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3511.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  הקיצוץ בתקציבי הבטיחות בדרכים וההשלכות הקטלניות על רקע ינואר 2025 - החודש הקטלני ביותר בשמונה השנים האחרונות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יואב סגלוביץ'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מירי מרים רגב - 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י"ד בסיוון התשפ"ה (10 ביוני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בחודש ינואר 2025 נהרגו 36 בני אדם בתאונות דרכים, הנתון הגבוה ביותר מזה שמונה שנים. במקביל, בוצעו קיצוצים משמעותיים בתקציבי הרשות הלאומית לבטיחות בדרכים והמשרד לבטיחות בדרכים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הצעדים המיידיים שבכוונת השרה לנקוט לביטול הקיצוצים בתקציבי הבטיחות?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01/07/2025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C9473D5A-6EAD-4C44-B02D-64C0601628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2232861</vt:r8>
  </property>
</Properties>
</file>