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2942.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מעורבות אלי פלדשטיין בפעילות עבור קטאר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נעמה לזימי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בנימין נתניהו - ראש הממשלה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כ"ז בשבט התשפ"ה (25 בפברואר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 שנחשפה מעורבות מקורבי רה"מ בקמפיין פרו-קטארי, דווח שגם אלי פלדשטיין, דובר צבאי לשעבר, פעל בשירותה. מעורבות זו מעלה חשש חמור להשפעה זרה ולזליגת מידע רגיש.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משרד רה"מ היה מודע לכך?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נמנעת השפעה זרה?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נבחנה סכנת דליפת מידע ביטחוני?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אילו צעדים ינקטו בעקבות הגילויים?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18/03/2025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718A9B8-87EE-486C-A052-36338B380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2228457</vt:r8>
  </property>
</Properties>
</file>