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2148.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הרחבת שיעורי מיצוי הזכויות לתוכניות חברתיות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בן צור - שר העבודה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ח' באב התשפ"ד (12 באוגוסט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על מנת להרחיב את שיעורי מיצוי הזכויות לתוכניות חברתיות נדרשת פעולה במישורים שונים,  הנגשת מידע על התוכניות, הסרת חסמים בירוקרטיים, שימוש בכלים דיגיטליים, אוטומציה, פנייה יזומה לזכאים ועוד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פעל משרדכם בנושא?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הנגיש את המידע על התכניות?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הסיר חסמים בירוקרטיים?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קיים בפנייה יזומה לזכאים?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30/10/2024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B3F5EBF-7640-41A7-BF94-94C3A1F39E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2221638</vt:r8>
  </property>
</Properties>
</file>