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1275.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שיקום הצפון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אלון שוסטר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משה ארבל - שר הפנים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י"ז באדר א' התשפ"ד (26 בפברואר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חלף חודש מאז הצהרת רה"מ על תכנית לשיקום נזקי הצפון.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1.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כמה מתוך התקציב הוא תוספתי?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2.</w:t>
      </w:r>
      <w:r>
        <w:tab/>
      </w:r>
      <w:r>
        <w:rPr xmlns:w="http://schemas.openxmlformats.org/wordprocessingml/2006/main">
          <w:rFonts w:hint="cs" w:ascii="Tahoma" w:hAnsi="Tahoma" w:cs="David"/>
          <w:rtl/>
        </w:rPr>
        <w:t xml:space="preserve">האם הוקם צוות ייעודי ליישום תכניות ומה ההרכב שלו?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3.</w:t>
      </w:r>
      <w:r>
        <w:tab/>
      </w:r>
      <w:r>
        <w:rPr xmlns:w="http://schemas.openxmlformats.org/wordprocessingml/2006/main">
          <w:rFonts w:hint="cs" w:ascii="Tahoma" w:hAnsi="Tahoma" w:cs="David"/>
          <w:rtl/>
        </w:rPr>
        <w:t xml:space="preserve">מהם לוחות הזמנים לגיבוש התוכנית?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18/03/2024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657779A7-97A7-469A-A465-7507B07043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2215506</vt:r8>
  </property>
</Properties>
</file>