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4321.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שימוש בטכוגרף דיגיטלי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איימן עודה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מירי מרים רגב - 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כ"ח בשבט התשפ"ו (15 בפברואר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כלי רכב כבדים בישראל מחוייבים להתקין טכוגרף לרישום פעילות הרכב ופעילות הנהג. עולה חשד כי ניתן לזייף טכוגרף אנלוגי, ובכך לגרום לתאונות.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יש רישום לזיוף טכוגרף אנלוגי?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מדוע אין חובה להתקין טכוגרף דיגיטלי?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כמה תאונות נגרמות כתוצאה מגורם הנהנג ויכלה להימנע ברישום טכוגרף דיגיטלי?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משדרך מתכוון לעשות בנושא?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08/03/2026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4651CE0-908F-441C-BC51-AB758C34E1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2240691</vt:r8>
  </property>
</Properties>
</file>