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4305.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אישור נסיעת רכב שיתופי בנת"צ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פינדרוס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בשבט התשפ"ו (10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בחלק מנתיבי התחבורה הציבורית התאפשרה נסיעת מוניות. לעיתים לפי מספר הנוסעים ולעיתים די שהרכב מסומן כמונית על מנת שתאושר הנסיעה בנתיב.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רכביים שיתופיים לא ישוו למוניות ותתאפשר נסיעתם בנת"צים, הם מקיימים את אותו רציונל של צמצום הרכב הפרטי?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במידה ואין הצדקה למעבר רכב שיתופי, מה ההצדקה למעבר מוניות?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03/03/2026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FBC99F6-041D-4886-9B9B-36C5C41F7F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2240407</vt:r8>
  </property>
</Properties>
</file>