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45924" w14:textId="77777777" w:rsidR="00AC5E79" w:rsidRPr="00E635A2" w:rsidRDefault="00AC5E79" w:rsidP="00AC5E79">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2235629</w:t>
      </w:r>
      <w:bookmarkEnd w:id="0"/>
    </w:p>
    <w:p w14:paraId="633CA539" w14:textId="77777777" w:rsidR="00AC5E79" w:rsidRPr="00DB7060" w:rsidRDefault="00AC5E79" w:rsidP="00AC5E79">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289B722C" w14:textId="77777777" w:rsidR="00AC5E79" w:rsidRPr="00F67051" w:rsidRDefault="00AC5E79" w:rsidP="00AC5E79">
      <w:pPr>
        <w:rPr>
          <w:rFonts w:cs="David"/>
          <w:b/>
          <w:bCs/>
          <w:sz w:val="26"/>
          <w:szCs w:val="26"/>
          <w:rtl/>
        </w:rPr>
      </w:pPr>
    </w:p>
    <w:p w14:paraId="6E77BC20" w14:textId="77777777" w:rsidR="00AC5E79" w:rsidRDefault="00AC5E79" w:rsidP="00AC5E79">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Pr="00F67051">
        <w:rPr>
          <w:b/>
          <w:bCs/>
        </w:rPr>
        <w:tab/>
      </w:r>
      <w:bookmarkStart w:id="3" w:name="LGS_PM_Names"/>
      <w:r>
        <w:rPr>
          <w:rFonts w:hint="cs"/>
          <w:b/>
          <w:bCs/>
          <w:rtl/>
        </w:rPr>
        <w:t>פנינה תמנו</w:t>
      </w:r>
      <w:bookmarkEnd w:id="3"/>
    </w:p>
    <w:p w14:paraId="02791608" w14:textId="77777777" w:rsidR="00AC5E79" w:rsidRPr="00CF1AA2" w:rsidRDefault="00AC5E79" w:rsidP="00AC5E79">
      <w:pPr>
        <w:pStyle w:val="David"/>
        <w:spacing w:before="0" w:line="360" w:lineRule="auto"/>
        <w:ind w:left="3544"/>
        <w:rPr>
          <w:b/>
          <w:bCs/>
          <w:sz w:val="16"/>
          <w:szCs w:val="16"/>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7A4EF4DD" w14:textId="39CB73A4" w:rsidR="00AC5E79" w:rsidRPr="00904591" w:rsidRDefault="00A87183" w:rsidP="00AC5E79">
      <w:pPr>
        <w:pStyle w:val="David"/>
        <w:spacing w:before="0" w:line="360" w:lineRule="auto"/>
        <w:ind w:left="3544"/>
        <w:rPr>
          <w:sz w:val="4"/>
          <w:szCs w:val="4"/>
          <w:rtl/>
        </w:rPr>
      </w:pPr>
      <w:r>
        <w:t>__________________</w:t>
      </w:r>
      <w:r w:rsidR="00AC5E79" w:rsidRPr="00A87183">
        <w:t>_</w:t>
      </w:r>
      <w:r w:rsidR="00AC5E79">
        <w:t>__________________________</w:t>
      </w:r>
      <w:r w:rsidR="00AC5E79" w:rsidRPr="00E06736">
        <w:tab/>
      </w:r>
      <w:r w:rsidR="00AC5E79" w:rsidRPr="00E06736">
        <w:rPr>
          <w:rFonts w:hint="cs"/>
          <w:rtl/>
        </w:rPr>
        <w:tab/>
      </w:r>
      <w:r w:rsidR="00AC5E79" w:rsidRPr="00E06736">
        <w:rPr>
          <w:rFonts w:hint="cs"/>
          <w:rtl/>
        </w:rPr>
        <w:tab/>
      </w:r>
      <w:r w:rsidR="00AC5E79" w:rsidRPr="00E06736">
        <w:rPr>
          <w:rFonts w:hint="cs"/>
          <w:rtl/>
        </w:rPr>
        <w:tab/>
      </w:r>
      <w:r w:rsidR="00AC5E79">
        <w:t xml:space="preserve">           </w:t>
      </w:r>
    </w:p>
    <w:p w14:paraId="4214B8D3" w14:textId="6B297FC8" w:rsidR="00AC5E79" w:rsidRDefault="00AC5E79" w:rsidP="00AC5E79">
      <w:pPr>
        <w:pStyle w:val="David"/>
        <w:spacing w:before="0" w:line="240" w:lineRule="auto"/>
        <w:ind w:left="3544"/>
        <w:rPr>
          <w:rtl/>
        </w:rPr>
      </w:pPr>
      <w:r>
        <w:t xml:space="preserve">                                        </w:t>
      </w:r>
      <w:r w:rsidR="00A87183">
        <w:rPr>
          <w:rFonts w:hint="cs"/>
          <w:rtl/>
        </w:rPr>
        <w:t xml:space="preserve">    פ/6259/25</w:t>
      </w:r>
    </w:p>
    <w:p w14:paraId="30034ED8" w14:textId="77777777" w:rsidR="00AC5E79" w:rsidRDefault="00AC5E79" w:rsidP="00AC5E79">
      <w:pPr>
        <w:pStyle w:val="HeadHatzaotHok"/>
        <w:keepNext w:val="0"/>
        <w:keepLines w:val="0"/>
        <w:rPr>
          <w:rtl/>
        </w:rPr>
      </w:pPr>
      <w:bookmarkStart w:id="6" w:name="_GoBack"/>
      <w:r>
        <w:rPr>
          <w:rtl/>
        </w:rPr>
        <w:t>הצעת חו</w:t>
      </w:r>
      <w:r>
        <w:rPr>
          <w:rFonts w:hint="cs"/>
          <w:rtl/>
        </w:rPr>
        <w:t xml:space="preserve">ק תשלומים לפדויי שבי ולחטופים ששוחררו (תיקון </w:t>
      </w:r>
      <w:r w:rsidRPr="00B72CB0">
        <w:rPr>
          <w:rFonts w:hint="cs"/>
          <w:rtl/>
        </w:rPr>
        <w:t>– זכויות לחטופים ששהו בשבי ארגון טרור ושוחררו),</w:t>
      </w:r>
      <w:r>
        <w:rPr>
          <w:rFonts w:hint="cs"/>
          <w:rtl/>
        </w:rPr>
        <w:t xml:space="preserve"> התשפ"ו–2025</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AC5E79" w14:paraId="35593573" w14:textId="77777777" w:rsidTr="00F135BD">
        <w:trPr>
          <w:cantSplit/>
          <w:trHeight w:val="60"/>
        </w:trPr>
        <w:tc>
          <w:tcPr>
            <w:tcW w:w="1871" w:type="dxa"/>
          </w:tcPr>
          <w:bookmarkEnd w:id="6"/>
          <w:p w14:paraId="09F4864B" w14:textId="77777777" w:rsidR="00AC5E79" w:rsidRDefault="00AC5E79" w:rsidP="00F135BD">
            <w:pPr>
              <w:pStyle w:val="TableSideHeading"/>
              <w:keepLines w:val="0"/>
            </w:pPr>
            <w:r>
              <w:rPr>
                <w:rFonts w:hint="cs"/>
                <w:rtl/>
              </w:rPr>
              <w:t>תיקון סעיף 8ב</w:t>
            </w:r>
          </w:p>
        </w:tc>
        <w:tc>
          <w:tcPr>
            <w:tcW w:w="624" w:type="dxa"/>
          </w:tcPr>
          <w:p w14:paraId="04D0AC36" w14:textId="77777777" w:rsidR="00AC5E79" w:rsidRDefault="00AC5E79" w:rsidP="00F135BD">
            <w:pPr>
              <w:pStyle w:val="TableText"/>
              <w:keepLines w:val="0"/>
              <w:numPr>
                <w:ilvl w:val="0"/>
                <w:numId w:val="12"/>
              </w:numPr>
              <w:tabs>
                <w:tab w:val="clear" w:pos="624"/>
              </w:tabs>
              <w:autoSpaceDE/>
              <w:autoSpaceDN/>
              <w:adjustRightInd/>
              <w:ind w:right="0"/>
              <w:contextualSpacing/>
              <w:textAlignment w:val="auto"/>
            </w:pPr>
          </w:p>
        </w:tc>
        <w:tc>
          <w:tcPr>
            <w:tcW w:w="7146" w:type="dxa"/>
          </w:tcPr>
          <w:p w14:paraId="546B5999" w14:textId="30019322" w:rsidR="00AC5E79" w:rsidRPr="00C34DE2" w:rsidRDefault="00AC5E79" w:rsidP="00A87183">
            <w:pPr>
              <w:pStyle w:val="TableBlock"/>
              <w:keepLines w:val="0"/>
            </w:pPr>
            <w:r>
              <w:rPr>
                <w:rFonts w:hint="cs"/>
                <w:rtl/>
              </w:rPr>
              <w:t xml:space="preserve">בחוק </w:t>
            </w:r>
            <w:r w:rsidR="00A87183">
              <w:rPr>
                <w:rFonts w:hint="cs"/>
                <w:rtl/>
              </w:rPr>
              <w:t>תשלומים</w:t>
            </w:r>
            <w:r>
              <w:rPr>
                <w:rFonts w:hint="cs"/>
                <w:rtl/>
              </w:rPr>
              <w:t xml:space="preserve"> לפדויי שבי ולחטופים ששוחררו, התשס"ה–2005</w:t>
            </w:r>
            <w:r>
              <w:rPr>
                <w:rStyle w:val="a6"/>
                <w:rtl/>
              </w:rPr>
              <w:footnoteReference w:id="2"/>
            </w:r>
            <w:r>
              <w:rPr>
                <w:rFonts w:hint="cs"/>
                <w:rtl/>
              </w:rPr>
              <w:t>, בסעיף 8ב(א), אחרי "ואשר הוכר כפדוי שבי" יבוא  "או חטוף ששהה בשבי ארגון שמטרותיו או פעולותיו מכוונות למיגור המדינה או לפגיעה בביטחונה של המדינה או בביטחון תושביה ושוחרר, ואשר הוכר כפדוי שבי".</w:t>
            </w:r>
          </w:p>
        </w:tc>
      </w:tr>
    </w:tbl>
    <w:p w14:paraId="3A6441B6" w14:textId="77777777" w:rsidR="00AC5E79" w:rsidRDefault="00AC5E79" w:rsidP="00AC5E79">
      <w:pPr>
        <w:pStyle w:val="HeadDivreiHesber"/>
        <w:rPr>
          <w:rtl/>
        </w:rPr>
      </w:pPr>
      <w:r>
        <w:rPr>
          <w:rFonts w:hint="cs"/>
          <w:rtl/>
        </w:rPr>
        <w:t>דברי הסבר</w:t>
      </w:r>
    </w:p>
    <w:p w14:paraId="62CE6F61" w14:textId="77777777" w:rsidR="00022283" w:rsidRPr="00022283" w:rsidRDefault="00022283" w:rsidP="00A87183">
      <w:pPr>
        <w:pStyle w:val="Hesber"/>
        <w:spacing w:line="240" w:lineRule="auto"/>
      </w:pPr>
      <w:r w:rsidRPr="00022283">
        <w:rPr>
          <w:rtl/>
        </w:rPr>
        <w:t xml:space="preserve">הטבח שביצע ארגון הטרור חמאס בכ"ב בתשרי התשע"ד (7 באוקטובר 2023), הכה וטלטל את החברה הישראלית והעולם כולו. העובדה שארגון הטרור הצליח להוציא לפועל את חטיפתם של 251 אזרחים וחיילים ובהם ילדים, נשים וקשישים העמידה את ישראל בפני אחד המשברים הקשים מאז קום המדינה. החטופים עברו בשבי בעזה עינויים, בידוד, התעללויות מינית ופיזית, הרעבה ועוד. לאורך כל תקופת מלחמת חרבות ברזל חמאס השתמש באופן הכי אכזרי וציני בשבויים כקלף מיקוח מול מדינת ישראל, ואף השתמש בתיעוד חטופים וסמני אות חיים כלוחמה פסיכולוגית מול ממשלת ישראל, משפחות החטופים וכל אזרחי המדינה. </w:t>
      </w:r>
    </w:p>
    <w:p w14:paraId="2493CD4F" w14:textId="590BCACB" w:rsidR="00022283" w:rsidRPr="00022283" w:rsidRDefault="00A87183" w:rsidP="00A87183">
      <w:pPr>
        <w:pStyle w:val="Hesber"/>
        <w:spacing w:line="240" w:lineRule="auto"/>
        <w:rPr>
          <w:rtl/>
        </w:rPr>
      </w:pPr>
      <w:r>
        <w:rPr>
          <w:rFonts w:hint="cs"/>
          <w:rtl/>
        </w:rPr>
        <w:t>7 באוקטובר</w:t>
      </w:r>
      <w:r w:rsidR="00022283" w:rsidRPr="00022283">
        <w:rPr>
          <w:rtl/>
        </w:rPr>
        <w:t xml:space="preserve"> הציף מחדש את חובתה של מדינת ישראל לשחרורם של 4 חטופים קודמים שנמצאו בשבי חמאס קרוב לעשור ובהם, הדר גולדין ז"ל, אורון שאול, הישאם א-סייד ואברה מנגיסטו. </w:t>
      </w:r>
    </w:p>
    <w:p w14:paraId="553806D8" w14:textId="77777777" w:rsidR="00022283" w:rsidRPr="00022283" w:rsidRDefault="00022283" w:rsidP="00A87183">
      <w:pPr>
        <w:pStyle w:val="Hesber"/>
        <w:spacing w:line="240" w:lineRule="auto"/>
        <w:rPr>
          <w:rtl/>
        </w:rPr>
      </w:pPr>
      <w:r w:rsidRPr="00022283">
        <w:rPr>
          <w:rtl/>
        </w:rPr>
        <w:t xml:space="preserve">ישראל הצליחה להשיב את כל החטופים החיים לישראל ואת מרבית החללים. שובם חזרה לחיים ולשיקום כרוך בשיקום נפשי ופיזי ארוך. מה שמצריך ומחייב את המדינה להתגייס בסיוע ומעטפת עבורם. בשל כך, תוקן חוק תשלומים לפדויי שבי ולחטופים ששוחררו, התשס"ה–2005 (להלן – החוק), אשר מאפשר להעניק הכרה רשמית בפדויי שבי גם לאזרחים שנחטפו והוחזקו על ידי ארגוני טרור. </w:t>
      </w:r>
    </w:p>
    <w:p w14:paraId="616B80AE" w14:textId="06E60CBB" w:rsidR="00022283" w:rsidRPr="00022283" w:rsidRDefault="00022283" w:rsidP="00A87183">
      <w:pPr>
        <w:pStyle w:val="Hesber"/>
        <w:spacing w:line="240" w:lineRule="auto"/>
        <w:rPr>
          <w:rtl/>
        </w:rPr>
      </w:pPr>
      <w:r w:rsidRPr="00022283">
        <w:rPr>
          <w:rtl/>
        </w:rPr>
        <w:t xml:space="preserve">עם זאת, בזמן תיקון החוק נפלה לקונה ובו נשכחו מי שנחטפו בטרם </w:t>
      </w:r>
      <w:r w:rsidR="00A87183">
        <w:rPr>
          <w:rFonts w:hint="cs"/>
          <w:rtl/>
        </w:rPr>
        <w:t xml:space="preserve">7 </w:t>
      </w:r>
      <w:r w:rsidRPr="00022283">
        <w:rPr>
          <w:rtl/>
        </w:rPr>
        <w:t xml:space="preserve">באוקטובר ובהם אברה מנגיסטו והישאם א-סייד. </w:t>
      </w:r>
    </w:p>
    <w:p w14:paraId="743488D8" w14:textId="3C9E1CC0" w:rsidR="00022283" w:rsidRPr="00022283" w:rsidRDefault="00022283" w:rsidP="00A87183">
      <w:pPr>
        <w:pStyle w:val="Hesber"/>
        <w:spacing w:line="240" w:lineRule="auto"/>
        <w:rPr>
          <w:rtl/>
        </w:rPr>
      </w:pPr>
      <w:r w:rsidRPr="00022283">
        <w:rPr>
          <w:rtl/>
        </w:rPr>
        <w:t xml:space="preserve">התמונות שקיבלנו עם שחרורם של החטופים, כולל אלו שנחטפו עוד טרם </w:t>
      </w:r>
      <w:r w:rsidR="00A87183">
        <w:rPr>
          <w:rFonts w:hint="cs"/>
          <w:rtl/>
        </w:rPr>
        <w:t>7 באוקטובר,</w:t>
      </w:r>
      <w:r w:rsidRPr="00022283">
        <w:rPr>
          <w:rtl/>
        </w:rPr>
        <w:t xml:space="preserve"> מעלה שאלות נוקבות לגבי האופן שבו מדינת ישראל צריכה להכיר בסבלם של כל מי שנחטף על ידי ארגון טרור וכיצד עליה להגיב אליו, במיוחד מבחינת התנאים והפיצויים שיינתנו להם לאחר שחרורם.</w:t>
      </w:r>
    </w:p>
    <w:p w14:paraId="1E72CD6B" w14:textId="77777777" w:rsidR="00022283" w:rsidRPr="00022283" w:rsidRDefault="00022283" w:rsidP="00A87183">
      <w:pPr>
        <w:pStyle w:val="Hesber"/>
        <w:spacing w:line="240" w:lineRule="auto"/>
        <w:rPr>
          <w:rtl/>
        </w:rPr>
      </w:pPr>
      <w:r w:rsidRPr="00022283">
        <w:rPr>
          <w:rtl/>
        </w:rPr>
        <w:t>לפיכך, מוצע לתקן את החוק, כך שהחוק יחול על כל מי שנחטפו על ידי ארגון טרור, גם עוד בטרם אירועי השביעי באוקטובר.</w:t>
      </w:r>
    </w:p>
    <w:p w14:paraId="7F6961CB" w14:textId="4C555A81" w:rsidR="00E13C27" w:rsidRPr="00484C6F" w:rsidRDefault="00E13C27" w:rsidP="00A87183">
      <w:pPr>
        <w:pStyle w:val="Hesber"/>
        <w:spacing w:line="240" w:lineRule="auto"/>
        <w:rPr>
          <w:rtl/>
        </w:rPr>
      </w:pPr>
    </w:p>
    <w:p w14:paraId="2A7A6EDD" w14:textId="77777777" w:rsidR="009F546F" w:rsidRDefault="00C17FB0" w:rsidP="00A87183">
      <w:pPr>
        <w:spacing w:before="0" w:line="240" w:lineRule="auto"/>
        <w:jc w:val="left"/>
      </w:pPr>
      <w:bookmarkStart w:id="7" w:name="selectedDocDateB"/>
      <w:bookmarkEnd w:id="7"/>
      <w:r>
        <w:rPr>
          <w:rFonts w:ascii="David" w:eastAsia="David" w:hAnsi="David" w:cs="David" w:hint="cs"/>
          <w:sz w:val="26"/>
          <w:szCs w:val="26"/>
          <w:rtl/>
        </w:rPr>
        <w:t>--------------------------------</w:t>
      </w:r>
    </w:p>
    <w:p w14:paraId="35FBCE48" w14:textId="77777777" w:rsidR="009F546F" w:rsidRDefault="00C17FB0" w:rsidP="00A87183">
      <w:pPr>
        <w:spacing w:before="0" w:line="240" w:lineRule="auto"/>
        <w:jc w:val="left"/>
      </w:pPr>
      <w:r>
        <w:rPr>
          <w:rFonts w:ascii="David" w:eastAsia="David" w:hAnsi="David" w:cs="David" w:hint="cs"/>
          <w:sz w:val="26"/>
          <w:szCs w:val="26"/>
          <w:rtl/>
        </w:rPr>
        <w:t>הוגשה ליו"ר הכנסת והסגנים</w:t>
      </w:r>
    </w:p>
    <w:p w14:paraId="18256A43" w14:textId="77777777" w:rsidR="009F546F" w:rsidRDefault="00C17FB0" w:rsidP="00A87183">
      <w:pPr>
        <w:spacing w:before="0" w:line="240" w:lineRule="auto"/>
        <w:jc w:val="left"/>
      </w:pPr>
      <w:r>
        <w:rPr>
          <w:rFonts w:ascii="David" w:eastAsia="David" w:hAnsi="David" w:cs="David" w:hint="cs"/>
          <w:sz w:val="26"/>
          <w:szCs w:val="26"/>
          <w:rtl/>
        </w:rPr>
        <w:t>והונחה על שולחן הכנסת ביום</w:t>
      </w:r>
    </w:p>
    <w:p w14:paraId="6E6A5877" w14:textId="77777777" w:rsidR="009F546F" w:rsidRDefault="00C17FB0" w:rsidP="00A87183">
      <w:pPr>
        <w:spacing w:before="0" w:line="240" w:lineRule="auto"/>
        <w:jc w:val="left"/>
      </w:pPr>
      <w:r>
        <w:rPr>
          <w:rFonts w:ascii="David" w:eastAsia="David" w:hAnsi="David" w:cs="David" w:hint="cs"/>
          <w:sz w:val="26"/>
          <w:szCs w:val="26"/>
          <w:rtl/>
        </w:rPr>
        <w:t xml:space="preserve">י"ב בחשוון התשפ"ו (03.11.2025) </w:t>
      </w:r>
    </w:p>
    <w:p w14:paraId="620665C0" w14:textId="77777777" w:rsidR="009F546F" w:rsidRDefault="009F546F" w:rsidP="00A87183">
      <w:pPr>
        <w:spacing w:before="0" w:line="240" w:lineRule="auto"/>
        <w:jc w:val="left"/>
      </w:pPr>
    </w:p>
    <w:sectPr w:rsidR="009F546F"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63A4D18"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87183">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A787295" w14:textId="77777777" w:rsidR="00AC5E79" w:rsidRDefault="00AC5E79" w:rsidP="00AC5E79">
      <w:pPr>
        <w:pStyle w:val="a4"/>
      </w:pPr>
      <w:r>
        <w:rPr>
          <w:rStyle w:val="a6"/>
        </w:rPr>
        <w:footnoteRef/>
      </w:r>
      <w:r>
        <w:rPr>
          <w:rtl/>
        </w:rPr>
        <w:t xml:space="preserve"> </w:t>
      </w:r>
      <w:r>
        <w:rPr>
          <w:rFonts w:hint="cs"/>
          <w:rtl/>
        </w:rPr>
        <w:t xml:space="preserve">ס"ח התשס"ה, עמ' 977.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2283"/>
    <w:rsid w:val="0004140A"/>
    <w:rsid w:val="00063A3E"/>
    <w:rsid w:val="00072CAC"/>
    <w:rsid w:val="0007681A"/>
    <w:rsid w:val="000A542E"/>
    <w:rsid w:val="00102B6B"/>
    <w:rsid w:val="001052D4"/>
    <w:rsid w:val="0010644B"/>
    <w:rsid w:val="001207F8"/>
    <w:rsid w:val="00121924"/>
    <w:rsid w:val="001279A8"/>
    <w:rsid w:val="0014195F"/>
    <w:rsid w:val="00152609"/>
    <w:rsid w:val="00153E1B"/>
    <w:rsid w:val="00156EA1"/>
    <w:rsid w:val="00182984"/>
    <w:rsid w:val="001A0623"/>
    <w:rsid w:val="001C23B0"/>
    <w:rsid w:val="001D7AAF"/>
    <w:rsid w:val="00203A7F"/>
    <w:rsid w:val="0021633A"/>
    <w:rsid w:val="002200A1"/>
    <w:rsid w:val="00231AF8"/>
    <w:rsid w:val="002362BF"/>
    <w:rsid w:val="00241B97"/>
    <w:rsid w:val="002425D1"/>
    <w:rsid w:val="00246756"/>
    <w:rsid w:val="00251E58"/>
    <w:rsid w:val="00254605"/>
    <w:rsid w:val="00266D86"/>
    <w:rsid w:val="002728B4"/>
    <w:rsid w:val="0027600C"/>
    <w:rsid w:val="00292712"/>
    <w:rsid w:val="002A487D"/>
    <w:rsid w:val="002B2729"/>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41A0"/>
    <w:rsid w:val="00416B4D"/>
    <w:rsid w:val="00417CFC"/>
    <w:rsid w:val="00484C6F"/>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C4BCB"/>
    <w:rsid w:val="0070601E"/>
    <w:rsid w:val="00712C72"/>
    <w:rsid w:val="00735FE9"/>
    <w:rsid w:val="00763CAA"/>
    <w:rsid w:val="00765F66"/>
    <w:rsid w:val="00777C9B"/>
    <w:rsid w:val="0078664F"/>
    <w:rsid w:val="007A27CE"/>
    <w:rsid w:val="007C3FA6"/>
    <w:rsid w:val="007D585A"/>
    <w:rsid w:val="007D5A12"/>
    <w:rsid w:val="007E59F9"/>
    <w:rsid w:val="007F3F3C"/>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E78FF"/>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F546F"/>
    <w:rsid w:val="00A14672"/>
    <w:rsid w:val="00A26BD6"/>
    <w:rsid w:val="00A426E8"/>
    <w:rsid w:val="00A443CF"/>
    <w:rsid w:val="00A55849"/>
    <w:rsid w:val="00A6611D"/>
    <w:rsid w:val="00A82CB7"/>
    <w:rsid w:val="00A87183"/>
    <w:rsid w:val="00A942C1"/>
    <w:rsid w:val="00AA2F03"/>
    <w:rsid w:val="00AC36F7"/>
    <w:rsid w:val="00AC5E79"/>
    <w:rsid w:val="00AC63A4"/>
    <w:rsid w:val="00AD239E"/>
    <w:rsid w:val="00B10265"/>
    <w:rsid w:val="00B16A99"/>
    <w:rsid w:val="00B21211"/>
    <w:rsid w:val="00B35784"/>
    <w:rsid w:val="00B733A7"/>
    <w:rsid w:val="00B75C91"/>
    <w:rsid w:val="00B975AD"/>
    <w:rsid w:val="00BB4139"/>
    <w:rsid w:val="00BC45FB"/>
    <w:rsid w:val="00BF148D"/>
    <w:rsid w:val="00C17FB0"/>
    <w:rsid w:val="00C23B1A"/>
    <w:rsid w:val="00C310EB"/>
    <w:rsid w:val="00C9176A"/>
    <w:rsid w:val="00C97BAE"/>
    <w:rsid w:val="00CF1AA2"/>
    <w:rsid w:val="00D142D3"/>
    <w:rsid w:val="00D17774"/>
    <w:rsid w:val="00D63620"/>
    <w:rsid w:val="00D762EF"/>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B45E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DFED526-816E-408D-A3E9-DCD25796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AC5E79"/>
    <w:rPr>
      <w:rFonts w:ascii="Arial" w:eastAsia="Arial Unicode MS" w:hAnsi="Arial" w:cs="David"/>
      <w:snapToGrid w:val="0"/>
      <w:color w:val="000000"/>
      <w:sz w:val="14"/>
      <w:lang w:eastAsia="ja-JP"/>
    </w:rPr>
  </w:style>
  <w:style w:type="character" w:styleId="ae">
    <w:name w:val="annotation reference"/>
    <w:basedOn w:val="a0"/>
    <w:semiHidden/>
    <w:unhideWhenUsed/>
    <w:rsid w:val="002B2729"/>
    <w:rPr>
      <w:sz w:val="16"/>
      <w:szCs w:val="16"/>
    </w:rPr>
  </w:style>
  <w:style w:type="paragraph" w:styleId="af">
    <w:name w:val="annotation text"/>
    <w:basedOn w:val="a"/>
    <w:link w:val="af0"/>
    <w:semiHidden/>
    <w:unhideWhenUsed/>
    <w:rsid w:val="002B2729"/>
    <w:pPr>
      <w:spacing w:line="240" w:lineRule="auto"/>
    </w:pPr>
    <w:rPr>
      <w:sz w:val="20"/>
      <w:szCs w:val="20"/>
    </w:rPr>
  </w:style>
  <w:style w:type="character" w:customStyle="1" w:styleId="af0">
    <w:name w:val="טקסט הערה תו"/>
    <w:basedOn w:val="a0"/>
    <w:link w:val="af"/>
    <w:semiHidden/>
    <w:rsid w:val="002B2729"/>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2B2729"/>
    <w:rPr>
      <w:b/>
      <w:bCs/>
    </w:rPr>
  </w:style>
  <w:style w:type="character" w:customStyle="1" w:styleId="af2">
    <w:name w:val="נושא הערה תו"/>
    <w:basedOn w:val="af0"/>
    <w:link w:val="af1"/>
    <w:semiHidden/>
    <w:rsid w:val="002B2729"/>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86477">
      <w:bodyDiv w:val="1"/>
      <w:marLeft w:val="0"/>
      <w:marRight w:val="0"/>
      <w:marTop w:val="0"/>
      <w:marBottom w:val="0"/>
      <w:divBdr>
        <w:top w:val="none" w:sz="0" w:space="0" w:color="auto"/>
        <w:left w:val="none" w:sz="0" w:space="0" w:color="auto"/>
        <w:bottom w:val="none" w:sz="0" w:space="0" w:color="auto"/>
        <w:right w:val="none" w:sz="0" w:space="0" w:color="auto"/>
      </w:divBdr>
    </w:div>
    <w:div w:id="1819420639">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25B6445D-483F-47F3-9815-7A1C3E69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290d5b49-c690-4c6f-bbb9-1e50dab33eee"/>
    <ds:schemaRef ds:uri="http://schemas.microsoft.com/office/2006/metadata/properties"/>
  </ds:schemaRefs>
</ds:datastoreItem>
</file>

<file path=customXml/itemProps4.xml><?xml version="1.0" encoding="utf-8"?>
<ds:datastoreItem xmlns:ds="http://schemas.openxmlformats.org/officeDocument/2006/customXml" ds:itemID="{9FE8F36B-57DA-40CF-9FA8-290C6790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367</Words>
  <Characters>1839</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22</cp:revision>
  <cp:lastPrinted>2025-11-02T08:37:00Z</cp:lastPrinted>
  <dcterms:created xsi:type="dcterms:W3CDTF">2015-04-20T09:58:00Z</dcterms:created>
  <dcterms:modified xsi:type="dcterms:W3CDTF">2025-11-02T08:38:00Z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2235629</vt:r8>
  </property>
</Properties>
</file>