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2227640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A" w14:textId="0B24E20A" w:rsidR="00E13C27" w:rsidRPr="00CF1AA2" w:rsidRDefault="008F6665" w:rsidP="00564882">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איתמר בן גביר</w:t>
      </w:r>
      <w:r>
        <w:br/>
      </w:r>
      <w:r>
        <w:rPr>
          <w:rFonts w:hint="cs"/>
          <w:b/>
          <w:bCs/>
          <w:rtl/>
        </w:rPr>
        <w:t xml:space="preserve"> </w:t>
      </w:r>
      <w:r>
        <w:tab/>
      </w:r>
      <w:r>
        <w:tab/>
      </w:r>
      <w:r>
        <w:tab/>
      </w:r>
      <w:r>
        <w:tab/>
      </w:r>
      <w:r>
        <w:rPr>
          <w:rFonts w:hint="cs"/>
          <w:b/>
          <w:bCs/>
          <w:rtl/>
        </w:rPr>
        <w:t xml:space="preserve">לימור </w:t>
      </w:r>
      <w:proofErr w:type="spellStart"/>
      <w:r>
        <w:rPr>
          <w:rFonts w:hint="cs"/>
          <w:b/>
          <w:bCs/>
          <w:rtl/>
        </w:rPr>
        <w:t>סון</w:t>
      </w:r>
      <w:proofErr w:type="spellEnd"/>
      <w:r>
        <w:rPr>
          <w:rFonts w:hint="cs"/>
          <w:b/>
          <w:bCs/>
          <w:rtl/>
        </w:rPr>
        <w:t xml:space="preserve"> הר מלך</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פ/5464/25</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עובדים זרים (תיקון – אי-תחולת הסדר פנסיוני על עובד זר המועסק אצל יחיד בענף הסיעוד), </w:t>
      </w:r>
      <w:proofErr w:type="spellStart"/>
      <w:r>
        <w:rPr>
          <w:rFonts w:hint="cs"/>
          <w:rtl/>
        </w:rPr>
        <w:t>התשפ"ה</w:t>
      </w:r>
      <w:proofErr w:type="spellEnd"/>
      <w:r>
        <w:rPr>
          <w:rFonts w:hint="cs"/>
          <w:rtl/>
        </w:rPr>
        <w:t>–2025</w:t>
      </w:r>
      <w:bookmarkEnd w:id="7"/>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3"/>
      </w:tblGrid>
      <w:tr w:rsidR="009655A9" w:rsidRPr="009655A9" w14:paraId="62D361FD" w14:textId="77777777" w:rsidTr="006A5A6A">
        <w:trPr>
          <w:cantSplit/>
        </w:trPr>
        <w:tc>
          <w:tcPr>
            <w:tcW w:w="1871" w:type="dxa"/>
          </w:tcPr>
          <w:p w14:paraId="44417CB7" w14:textId="77777777" w:rsidR="009655A9" w:rsidRPr="009655A9" w:rsidRDefault="009655A9" w:rsidP="009655A9">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 xml:space="preserve">תיקון סעיף 1ג </w:t>
            </w:r>
          </w:p>
        </w:tc>
        <w:tc>
          <w:tcPr>
            <w:tcW w:w="624" w:type="dxa"/>
          </w:tcPr>
          <w:p w14:paraId="1F5A5073" w14:textId="77777777" w:rsidR="009655A9" w:rsidRPr="009655A9" w:rsidRDefault="009655A9" w:rsidP="009655A9">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hint="cs"/>
                <w:snapToGrid w:val="0"/>
                <w:color w:val="auto"/>
                <w:spacing w:val="0"/>
                <w:sz w:val="20"/>
                <w:szCs w:val="26"/>
                <w:rtl/>
                <w:lang w:eastAsia="en-US"/>
              </w:rPr>
              <w:t>1.</w:t>
            </w:r>
          </w:p>
        </w:tc>
        <w:tc>
          <w:tcPr>
            <w:tcW w:w="7143" w:type="dxa"/>
          </w:tcPr>
          <w:p w14:paraId="66CD08B1" w14:textId="77777777" w:rsidR="009655A9" w:rsidRPr="009655A9" w:rsidRDefault="009655A9" w:rsidP="009655A9">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 xml:space="preserve">בחוק עובדים זרים, </w:t>
            </w:r>
            <w:proofErr w:type="spellStart"/>
            <w:r w:rsidRPr="009655A9">
              <w:rPr>
                <w:rFonts w:ascii="Arial" w:eastAsia="Arial Unicode MS" w:hAnsi="Arial" w:cs="David"/>
                <w:snapToGrid w:val="0"/>
                <w:color w:val="auto"/>
                <w:spacing w:val="0"/>
                <w:sz w:val="20"/>
                <w:szCs w:val="26"/>
                <w:rtl/>
                <w:lang w:eastAsia="en-US"/>
              </w:rPr>
              <w:t>התשנ"א</w:t>
            </w:r>
            <w:proofErr w:type="spellEnd"/>
            <w:r w:rsidRPr="009655A9">
              <w:rPr>
                <w:rFonts w:ascii="Arial" w:eastAsia="Arial Unicode MS" w:hAnsi="Arial" w:cs="David"/>
                <w:snapToGrid w:val="0"/>
                <w:color w:val="auto"/>
                <w:spacing w:val="0"/>
                <w:sz w:val="20"/>
                <w:szCs w:val="26"/>
                <w:rtl/>
                <w:lang w:eastAsia="en-US"/>
              </w:rPr>
              <w:softHyphen/>
            </w:r>
            <w:r w:rsidRPr="009655A9">
              <w:rPr>
                <w:rFonts w:ascii="Arial" w:eastAsia="Arial Unicode MS" w:hAnsi="Arial" w:cs="David"/>
                <w:snapToGrid w:val="0"/>
                <w:color w:val="auto"/>
                <w:spacing w:val="0"/>
                <w:sz w:val="20"/>
                <w:szCs w:val="26"/>
                <w:rtl/>
                <w:lang w:eastAsia="en-US"/>
              </w:rPr>
              <w:softHyphen/>
            </w:r>
            <w:r w:rsidRPr="009655A9">
              <w:rPr>
                <w:rFonts w:ascii="Arial" w:eastAsia="Arial Unicode MS" w:hAnsi="Arial" w:cs="David" w:hint="eastAsia"/>
                <w:snapToGrid w:val="0"/>
                <w:color w:val="auto"/>
                <w:spacing w:val="0"/>
                <w:sz w:val="20"/>
                <w:szCs w:val="26"/>
                <w:rtl/>
                <w:lang w:eastAsia="en-US"/>
              </w:rPr>
              <w:t>–</w:t>
            </w:r>
            <w:r w:rsidRPr="009655A9">
              <w:rPr>
                <w:rFonts w:ascii="Arial" w:eastAsia="Arial Unicode MS" w:hAnsi="Arial" w:cs="David" w:hint="cs"/>
                <w:snapToGrid w:val="0"/>
                <w:color w:val="auto"/>
                <w:spacing w:val="0"/>
                <w:sz w:val="20"/>
                <w:szCs w:val="26"/>
                <w:rtl/>
                <w:lang w:eastAsia="en-US"/>
              </w:rPr>
              <w:t>1991</w:t>
            </w:r>
            <w:r w:rsidRPr="009655A9">
              <w:rPr>
                <w:rFonts w:ascii="David" w:eastAsia="Arial Unicode MS" w:hAnsi="David" w:cs="David"/>
                <w:snapToGrid w:val="0"/>
                <w:color w:val="auto"/>
                <w:spacing w:val="0"/>
                <w:sz w:val="26"/>
                <w:szCs w:val="26"/>
                <w:vertAlign w:val="superscript"/>
                <w:rtl/>
                <w:lang w:eastAsia="en-US"/>
              </w:rPr>
              <w:footnoteReference w:id="2"/>
            </w:r>
            <w:r w:rsidRPr="009655A9">
              <w:rPr>
                <w:rFonts w:ascii="Arial" w:eastAsia="Arial Unicode MS" w:hAnsi="Arial" w:cs="David" w:hint="cs"/>
                <w:snapToGrid w:val="0"/>
                <w:color w:val="auto"/>
                <w:spacing w:val="0"/>
                <w:sz w:val="20"/>
                <w:szCs w:val="26"/>
                <w:rtl/>
                <w:lang w:eastAsia="en-US"/>
              </w:rPr>
              <w:t>,</w:t>
            </w:r>
            <w:r w:rsidRPr="009655A9">
              <w:rPr>
                <w:rFonts w:ascii="Arial" w:eastAsia="Arial Unicode MS" w:hAnsi="Arial" w:cs="David"/>
                <w:snapToGrid w:val="0"/>
                <w:color w:val="auto"/>
                <w:spacing w:val="0"/>
                <w:sz w:val="20"/>
                <w:szCs w:val="26"/>
                <w:rtl/>
                <w:lang w:eastAsia="en-US"/>
              </w:rPr>
              <w:t xml:space="preserve"> בסעיף 1ג, אחרי סעיף קטן (ה) יבוא: </w:t>
            </w:r>
          </w:p>
        </w:tc>
      </w:tr>
      <w:tr w:rsidR="009655A9" w:rsidRPr="009655A9" w14:paraId="361AEE65" w14:textId="77777777" w:rsidTr="006A5A6A">
        <w:trPr>
          <w:cantSplit/>
        </w:trPr>
        <w:tc>
          <w:tcPr>
            <w:tcW w:w="1871" w:type="dxa"/>
          </w:tcPr>
          <w:p w14:paraId="62631221" w14:textId="77777777" w:rsidR="009655A9" w:rsidRPr="009655A9" w:rsidRDefault="009655A9" w:rsidP="009655A9">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DBB796C" w14:textId="77777777" w:rsidR="009655A9" w:rsidRPr="009655A9" w:rsidRDefault="009655A9" w:rsidP="009655A9">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p>
        </w:tc>
        <w:tc>
          <w:tcPr>
            <w:tcW w:w="7143" w:type="dxa"/>
          </w:tcPr>
          <w:p w14:paraId="6C2DDA41" w14:textId="2F509415" w:rsidR="009655A9" w:rsidRPr="009655A9" w:rsidRDefault="009655A9" w:rsidP="009655A9">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"(ו)</w:t>
            </w:r>
            <w:r w:rsidRPr="009655A9">
              <w:rPr>
                <w:rFonts w:ascii="Arial" w:eastAsia="Arial Unicode MS" w:hAnsi="Arial" w:cs="David"/>
                <w:snapToGrid w:val="0"/>
                <w:color w:val="auto"/>
                <w:spacing w:val="0"/>
                <w:sz w:val="20"/>
                <w:szCs w:val="26"/>
                <w:rtl/>
                <w:lang w:eastAsia="en-US"/>
              </w:rPr>
              <w:tab/>
              <w:t>על אף האמור בסעיף קטן (ג), הוראות הסכם קיבוצי או צו הרחבה לעניין ביטוח פנסיוני לא יחולו לעניין עובד זר המועסק בענף הסיעוד על ידי יחיד</w:t>
            </w:r>
            <w:r w:rsidR="00B93060">
              <w:rPr>
                <w:rFonts w:ascii="Arial" w:eastAsia="Arial Unicode MS" w:hAnsi="Arial" w:cs="David"/>
                <w:snapToGrid w:val="0"/>
                <w:color w:val="auto"/>
                <w:spacing w:val="0"/>
                <w:sz w:val="20"/>
                <w:szCs w:val="26"/>
                <w:rtl/>
                <w:lang w:eastAsia="en-US"/>
              </w:rPr>
              <w:t>, שלא במסגרת עסקו או משלח ידו."</w:t>
            </w:r>
          </w:p>
        </w:tc>
      </w:tr>
      <w:tr w:rsidR="009655A9" w:rsidRPr="009655A9" w14:paraId="1F7F3351" w14:textId="77777777" w:rsidTr="006A5A6A">
        <w:trPr>
          <w:cantSplit/>
        </w:trPr>
        <w:tc>
          <w:tcPr>
            <w:tcW w:w="1871" w:type="dxa"/>
          </w:tcPr>
          <w:p w14:paraId="4238590E" w14:textId="77777777" w:rsidR="009655A9" w:rsidRPr="009655A9" w:rsidRDefault="009655A9" w:rsidP="009655A9">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hint="cs"/>
                <w:snapToGrid w:val="0"/>
                <w:color w:val="auto"/>
                <w:spacing w:val="0"/>
                <w:sz w:val="20"/>
                <w:szCs w:val="26"/>
                <w:rtl/>
                <w:lang w:eastAsia="en-US"/>
              </w:rPr>
              <w:t>תחולה</w:t>
            </w:r>
          </w:p>
        </w:tc>
        <w:tc>
          <w:tcPr>
            <w:tcW w:w="624" w:type="dxa"/>
          </w:tcPr>
          <w:p w14:paraId="06BD490D" w14:textId="77777777" w:rsidR="009655A9" w:rsidRPr="009655A9" w:rsidRDefault="009655A9" w:rsidP="009655A9">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655A9">
              <w:rPr>
                <w:rFonts w:ascii="Arial" w:eastAsia="Arial Unicode MS" w:hAnsi="Arial" w:cs="David" w:hint="cs"/>
                <w:snapToGrid w:val="0"/>
                <w:color w:val="auto"/>
                <w:spacing w:val="0"/>
                <w:sz w:val="20"/>
                <w:szCs w:val="26"/>
                <w:rtl/>
                <w:lang w:eastAsia="en-US"/>
              </w:rPr>
              <w:t>2.</w:t>
            </w:r>
          </w:p>
        </w:tc>
        <w:tc>
          <w:tcPr>
            <w:tcW w:w="7143" w:type="dxa"/>
          </w:tcPr>
          <w:p w14:paraId="26A83ED5" w14:textId="77777777" w:rsidR="009655A9" w:rsidRPr="009655A9" w:rsidRDefault="009655A9" w:rsidP="009655A9">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655A9">
              <w:rPr>
                <w:rFonts w:ascii="Arial" w:eastAsia="Arial Unicode MS" w:hAnsi="Arial" w:cs="David" w:hint="eastAsia"/>
                <w:snapToGrid w:val="0"/>
                <w:color w:val="auto"/>
                <w:spacing w:val="0"/>
                <w:sz w:val="20"/>
                <w:szCs w:val="26"/>
                <w:rtl/>
                <w:lang w:eastAsia="en-US"/>
              </w:rPr>
              <w:t>חוק</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זה</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יחול</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לגבי</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עובד</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זר</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שנכנס</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לישראל</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לראשונה</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ביום</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תחילתו</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של</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חוק</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זה</w:t>
            </w:r>
            <w:r w:rsidRPr="009655A9">
              <w:rPr>
                <w:rFonts w:ascii="Arial" w:eastAsia="Arial Unicode MS" w:hAnsi="Arial" w:cs="David"/>
                <w:snapToGrid w:val="0"/>
                <w:color w:val="auto"/>
                <w:spacing w:val="0"/>
                <w:sz w:val="20"/>
                <w:szCs w:val="26"/>
                <w:rtl/>
                <w:lang w:eastAsia="en-US"/>
              </w:rPr>
              <w:t xml:space="preserve"> </w:t>
            </w:r>
            <w:r w:rsidRPr="009655A9">
              <w:rPr>
                <w:rFonts w:ascii="Arial" w:eastAsia="Arial Unicode MS" w:hAnsi="Arial" w:cs="David" w:hint="eastAsia"/>
                <w:snapToGrid w:val="0"/>
                <w:color w:val="auto"/>
                <w:spacing w:val="0"/>
                <w:sz w:val="20"/>
                <w:szCs w:val="26"/>
                <w:rtl/>
                <w:lang w:eastAsia="en-US"/>
              </w:rPr>
              <w:t>ואילך</w:t>
            </w:r>
            <w:r w:rsidRPr="009655A9">
              <w:rPr>
                <w:rFonts w:ascii="Arial" w:eastAsia="Arial Unicode MS" w:hAnsi="Arial" w:cs="David"/>
                <w:snapToGrid w:val="0"/>
                <w:color w:val="auto"/>
                <w:spacing w:val="0"/>
                <w:sz w:val="20"/>
                <w:szCs w:val="26"/>
                <w:rtl/>
                <w:lang w:eastAsia="en-US"/>
              </w:rPr>
              <w:t>.</w:t>
            </w:r>
            <w:r w:rsidRPr="009655A9">
              <w:rPr>
                <w:rFonts w:ascii="Arial" w:eastAsia="Arial Unicode MS" w:hAnsi="Arial" w:cs="David" w:hint="cs"/>
                <w:snapToGrid w:val="0"/>
                <w:color w:val="auto"/>
                <w:spacing w:val="0"/>
                <w:sz w:val="20"/>
                <w:szCs w:val="26"/>
                <w:rtl/>
                <w:lang w:eastAsia="en-US"/>
              </w:rPr>
              <w:t xml:space="preserve"> </w:t>
            </w:r>
          </w:p>
        </w:tc>
      </w:tr>
    </w:tbl>
    <w:p w14:paraId="7F6961AE" w14:textId="77777777" w:rsidR="00E13C27" w:rsidRPr="009655A9"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0D48C532" w14:textId="77777777" w:rsidR="009655A9" w:rsidRPr="009655A9" w:rsidRDefault="009655A9" w:rsidP="009655A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הטלת חובת תשלום פנסיה לעובד על יחיד המעסיק עובד זר בתחום הסיעוד היא פועל יוצא של מתן צו ההרחבה שהוצא במקור בשנת 2008 ונועד לחול על מעסיקים ועובדים מן השורה בישראל.</w:t>
      </w:r>
    </w:p>
    <w:p w14:paraId="3BC1B946" w14:textId="4DF6A5C8" w:rsidR="009655A9" w:rsidRPr="009655A9" w:rsidRDefault="009655A9" w:rsidP="009655A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 xml:space="preserve">חוק עובדים זרים, </w:t>
      </w:r>
      <w:proofErr w:type="spellStart"/>
      <w:r w:rsidRPr="009655A9">
        <w:rPr>
          <w:rFonts w:ascii="Arial" w:eastAsia="Arial Unicode MS" w:hAnsi="Arial" w:cs="David"/>
          <w:snapToGrid w:val="0"/>
          <w:color w:val="auto"/>
          <w:spacing w:val="0"/>
          <w:sz w:val="20"/>
          <w:szCs w:val="26"/>
          <w:rtl/>
          <w:lang w:eastAsia="en-US"/>
        </w:rPr>
        <w:t>התשנ"א</w:t>
      </w:r>
      <w:proofErr w:type="spellEnd"/>
      <w:r w:rsidRPr="009655A9">
        <w:rPr>
          <w:rFonts w:ascii="Arial" w:eastAsia="Arial Unicode MS" w:hAnsi="Arial" w:cs="David"/>
          <w:snapToGrid w:val="0"/>
          <w:color w:val="auto"/>
          <w:spacing w:val="0"/>
          <w:sz w:val="20"/>
          <w:szCs w:val="26"/>
          <w:rtl/>
          <w:lang w:eastAsia="en-US"/>
        </w:rPr>
        <w:t>–1991</w:t>
      </w:r>
      <w:r w:rsidR="00B93060">
        <w:rPr>
          <w:rFonts w:ascii="Arial" w:eastAsia="Arial Unicode MS" w:hAnsi="Arial" w:cs="David" w:hint="cs"/>
          <w:snapToGrid w:val="0"/>
          <w:color w:val="auto"/>
          <w:spacing w:val="0"/>
          <w:sz w:val="20"/>
          <w:szCs w:val="26"/>
          <w:rtl/>
          <w:lang w:eastAsia="en-US"/>
        </w:rPr>
        <w:t xml:space="preserve"> (להלן </w:t>
      </w:r>
      <w:r w:rsidR="00B93060">
        <w:rPr>
          <w:rFonts w:ascii="Arial" w:eastAsia="Arial Unicode MS" w:hAnsi="Arial" w:cs="David" w:hint="eastAsia"/>
          <w:snapToGrid w:val="0"/>
          <w:color w:val="auto"/>
          <w:spacing w:val="0"/>
          <w:sz w:val="20"/>
          <w:szCs w:val="26"/>
          <w:rtl/>
          <w:lang w:eastAsia="en-US"/>
        </w:rPr>
        <w:t>–</w:t>
      </w:r>
      <w:r w:rsidR="00B93060">
        <w:rPr>
          <w:rFonts w:ascii="Arial" w:eastAsia="Arial Unicode MS" w:hAnsi="Arial" w:cs="David" w:hint="cs"/>
          <w:snapToGrid w:val="0"/>
          <w:color w:val="auto"/>
          <w:spacing w:val="0"/>
          <w:sz w:val="20"/>
          <w:szCs w:val="26"/>
          <w:rtl/>
          <w:lang w:eastAsia="en-US"/>
        </w:rPr>
        <w:t xml:space="preserve"> החוק)</w:t>
      </w:r>
      <w:bookmarkStart w:id="8" w:name="_GoBack"/>
      <w:bookmarkEnd w:id="8"/>
      <w:r w:rsidRPr="009655A9">
        <w:rPr>
          <w:rFonts w:ascii="Arial" w:eastAsia="Arial Unicode MS" w:hAnsi="Arial" w:cs="David"/>
          <w:snapToGrid w:val="0"/>
          <w:color w:val="auto"/>
          <w:spacing w:val="0"/>
          <w:sz w:val="20"/>
          <w:szCs w:val="26"/>
          <w:rtl/>
          <w:lang w:eastAsia="en-US"/>
        </w:rPr>
        <w:t>, מגדיר עובד זר כעובד שאינו אזרח ישראלי או תושב בישראל. למדינה אין כל כוונה לקלוט את</w:t>
      </w:r>
      <w:r w:rsidR="002A48F8">
        <w:rPr>
          <w:rFonts w:ascii="Arial" w:eastAsia="Arial Unicode MS" w:hAnsi="Arial" w:cs="David"/>
          <w:snapToGrid w:val="0"/>
          <w:color w:val="auto"/>
          <w:spacing w:val="0"/>
          <w:sz w:val="20"/>
          <w:szCs w:val="26"/>
          <w:rtl/>
          <w:lang w:eastAsia="en-US"/>
        </w:rPr>
        <w:t xml:space="preserve"> העובדים הזרים בסיום שהותם בארץ</w:t>
      </w:r>
      <w:r w:rsidRPr="009655A9">
        <w:rPr>
          <w:rFonts w:ascii="Arial" w:eastAsia="Arial Unicode MS" w:hAnsi="Arial" w:cs="David"/>
          <w:snapToGrid w:val="0"/>
          <w:color w:val="auto"/>
          <w:spacing w:val="0"/>
          <w:sz w:val="20"/>
          <w:szCs w:val="26"/>
          <w:rtl/>
          <w:lang w:eastAsia="en-US"/>
        </w:rPr>
        <w:t xml:space="preserve"> ולעובד אין כל כוונה להשתקע בארץ, קל וחומר כשמדובר בעובדים זרים השוהים בארץ שלא כדין.</w:t>
      </w:r>
    </w:p>
    <w:p w14:paraId="11ED8F6B" w14:textId="0D839C46" w:rsidR="009655A9" w:rsidRPr="009655A9" w:rsidRDefault="009655A9" w:rsidP="009655A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צו ההרחבה חל על כל עובד ומעסיק שאין לגביו הסדר מיטיב. זאת, גם אם העובד הוזמן מראש לתקופת זמן קצובה ולמטרה ספציפית שבסיומה הוא מתחייב לעזוב את הארץ, גם אם הוא אינו רשום במרשם האוכלוסין של משרד</w:t>
      </w:r>
      <w:r w:rsidR="002A48F8">
        <w:rPr>
          <w:rFonts w:ascii="Arial" w:eastAsia="Arial Unicode MS" w:hAnsi="Arial" w:cs="David"/>
          <w:snapToGrid w:val="0"/>
          <w:color w:val="auto"/>
          <w:spacing w:val="0"/>
          <w:sz w:val="20"/>
          <w:szCs w:val="26"/>
          <w:rtl/>
          <w:lang w:eastAsia="en-US"/>
        </w:rPr>
        <w:t xml:space="preserve"> הפנים</w:t>
      </w:r>
      <w:r w:rsidRPr="009655A9">
        <w:rPr>
          <w:rFonts w:ascii="Arial" w:eastAsia="Arial Unicode MS" w:hAnsi="Arial" w:cs="David"/>
          <w:snapToGrid w:val="0"/>
          <w:color w:val="auto"/>
          <w:spacing w:val="0"/>
          <w:sz w:val="20"/>
          <w:szCs w:val="26"/>
          <w:rtl/>
          <w:lang w:eastAsia="en-US"/>
        </w:rPr>
        <w:t xml:space="preserve"> וגם אם הוא מוגדר כמי "שמרכז חייו" בארץ מוצאו. </w:t>
      </w:r>
    </w:p>
    <w:p w14:paraId="61A3BF4E" w14:textId="77777777" w:rsidR="009655A9" w:rsidRPr="009655A9" w:rsidRDefault="009655A9" w:rsidP="009655A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 xml:space="preserve">יצוין כי המחוקק בסעיף 1יא לחוק וגם מחוקק המשנה בתקנות עובדים זרים (פיקדון לעובדים זרים), </w:t>
      </w:r>
      <w:proofErr w:type="spellStart"/>
      <w:r w:rsidRPr="009655A9">
        <w:rPr>
          <w:rFonts w:ascii="Arial" w:eastAsia="Arial Unicode MS" w:hAnsi="Arial" w:cs="David"/>
          <w:snapToGrid w:val="0"/>
          <w:color w:val="auto"/>
          <w:spacing w:val="0"/>
          <w:sz w:val="20"/>
          <w:szCs w:val="26"/>
          <w:rtl/>
          <w:lang w:eastAsia="en-US"/>
        </w:rPr>
        <w:t>התשע"ו</w:t>
      </w:r>
      <w:proofErr w:type="spellEnd"/>
      <w:r w:rsidRPr="009655A9">
        <w:rPr>
          <w:rFonts w:ascii="Arial" w:eastAsia="Arial Unicode MS" w:hAnsi="Arial" w:cs="David"/>
          <w:snapToGrid w:val="0"/>
          <w:color w:val="auto"/>
          <w:spacing w:val="0"/>
          <w:sz w:val="20"/>
          <w:szCs w:val="26"/>
          <w:rtl/>
          <w:lang w:eastAsia="en-US"/>
        </w:rPr>
        <w:t xml:space="preserve">–2016, לא מצאו לנכון להטיל על יחיד המעסיק עובד זר בתחום הסיעוד חובת פיקדון שהיא דרך להבטיח זכויות סוציאליות של העובד, במובחן מזו המוטלת על מעסיקים אחרים של עובדים זרים (כגון בענף הבניין, או חברת סיעוד). בדרך כלל, יחידים המעסיקים עובדים זרים למטרות סיעוד הם קשישים, חולים סיעודיים, חולים כרוניים ואנשים עם מוגבלות הזקוקים מסיבות רפואיות לטיפול סיעודי צמוד בביתם, והעסקת עובד זר היא החלופה הריאלית היחידה מבחינתם. בפועל לא ניתן לבטח </w:t>
      </w:r>
      <w:r w:rsidRPr="009655A9">
        <w:rPr>
          <w:rFonts w:ascii="Arial" w:eastAsia="Arial Unicode MS" w:hAnsi="Arial" w:cs="David"/>
          <w:snapToGrid w:val="0"/>
          <w:color w:val="auto"/>
          <w:spacing w:val="0"/>
          <w:sz w:val="20"/>
          <w:szCs w:val="26"/>
          <w:rtl/>
          <w:lang w:eastAsia="en-US"/>
        </w:rPr>
        <w:lastRenderedPageBreak/>
        <w:t xml:space="preserve">את העובדים הזרים בקרן פנסיה, והתכלית של הפנסיה – מתן קצבה בגיל פרישה אינה מתממשת. לפיכך ומאחר והתכליות של הפרשות למטרת פנסיה אינן מתקיימות, בפועל מדובר בתוספת שכר פיקטיבית רטרואקטיבית שאין לה ערך פנסיוני, היא אינה קשורה כלל להגעה לגיל פרישה ואין לה כל הצדקה חוקית ומוסרית. העובדים הזרים מגיעים לישראל למטרה מוגדרת ולתקופה קצובה ובדרך כלל בארצות מוצאם לא קיים הסדר מקביל. </w:t>
      </w:r>
    </w:p>
    <w:p w14:paraId="61EEFF75" w14:textId="77777777" w:rsidR="009655A9" w:rsidRPr="009655A9" w:rsidRDefault="009655A9" w:rsidP="009655A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 xml:space="preserve">חיובם של אותם מעסיקים שמצבם הכלכלי קשה ממילא, לשאת בתשלומים לפי צו ההרחבה, מעבר ליתר התשלומים שהם נדרשים לשאת בהם, מטיל עליהם נטל כלכלי כבד שרבים מהם אינם יכולים לעמוד בו. משכך, הם נאלצים להימנע מלהעסיק עובד זר בסיעוד. </w:t>
      </w:r>
    </w:p>
    <w:p w14:paraId="28CB0977" w14:textId="0A79C967" w:rsidR="009655A9" w:rsidRPr="009655A9" w:rsidRDefault="009655A9" w:rsidP="009655A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לפיכך</w:t>
      </w:r>
      <w:r w:rsidR="002A48F8">
        <w:rPr>
          <w:rFonts w:ascii="Arial" w:eastAsia="Arial Unicode MS" w:hAnsi="Arial" w:cs="David" w:hint="cs"/>
          <w:snapToGrid w:val="0"/>
          <w:color w:val="auto"/>
          <w:spacing w:val="0"/>
          <w:sz w:val="20"/>
          <w:szCs w:val="26"/>
          <w:rtl/>
          <w:lang w:eastAsia="en-US"/>
        </w:rPr>
        <w:t>,</w:t>
      </w:r>
      <w:r w:rsidRPr="009655A9">
        <w:rPr>
          <w:rFonts w:ascii="Arial" w:eastAsia="Arial Unicode MS" w:hAnsi="Arial" w:cs="David"/>
          <w:snapToGrid w:val="0"/>
          <w:color w:val="auto"/>
          <w:spacing w:val="0"/>
          <w:sz w:val="20"/>
          <w:szCs w:val="26"/>
          <w:rtl/>
          <w:lang w:eastAsia="en-US"/>
        </w:rPr>
        <w:t xml:space="preserve"> מוצע לבטל את חובתו של אדם יחיד המעסיק עובד זר בסיעוד לשאת בנטל התשלומים הסוציאליים לפי צו ההרחבה.</w:t>
      </w:r>
    </w:p>
    <w:p w14:paraId="1036EB88" w14:textId="4C178920" w:rsidR="009655A9" w:rsidRPr="009655A9" w:rsidRDefault="009655A9" w:rsidP="009655A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lang w:eastAsia="en-US"/>
        </w:rPr>
      </w:pPr>
      <w:r w:rsidRPr="009655A9">
        <w:rPr>
          <w:rFonts w:ascii="Arial" w:eastAsia="Arial Unicode MS" w:hAnsi="Arial" w:cs="David"/>
          <w:snapToGrid w:val="0"/>
          <w:color w:val="auto"/>
          <w:spacing w:val="0"/>
          <w:sz w:val="20"/>
          <w:szCs w:val="26"/>
          <w:rtl/>
          <w:lang w:eastAsia="en-US"/>
        </w:rPr>
        <w:t xml:space="preserve">עוד מוצע לקבוע כי ביטול החובה יחול רק </w:t>
      </w:r>
      <w:r w:rsidRPr="009655A9">
        <w:rPr>
          <w:rFonts w:ascii="Arial" w:eastAsia="Arial Unicode MS" w:hAnsi="Arial" w:cs="David" w:hint="cs"/>
          <w:snapToGrid w:val="0"/>
          <w:color w:val="auto"/>
          <w:spacing w:val="0"/>
          <w:sz w:val="20"/>
          <w:szCs w:val="26"/>
          <w:rtl/>
          <w:lang w:eastAsia="en-US"/>
        </w:rPr>
        <w:t xml:space="preserve">לגבי </w:t>
      </w:r>
      <w:r w:rsidRPr="009655A9">
        <w:rPr>
          <w:rFonts w:ascii="Arial" w:eastAsia="Arial Unicode MS" w:hAnsi="Arial" w:cs="David"/>
          <w:snapToGrid w:val="0"/>
          <w:color w:val="auto"/>
          <w:spacing w:val="0"/>
          <w:sz w:val="20"/>
          <w:szCs w:val="26"/>
          <w:rtl/>
          <w:lang w:eastAsia="en-US"/>
        </w:rPr>
        <w:t>עובדים זרים חדשים שי</w:t>
      </w:r>
      <w:r w:rsidRPr="009655A9">
        <w:rPr>
          <w:rFonts w:ascii="Arial" w:eastAsia="Arial Unicode MS" w:hAnsi="Arial" w:cs="David" w:hint="cs"/>
          <w:snapToGrid w:val="0"/>
          <w:color w:val="auto"/>
          <w:spacing w:val="0"/>
          <w:sz w:val="20"/>
          <w:szCs w:val="26"/>
          <w:rtl/>
          <w:lang w:eastAsia="en-US"/>
        </w:rPr>
        <w:t>תחילו</w:t>
      </w:r>
      <w:r w:rsidRPr="009655A9">
        <w:rPr>
          <w:rFonts w:ascii="Arial" w:eastAsia="Arial Unicode MS" w:hAnsi="Arial" w:cs="David"/>
          <w:snapToGrid w:val="0"/>
          <w:color w:val="auto"/>
          <w:spacing w:val="0"/>
          <w:sz w:val="20"/>
          <w:szCs w:val="26"/>
          <w:rtl/>
          <w:lang w:eastAsia="en-US"/>
        </w:rPr>
        <w:t xml:space="preserve"> לעבוד בישראל</w:t>
      </w:r>
      <w:r w:rsidR="002A48F8">
        <w:rPr>
          <w:rFonts w:ascii="Arial" w:eastAsia="Arial Unicode MS" w:hAnsi="Arial" w:cs="David" w:hint="cs"/>
          <w:snapToGrid w:val="0"/>
          <w:color w:val="auto"/>
          <w:spacing w:val="0"/>
          <w:sz w:val="20"/>
          <w:szCs w:val="26"/>
          <w:rtl/>
          <w:lang w:eastAsia="en-US"/>
        </w:rPr>
        <w:t xml:space="preserve"> לאחר כניסת החוק המוצע לתוקף</w:t>
      </w:r>
      <w:r w:rsidRPr="009655A9">
        <w:rPr>
          <w:rFonts w:ascii="Arial" w:eastAsia="Arial Unicode MS" w:hAnsi="Arial" w:cs="David"/>
          <w:snapToGrid w:val="0"/>
          <w:color w:val="auto"/>
          <w:spacing w:val="0"/>
          <w:sz w:val="20"/>
          <w:szCs w:val="26"/>
          <w:rtl/>
          <w:lang w:eastAsia="en-US"/>
        </w:rPr>
        <w:t xml:space="preserve"> ולא ל</w:t>
      </w:r>
      <w:r w:rsidRPr="009655A9">
        <w:rPr>
          <w:rFonts w:ascii="Arial" w:eastAsia="Arial Unicode MS" w:hAnsi="Arial" w:cs="David" w:hint="cs"/>
          <w:snapToGrid w:val="0"/>
          <w:color w:val="auto"/>
          <w:spacing w:val="0"/>
          <w:sz w:val="20"/>
          <w:szCs w:val="26"/>
          <w:rtl/>
          <w:lang w:eastAsia="en-US"/>
        </w:rPr>
        <w:t xml:space="preserve">גבי </w:t>
      </w:r>
      <w:r w:rsidRPr="009655A9">
        <w:rPr>
          <w:rFonts w:ascii="Arial" w:eastAsia="Arial Unicode MS" w:hAnsi="Arial" w:cs="David"/>
          <w:snapToGrid w:val="0"/>
          <w:color w:val="auto"/>
          <w:spacing w:val="0"/>
          <w:sz w:val="20"/>
          <w:szCs w:val="26"/>
          <w:rtl/>
          <w:lang w:eastAsia="en-US"/>
        </w:rPr>
        <w:t>עובדים זרים שכבר עובדים בישראל, ובכך יתאפשר לעובד הזר בחירה מושכלת האם הוא מעוניין בתנאים הללו, אם לאו.</w:t>
      </w:r>
    </w:p>
    <w:p w14:paraId="58913614" w14:textId="2583885D" w:rsidR="00192F90" w:rsidRDefault="00192F90" w:rsidP="00E85E3F">
      <w:pPr>
        <w:pStyle w:val="Hesber"/>
        <w:rPr>
          <w:rtl/>
        </w:rPr>
      </w:pPr>
      <w:r>
        <w:rPr>
          <w:rtl/>
        </w:rPr>
        <w:t xml:space="preserve">הצעות חוק דומות בעיקרן הונחו על שולחן הכנסת העשרים וארבע על ידי חברת הכנסת קטי </w:t>
      </w:r>
      <w:proofErr w:type="spellStart"/>
      <w:r>
        <w:rPr>
          <w:rtl/>
        </w:rPr>
        <w:t>קטרין</w:t>
      </w:r>
      <w:proofErr w:type="spellEnd"/>
      <w:r>
        <w:rPr>
          <w:rtl/>
        </w:rPr>
        <w:t xml:space="preserve"> שטרית וקבוצת חברי הכנסת (פ/4035/24) ועל שולחן הכנסת העשרים וחמש על ידי חברת הכנסת שרן מרים השכל (פ/749/25)</w:t>
      </w:r>
      <w:r w:rsidR="00E85E3F">
        <w:rPr>
          <w:rFonts w:hint="cs"/>
          <w:rtl/>
        </w:rPr>
        <w:t xml:space="preserve"> ועל ידי חבר הכנסת אריאל </w:t>
      </w:r>
      <w:proofErr w:type="spellStart"/>
      <w:r w:rsidR="00E85E3F">
        <w:rPr>
          <w:rFonts w:hint="cs"/>
          <w:rtl/>
        </w:rPr>
        <w:t>קלנר</w:t>
      </w:r>
      <w:proofErr w:type="spellEnd"/>
      <w:r w:rsidR="00E85E3F">
        <w:rPr>
          <w:rFonts w:hint="cs"/>
          <w:rtl/>
        </w:rPr>
        <w:t xml:space="preserve"> (פ/3818/25)</w:t>
      </w:r>
      <w:r>
        <w:rPr>
          <w:rtl/>
        </w:rPr>
        <w:t>.</w:t>
      </w:r>
    </w:p>
    <w:p w14:paraId="0EBA2723" w14:textId="08116888" w:rsidR="00192F90" w:rsidRPr="00B12667" w:rsidRDefault="00192F90" w:rsidP="00192F90">
      <w:pPr>
        <w:pStyle w:val="Hesber"/>
        <w:rPr>
          <w:rtl/>
        </w:rPr>
      </w:pPr>
      <w:r w:rsidRPr="00E70660">
        <w:rPr>
          <w:rFonts w:hint="cs"/>
          <w:rtl/>
        </w:rPr>
        <w:t>הצעות חוק זהות הונחו על שולחן הכנסת העשרים וחמש על ידי חבר הכנסת יצחק קרויזר (</w:t>
      </w:r>
      <w:r w:rsidRPr="00E70660">
        <w:rPr>
          <w:rtl/>
        </w:rPr>
        <w:t>פ/3038/25</w:t>
      </w:r>
      <w:r w:rsidRPr="00E70660">
        <w:rPr>
          <w:rFonts w:hint="cs"/>
          <w:rtl/>
        </w:rPr>
        <w:t>), על ידי חבר הכנסת דן אילוז (</w:t>
      </w:r>
      <w:r w:rsidR="00E85E3F">
        <w:rPr>
          <w:rFonts w:hint="cs"/>
          <w:rtl/>
        </w:rPr>
        <w:t>פ/3578/25)</w:t>
      </w:r>
      <w:r w:rsidR="002A48F8">
        <w:rPr>
          <w:rFonts w:hint="cs"/>
          <w:rtl/>
        </w:rPr>
        <w:t>,</w:t>
      </w:r>
      <w:r w:rsidR="00E85E3F">
        <w:rPr>
          <w:rFonts w:hint="cs"/>
          <w:rtl/>
        </w:rPr>
        <w:t xml:space="preserve"> </w:t>
      </w:r>
      <w:r>
        <w:rPr>
          <w:rFonts w:hint="cs"/>
          <w:rtl/>
        </w:rPr>
        <w:t>על ידי חבר הכנסת אליהו רביבו (פ/3579/25)</w:t>
      </w:r>
      <w:r w:rsidR="00E85E3F">
        <w:rPr>
          <w:rFonts w:hint="cs"/>
          <w:rtl/>
        </w:rPr>
        <w:t xml:space="preserve"> ועל ידי חבר הכנסת משה רוט (פ/3817/25)</w:t>
      </w:r>
      <w:r>
        <w:rPr>
          <w:rFonts w:hint="cs"/>
          <w:rtl/>
        </w:rPr>
        <w:t>.</w:t>
      </w:r>
    </w:p>
    <w:p w14:paraId="25F676F5" w14:textId="2FB66607" w:rsidR="009655A9" w:rsidRPr="009655A9" w:rsidRDefault="009655A9" w:rsidP="009655A9">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lang w:eastAsia="en-US"/>
        </w:rPr>
      </w:pPr>
    </w:p>
    <w:p w14:paraId="7F6961CB" w14:textId="77777777" w:rsidR="00E13C27" w:rsidRPr="009655A9" w:rsidRDefault="00E13C27" w:rsidP="00E13C27">
      <w:pPr>
        <w:pStyle w:val="Hesber"/>
        <w:rPr>
          <w:rtl/>
        </w:rPr>
      </w:pPr>
    </w:p>
    <w:p w14:paraId="23E96DEC" w14:textId="77777777" w:rsidR="00737FC5" w:rsidRDefault="007A5B8A">
      <w:pPr>
        <w:spacing w:before="0" w:line="360" w:lineRule="auto"/>
        <w:jc w:val="left"/>
      </w:pPr>
      <w:bookmarkStart w:id="9" w:name="selectedDocDateB"/>
      <w:bookmarkEnd w:id="9"/>
      <w:r>
        <w:rPr>
          <w:rFonts w:ascii="David" w:eastAsia="David" w:hAnsi="David" w:cs="David" w:hint="cs"/>
          <w:sz w:val="26"/>
          <w:szCs w:val="26"/>
          <w:rtl/>
        </w:rPr>
        <w:t>--------------------------------</w:t>
      </w:r>
    </w:p>
    <w:p w14:paraId="4D2AB752" w14:textId="77777777" w:rsidR="00737FC5" w:rsidRDefault="007A5B8A">
      <w:pPr>
        <w:spacing w:before="0" w:line="360" w:lineRule="auto"/>
        <w:jc w:val="left"/>
      </w:pPr>
      <w:r>
        <w:rPr>
          <w:rFonts w:ascii="David" w:eastAsia="David" w:hAnsi="David" w:cs="David" w:hint="cs"/>
          <w:sz w:val="26"/>
          <w:szCs w:val="26"/>
          <w:rtl/>
        </w:rPr>
        <w:t>הוגשה ליו"ר הכנסת והסגנים</w:t>
      </w:r>
    </w:p>
    <w:p w14:paraId="7AC7B4A7" w14:textId="77777777" w:rsidR="00737FC5" w:rsidRDefault="007A5B8A">
      <w:pPr>
        <w:spacing w:before="0" w:line="360" w:lineRule="auto"/>
        <w:jc w:val="left"/>
      </w:pPr>
      <w:r>
        <w:rPr>
          <w:rFonts w:ascii="David" w:eastAsia="David" w:hAnsi="David" w:cs="David" w:hint="cs"/>
          <w:sz w:val="26"/>
          <w:szCs w:val="26"/>
          <w:rtl/>
        </w:rPr>
        <w:t>והונחה על שולחן הכנסת ביום</w:t>
      </w:r>
    </w:p>
    <w:p w14:paraId="5A6A7223" w14:textId="77777777" w:rsidR="00737FC5" w:rsidRDefault="007A5B8A">
      <w:pPr>
        <w:spacing w:before="0" w:line="360" w:lineRule="auto"/>
        <w:jc w:val="left"/>
      </w:pPr>
      <w:r>
        <w:rPr>
          <w:rFonts w:ascii="David" w:eastAsia="David" w:hAnsi="David" w:cs="David" w:hint="cs"/>
          <w:sz w:val="26"/>
          <w:szCs w:val="26"/>
          <w:rtl/>
        </w:rPr>
        <w:t xml:space="preserve">ה' בשבט </w:t>
      </w:r>
      <w:proofErr w:type="spellStart"/>
      <w:r>
        <w:rPr>
          <w:rFonts w:ascii="David" w:eastAsia="David" w:hAnsi="David" w:cs="David" w:hint="cs"/>
          <w:sz w:val="26"/>
          <w:szCs w:val="26"/>
          <w:rtl/>
        </w:rPr>
        <w:t>התשפ"ה</w:t>
      </w:r>
      <w:proofErr w:type="spellEnd"/>
      <w:r>
        <w:rPr>
          <w:rFonts w:ascii="David" w:eastAsia="David" w:hAnsi="David" w:cs="David" w:hint="cs"/>
          <w:sz w:val="26"/>
          <w:szCs w:val="26"/>
          <w:rtl/>
        </w:rPr>
        <w:t xml:space="preserve"> (03.02.2025) </w:t>
      </w:r>
    </w:p>
    <w:p w14:paraId="0B0A4443" w14:textId="77777777" w:rsidR="00737FC5" w:rsidRDefault="00737FC5">
      <w:pPr>
        <w:spacing w:before="0" w:line="276" w:lineRule="auto"/>
        <w:jc w:val="left"/>
      </w:pPr>
    </w:p>
    <w:sectPr w:rsidR="00737FC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B22A615"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B93060">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DE07E45" w14:textId="77777777" w:rsidR="009655A9" w:rsidRDefault="009655A9" w:rsidP="009655A9">
      <w:pPr>
        <w:pStyle w:val="a4"/>
      </w:pPr>
      <w:r>
        <w:rPr>
          <w:rStyle w:val="a5"/>
        </w:rPr>
        <w:footnoteRef/>
      </w:r>
      <w:r>
        <w:rPr>
          <w:rtl/>
        </w:rPr>
        <w:t xml:space="preserve"> </w:t>
      </w:r>
      <w:r w:rsidRPr="00A8042E">
        <w:rPr>
          <w:rFonts w:ascii="David" w:eastAsia="Arial" w:hAnsi="David"/>
          <w:sz w:val="20"/>
          <w:rtl/>
        </w:rPr>
        <w:t xml:space="preserve">ס"ח </w:t>
      </w:r>
      <w:proofErr w:type="spellStart"/>
      <w:r w:rsidRPr="00A8042E">
        <w:rPr>
          <w:rFonts w:ascii="David" w:eastAsia="Arial" w:hAnsi="David"/>
          <w:sz w:val="20"/>
          <w:rtl/>
        </w:rPr>
        <w:t>התשנ"א</w:t>
      </w:r>
      <w:proofErr w:type="spellEnd"/>
      <w:r w:rsidRPr="00A8042E">
        <w:rPr>
          <w:rFonts w:ascii="David" w:eastAsia="Arial" w:hAnsi="David"/>
          <w:sz w:val="20"/>
          <w:rtl/>
        </w:rPr>
        <w:t>, עמ' 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92F90"/>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A48F8"/>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64882"/>
    <w:rsid w:val="005B064E"/>
    <w:rsid w:val="005D51AE"/>
    <w:rsid w:val="0062674B"/>
    <w:rsid w:val="006363B2"/>
    <w:rsid w:val="00644940"/>
    <w:rsid w:val="006818A9"/>
    <w:rsid w:val="006A2D81"/>
    <w:rsid w:val="006C1D0D"/>
    <w:rsid w:val="0070601E"/>
    <w:rsid w:val="00712C72"/>
    <w:rsid w:val="00735FE9"/>
    <w:rsid w:val="00737FC5"/>
    <w:rsid w:val="00763CAA"/>
    <w:rsid w:val="00765F66"/>
    <w:rsid w:val="0078664F"/>
    <w:rsid w:val="007A27CE"/>
    <w:rsid w:val="007A5B8A"/>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55A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3060"/>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85E3F"/>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A2C899B-CB58-4892-AC2E-4615FBEC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573820">
      <w:bodyDiv w:val="1"/>
      <w:marLeft w:val="0"/>
      <w:marRight w:val="0"/>
      <w:marTop w:val="0"/>
      <w:marBottom w:val="0"/>
      <w:divBdr>
        <w:top w:val="none" w:sz="0" w:space="0" w:color="auto"/>
        <w:left w:val="none" w:sz="0" w:space="0" w:color="auto"/>
        <w:bottom w:val="none" w:sz="0" w:space="0" w:color="auto"/>
        <w:right w:val="none" w:sz="0" w:space="0" w:color="auto"/>
      </w:divBdr>
      <w:divsChild>
        <w:div w:id="14622961">
          <w:marLeft w:val="0"/>
          <w:marRight w:val="0"/>
          <w:marTop w:val="0"/>
          <w:marBottom w:val="0"/>
          <w:divBdr>
            <w:top w:val="none" w:sz="0" w:space="0" w:color="auto"/>
            <w:left w:val="none" w:sz="0" w:space="0" w:color="auto"/>
            <w:bottom w:val="none" w:sz="0" w:space="0" w:color="auto"/>
            <w:right w:val="none" w:sz="0" w:space="0" w:color="auto"/>
          </w:divBdr>
        </w:div>
      </w:divsChild>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54518-0FAF-4F99-8E2C-AC76985B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290d5b49-c690-4c6f-bbb9-1e50dab33eee"/>
    <ds:schemaRef ds:uri="http://www.w3.org/XML/1998/namespac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E6CAF48E-417E-4F52-8CD7-901C1936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566</Words>
  <Characters>2776</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2013-07-04T08:25:00Z</cp:lastPrinted>
  <dcterms:created xsi:type="dcterms:W3CDTF">2015-04-20T09:58:00Z</dcterms:created>
  <dcterms:modified xsi:type="dcterms:W3CDTF">2025-02-02T08:43:00Z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2227640</vt:r8>
  </property>
</Properties>
</file>