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961A1" w14:textId="77777777" w:rsidR="002C2E29" w:rsidRPr="00E635A2" w:rsidRDefault="004033D8" w:rsidP="00E635A2">
      <w:pPr>
        <w:jc w:val="right"/>
        <w:rPr>
          <w:b/>
          <w:bCs/>
          <w:sz w:val="20"/>
          <w:szCs w:val="20"/>
        </w:rPr>
      </w:pPr>
      <w:r w:rsidRPr="00E635A2">
        <w:rPr>
          <w:rFonts w:hint="cs"/>
          <w:sz w:val="20"/>
          <w:szCs w:val="20"/>
          <w:rtl/>
        </w:rPr>
        <w:t xml:space="preserve">מספר פנימי: </w:t>
      </w:r>
      <w:bookmarkStart w:id="0" w:name="LGS_Internal_ID"/>
      <w:r>
        <w:rPr>
          <w:rFonts w:hint="cs"/>
          <w:sz w:val="20"/>
          <w:szCs w:val="20"/>
          <w:rtl/>
        </w:rPr>
        <w:t>2220902</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וחמש</w:t>
      </w:r>
      <w:bookmarkEnd w:id="1"/>
    </w:p>
    <w:p w14:paraId="7F6961A3" w14:textId="77777777" w:rsidR="00E13C27" w:rsidRPr="00F67051" w:rsidRDefault="00E13C27" w:rsidP="00E13C27">
      <w:pPr>
        <w:rPr>
          <w:b/>
          <w:bCs/>
          <w:sz w:val="26"/>
          <w:szCs w:val="26"/>
          <w:rtl/>
        </w:rPr>
      </w:pPr>
    </w:p>
    <w:p w14:paraId="7F6961A6" w14:textId="77777777" w:rsidR="00E13C27" w:rsidRDefault="008F6665" w:rsidP="00930EFE">
      <w:pPr>
        <w:pStyle w:val="David"/>
        <w:ind w:left="3544"/>
        <w:rPr>
          <w:b/>
          <w:bCs/>
          <w:rtl/>
        </w:rPr>
      </w:pPr>
      <w:bookmarkStart w:id="2" w:name="LGS_Initiators_List"/>
      <w:r>
        <w:rPr>
          <w:b/>
          <w:bCs/>
          <w:rtl/>
        </w:rPr>
        <w:t>יוזם:</w:t>
      </w:r>
      <w:r>
        <w:tab/>
      </w:r>
      <w:r>
        <w:rPr>
          <w:b/>
          <w:bCs/>
          <w:rtl/>
        </w:rPr>
        <w:t xml:space="preserve">      חבר הכנסת</w:t>
      </w:r>
      <w:bookmarkEnd w:id="2"/>
      <w:r w:rsidR="00B35784" w:rsidRPr="00F67051">
        <w:rPr>
          <w:b/>
          <w:bCs/>
        </w:rPr>
        <w:tab/>
      </w:r>
      <w:bookmarkStart w:id="3" w:name="LGS_PM_Names"/>
      <w:r>
        <w:rPr>
          <w:rFonts w:hint="cs"/>
          <w:b/>
          <w:bCs/>
          <w:rtl/>
        </w:rPr>
        <w:t>אביחי אברהם בוארון</w:t>
      </w:r>
      <w:bookmarkEnd w:id="3"/>
    </w:p>
    <w:p w14:paraId="7F6961AA" w14:textId="39F9D96B" w:rsidR="00E13C27" w:rsidRPr="00CF1AA2" w:rsidRDefault="007D585A" w:rsidP="0036422C">
      <w:pPr>
        <w:pStyle w:val="David"/>
        <w:ind w:left="3544"/>
        <w:rPr>
          <w:b/>
          <w:bCs/>
          <w:sz w:val="16"/>
          <w:szCs w:val="16"/>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34DB4103" w14:textId="77777777" w:rsidR="00904591" w:rsidRPr="00904591" w:rsidRDefault="00266D86" w:rsidP="0036422C">
      <w:pPr>
        <w:pStyle w:val="David"/>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531513C5" w:rsidR="00E13C27" w:rsidRPr="00E06736" w:rsidRDefault="00904591" w:rsidP="00904591">
      <w:pPr>
        <w:pStyle w:val="David"/>
        <w:spacing w:line="240" w:lineRule="auto"/>
        <w:ind w:left="3544"/>
        <w:rPr>
          <w:rtl/>
        </w:rPr>
      </w:pPr>
      <w:r>
        <w:t xml:space="preserve">       </w:t>
      </w:r>
      <w:r w:rsidR="00DD41D3">
        <w:t xml:space="preserve">       </w:t>
      </w:r>
      <w:r>
        <w:t xml:space="preserve">                                     </w:t>
      </w:r>
      <w:r w:rsidR="008F1308">
        <w:t xml:space="preserve"> </w:t>
      </w:r>
      <w:bookmarkStart w:id="6" w:name="Private_Number"/>
      <w:r>
        <w:rPr>
          <w:rFonts w:hint="cs"/>
          <w:rtl/>
        </w:rPr>
        <w:t>פ/4787/25</w:t>
      </w:r>
      <w:bookmarkEnd w:id="6"/>
    </w:p>
    <w:p w14:paraId="7F6961AC" w14:textId="77777777" w:rsidR="00E13C27" w:rsidRDefault="00E13C27" w:rsidP="00E13C27">
      <w:pPr>
        <w:ind w:left="2880" w:firstLine="720"/>
        <w:rPr>
          <w:sz w:val="26"/>
          <w:szCs w:val="26"/>
          <w:rtl/>
        </w:rPr>
      </w:pPr>
    </w:p>
    <w:p w14:paraId="7F6961AD" w14:textId="77777777" w:rsidR="00E13C27" w:rsidRPr="00F67051" w:rsidRDefault="00A443CF" w:rsidP="0021633A">
      <w:pPr>
        <w:pStyle w:val="HeadHatzaotHok"/>
        <w:rPr>
          <w:rtl/>
        </w:rPr>
      </w:pPr>
      <w:bookmarkStart w:id="7" w:name="LGS_Subject"/>
      <w:r>
        <w:rPr>
          <w:rFonts w:hint="cs"/>
          <w:rtl/>
        </w:rPr>
        <w:t>הצעת חוק להסדרת המגורים בשטחי מרעה, התשפ"ד–2024</w:t>
      </w:r>
      <w:bookmarkEnd w:id="7"/>
    </w:p>
    <w:p w14:paraId="7F6961AE" w14:textId="77777777" w:rsidR="00E13C27" w:rsidRDefault="00E13C27" w:rsidP="0021633A">
      <w:pPr>
        <w:pStyle w:val="HeadDivreiHesber"/>
        <w:spacing w:before="0" w:after="0"/>
        <w:rPr>
          <w:rtl/>
        </w:rPr>
      </w:pPr>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625"/>
        <w:gridCol w:w="6518"/>
      </w:tblGrid>
      <w:tr w:rsidR="00AE7912" w:rsidRPr="006D46D2" w14:paraId="1E5859E9" w14:textId="77777777" w:rsidTr="00545D15">
        <w:trPr>
          <w:cantSplit/>
        </w:trPr>
        <w:tc>
          <w:tcPr>
            <w:tcW w:w="1871" w:type="dxa"/>
          </w:tcPr>
          <w:p w14:paraId="6B75EB73" w14:textId="352B400B" w:rsidR="00AE7912" w:rsidRDefault="00AE7912" w:rsidP="005A62A3">
            <w:pPr>
              <w:pStyle w:val="TableSideHeading"/>
              <w:keepLines w:val="0"/>
            </w:pPr>
          </w:p>
        </w:tc>
        <w:tc>
          <w:tcPr>
            <w:tcW w:w="624" w:type="dxa"/>
          </w:tcPr>
          <w:p w14:paraId="25D67EBC" w14:textId="77777777" w:rsidR="00AE7912" w:rsidRDefault="00AE7912" w:rsidP="005A62A3">
            <w:pPr>
              <w:pStyle w:val="TableText"/>
              <w:keepLines w:val="0"/>
            </w:pPr>
          </w:p>
        </w:tc>
        <w:tc>
          <w:tcPr>
            <w:tcW w:w="7143" w:type="dxa"/>
            <w:gridSpan w:val="2"/>
          </w:tcPr>
          <w:p w14:paraId="30C8B1C3" w14:textId="77777777" w:rsidR="00AE7912" w:rsidRPr="006D46D2" w:rsidRDefault="00AE7912" w:rsidP="00545D15">
            <w:pPr>
              <w:pStyle w:val="TableHead"/>
              <w:outlineLvl w:val="9"/>
            </w:pPr>
            <w:r w:rsidRPr="006D46D2">
              <w:rPr>
                <w:rtl/>
              </w:rPr>
              <w:t>פרק א</w:t>
            </w:r>
            <w:r>
              <w:rPr>
                <w:rFonts w:hint="cs"/>
                <w:rtl/>
              </w:rPr>
              <w:t>':</w:t>
            </w:r>
            <w:r w:rsidRPr="006D46D2">
              <w:rPr>
                <w:rtl/>
              </w:rPr>
              <w:t xml:space="preserve"> מטרות ופרשנות</w:t>
            </w:r>
          </w:p>
        </w:tc>
      </w:tr>
      <w:tr w:rsidR="00AE7912" w:rsidRPr="00C34DE2" w14:paraId="1358A658" w14:textId="77777777" w:rsidTr="00545D15">
        <w:trPr>
          <w:cantSplit/>
        </w:trPr>
        <w:tc>
          <w:tcPr>
            <w:tcW w:w="1871" w:type="dxa"/>
          </w:tcPr>
          <w:p w14:paraId="3E7E11D7" w14:textId="77777777" w:rsidR="00AE7912" w:rsidRDefault="00AE7912" w:rsidP="005A62A3">
            <w:pPr>
              <w:pStyle w:val="TableSideHeading"/>
              <w:keepLines w:val="0"/>
            </w:pPr>
            <w:r>
              <w:rPr>
                <w:rFonts w:hint="cs"/>
                <w:rtl/>
              </w:rPr>
              <w:t>מטרת החוק</w:t>
            </w:r>
          </w:p>
        </w:tc>
        <w:tc>
          <w:tcPr>
            <w:tcW w:w="624" w:type="dxa"/>
          </w:tcPr>
          <w:p w14:paraId="057F48EA" w14:textId="77777777" w:rsidR="00AE7912" w:rsidRDefault="00AE7912" w:rsidP="005A62A3">
            <w:pPr>
              <w:pStyle w:val="TableText"/>
              <w:keepLines w:val="0"/>
            </w:pPr>
            <w:r>
              <w:rPr>
                <w:rFonts w:hint="cs"/>
                <w:rtl/>
              </w:rPr>
              <w:t>1.</w:t>
            </w:r>
          </w:p>
        </w:tc>
        <w:tc>
          <w:tcPr>
            <w:tcW w:w="7143" w:type="dxa"/>
            <w:gridSpan w:val="2"/>
          </w:tcPr>
          <w:p w14:paraId="7F1CEA62" w14:textId="77777777" w:rsidR="00AE7912" w:rsidRPr="00C34DE2" w:rsidRDefault="00AE7912" w:rsidP="00545D15">
            <w:pPr>
              <w:pStyle w:val="TableBlock"/>
            </w:pPr>
            <w:r w:rsidRPr="006D46D2">
              <w:rPr>
                <w:rtl/>
              </w:rPr>
              <w:t xml:space="preserve">מטרתו </w:t>
            </w:r>
            <w:r>
              <w:rPr>
                <w:rFonts w:hint="cs"/>
                <w:rtl/>
              </w:rPr>
              <w:t xml:space="preserve">של חוק זה </w:t>
            </w:r>
            <w:r w:rsidRPr="006D46D2">
              <w:rPr>
                <w:rtl/>
              </w:rPr>
              <w:t xml:space="preserve">להסדיר את מגורי </w:t>
            </w:r>
            <w:r>
              <w:rPr>
                <w:rFonts w:hint="cs"/>
                <w:rtl/>
              </w:rPr>
              <w:t>הרועים</w:t>
            </w:r>
            <w:r w:rsidRPr="006D46D2">
              <w:rPr>
                <w:rtl/>
              </w:rPr>
              <w:t xml:space="preserve"> בשטח</w:t>
            </w:r>
            <w:r>
              <w:rPr>
                <w:rFonts w:hint="cs"/>
                <w:rtl/>
              </w:rPr>
              <w:t>י</w:t>
            </w:r>
            <w:r w:rsidRPr="006D46D2">
              <w:rPr>
                <w:rtl/>
              </w:rPr>
              <w:t xml:space="preserve"> מרעה, לצורך שמירה על מקרקעי הציבור</w:t>
            </w:r>
            <w:r>
              <w:rPr>
                <w:rFonts w:hint="cs"/>
                <w:rtl/>
              </w:rPr>
              <w:t>,</w:t>
            </w:r>
            <w:r w:rsidRPr="006D46D2">
              <w:rPr>
                <w:rtl/>
              </w:rPr>
              <w:t xml:space="preserve"> </w:t>
            </w:r>
            <w:r>
              <w:rPr>
                <w:rFonts w:hint="cs"/>
                <w:rtl/>
              </w:rPr>
              <w:t>ו</w:t>
            </w:r>
            <w:r w:rsidRPr="006D46D2">
              <w:rPr>
                <w:rtl/>
              </w:rPr>
              <w:t>בכלל</w:t>
            </w:r>
            <w:r>
              <w:rPr>
                <w:rFonts w:hint="cs"/>
                <w:rtl/>
              </w:rPr>
              <w:t xml:space="preserve"> זה</w:t>
            </w:r>
            <w:r w:rsidRPr="006D46D2">
              <w:rPr>
                <w:rtl/>
              </w:rPr>
              <w:t xml:space="preserve"> על השטחים הפתוחים והיערות</w:t>
            </w:r>
            <w:r>
              <w:rPr>
                <w:rFonts w:hint="cs"/>
                <w:rtl/>
              </w:rPr>
              <w:t>.</w:t>
            </w:r>
            <w:r w:rsidRPr="006D46D2">
              <w:rPr>
                <w:rtl/>
              </w:rPr>
              <w:t xml:space="preserve"> </w:t>
            </w:r>
          </w:p>
        </w:tc>
      </w:tr>
      <w:tr w:rsidR="00AE7912" w14:paraId="1C7F42D4" w14:textId="77777777" w:rsidTr="00545D15">
        <w:trPr>
          <w:cantSplit/>
        </w:trPr>
        <w:tc>
          <w:tcPr>
            <w:tcW w:w="1871" w:type="dxa"/>
          </w:tcPr>
          <w:p w14:paraId="4AF23172" w14:textId="77777777" w:rsidR="00AE7912" w:rsidRDefault="00AE7912" w:rsidP="005A62A3">
            <w:pPr>
              <w:pStyle w:val="TableSideHeading"/>
              <w:keepLines w:val="0"/>
            </w:pPr>
            <w:r>
              <w:rPr>
                <w:rFonts w:hint="cs"/>
                <w:rtl/>
              </w:rPr>
              <w:t>הגדרות</w:t>
            </w:r>
          </w:p>
        </w:tc>
        <w:tc>
          <w:tcPr>
            <w:tcW w:w="624" w:type="dxa"/>
          </w:tcPr>
          <w:p w14:paraId="485FB416" w14:textId="77777777" w:rsidR="00AE7912" w:rsidRDefault="00AE7912" w:rsidP="005A62A3">
            <w:pPr>
              <w:pStyle w:val="TableText"/>
              <w:rPr>
                <w:rtl/>
              </w:rPr>
            </w:pPr>
            <w:r>
              <w:rPr>
                <w:rFonts w:hint="cs"/>
                <w:rtl/>
              </w:rPr>
              <w:t>2.</w:t>
            </w:r>
          </w:p>
        </w:tc>
        <w:tc>
          <w:tcPr>
            <w:tcW w:w="7143" w:type="dxa"/>
            <w:gridSpan w:val="2"/>
          </w:tcPr>
          <w:p w14:paraId="1A8C8962" w14:textId="77777777" w:rsidR="00AE7912" w:rsidRDefault="00AE7912" w:rsidP="00545D15">
            <w:pPr>
              <w:pStyle w:val="TableBlock"/>
            </w:pPr>
            <w:r>
              <w:rPr>
                <w:rFonts w:hint="cs"/>
                <w:rtl/>
              </w:rPr>
              <w:t xml:space="preserve">בחוק זה </w:t>
            </w:r>
            <w:r w:rsidRPr="001137D2">
              <w:rPr>
                <w:rFonts w:hint="eastAsia"/>
                <w:rtl/>
              </w:rPr>
              <w:t>–</w:t>
            </w:r>
          </w:p>
        </w:tc>
      </w:tr>
      <w:tr w:rsidR="00AE7912" w:rsidRPr="00BD6860" w14:paraId="381069C2" w14:textId="77777777" w:rsidTr="00545D15">
        <w:trPr>
          <w:cantSplit/>
        </w:trPr>
        <w:tc>
          <w:tcPr>
            <w:tcW w:w="1871" w:type="dxa"/>
          </w:tcPr>
          <w:p w14:paraId="59338AC4" w14:textId="77777777" w:rsidR="00AE7912" w:rsidRDefault="00AE7912" w:rsidP="005A62A3">
            <w:pPr>
              <w:pStyle w:val="TableSideHeading"/>
              <w:keepLines w:val="0"/>
              <w:rPr>
                <w:rtl/>
              </w:rPr>
            </w:pPr>
          </w:p>
        </w:tc>
        <w:tc>
          <w:tcPr>
            <w:tcW w:w="624" w:type="dxa"/>
          </w:tcPr>
          <w:p w14:paraId="295F738C" w14:textId="77777777" w:rsidR="00AE7912" w:rsidRDefault="00AE7912" w:rsidP="005A62A3">
            <w:pPr>
              <w:pStyle w:val="TableText"/>
              <w:rPr>
                <w:rtl/>
              </w:rPr>
            </w:pPr>
          </w:p>
        </w:tc>
        <w:tc>
          <w:tcPr>
            <w:tcW w:w="7143" w:type="dxa"/>
            <w:gridSpan w:val="2"/>
          </w:tcPr>
          <w:p w14:paraId="4DE07C61" w14:textId="77777777" w:rsidR="00AE7912" w:rsidRPr="00BD6860" w:rsidRDefault="00AE7912" w:rsidP="00545D15">
            <w:pPr>
              <w:pStyle w:val="TableBlockOutdent"/>
              <w:rPr>
                <w:rtl/>
              </w:rPr>
            </w:pPr>
            <w:r w:rsidRPr="00BD6860">
              <w:rPr>
                <w:rtl/>
              </w:rPr>
              <w:t xml:space="preserve">"אזור </w:t>
            </w:r>
            <w:r w:rsidRPr="00BD6860">
              <w:rPr>
                <w:rFonts w:hint="eastAsia"/>
                <w:rtl/>
              </w:rPr>
              <w:t>שמירה</w:t>
            </w:r>
            <w:r w:rsidRPr="00BD6860">
              <w:rPr>
                <w:rtl/>
              </w:rPr>
              <w:t xml:space="preserve"> </w:t>
            </w:r>
            <w:r w:rsidRPr="00BD6860">
              <w:rPr>
                <w:rFonts w:hint="eastAsia"/>
                <w:rtl/>
              </w:rPr>
              <w:t>צמודה</w:t>
            </w:r>
            <w:r w:rsidRPr="00BD6860">
              <w:rPr>
                <w:rtl/>
              </w:rPr>
              <w:t xml:space="preserve">" </w:t>
            </w:r>
            <w:r w:rsidRPr="00BD6860">
              <w:rPr>
                <w:rFonts w:hint="eastAsia"/>
                <w:rtl/>
              </w:rPr>
              <w:t>–</w:t>
            </w:r>
            <w:r w:rsidRPr="00BD6860">
              <w:rPr>
                <w:rtl/>
              </w:rPr>
              <w:t xml:space="preserve"> </w:t>
            </w:r>
            <w:r w:rsidRPr="00BD6860">
              <w:rPr>
                <w:rFonts w:hint="cs"/>
                <w:rtl/>
              </w:rPr>
              <w:t xml:space="preserve">אזור </w:t>
            </w:r>
            <w:r w:rsidRPr="00BD6860">
              <w:rPr>
                <w:rtl/>
              </w:rPr>
              <w:t xml:space="preserve">שקבע השר לפי סעיף 3; </w:t>
            </w:r>
          </w:p>
        </w:tc>
      </w:tr>
      <w:tr w:rsidR="00AE7912" w:rsidRPr="00BD6860" w14:paraId="78544ED3" w14:textId="77777777" w:rsidTr="00545D15">
        <w:trPr>
          <w:cantSplit/>
        </w:trPr>
        <w:tc>
          <w:tcPr>
            <w:tcW w:w="1871" w:type="dxa"/>
          </w:tcPr>
          <w:p w14:paraId="68B60D1E" w14:textId="77777777" w:rsidR="00AE7912" w:rsidRDefault="00AE7912" w:rsidP="005A62A3">
            <w:pPr>
              <w:pStyle w:val="TableSideHeading"/>
              <w:keepLines w:val="0"/>
            </w:pPr>
          </w:p>
        </w:tc>
        <w:tc>
          <w:tcPr>
            <w:tcW w:w="624" w:type="dxa"/>
          </w:tcPr>
          <w:p w14:paraId="2B222957" w14:textId="77777777" w:rsidR="00AE7912" w:rsidRDefault="00AE7912" w:rsidP="005A62A3">
            <w:pPr>
              <w:pStyle w:val="TableText"/>
              <w:rPr>
                <w:rtl/>
              </w:rPr>
            </w:pPr>
          </w:p>
        </w:tc>
        <w:tc>
          <w:tcPr>
            <w:tcW w:w="7143" w:type="dxa"/>
            <w:gridSpan w:val="2"/>
          </w:tcPr>
          <w:p w14:paraId="5898C898" w14:textId="77777777" w:rsidR="00AE7912" w:rsidRPr="00BD6860" w:rsidRDefault="00AE7912" w:rsidP="00545D15">
            <w:pPr>
              <w:pStyle w:val="TableBlockOutdent"/>
              <w:rPr>
                <w:rtl/>
              </w:rPr>
            </w:pPr>
            <w:r w:rsidRPr="00BD6860">
              <w:rPr>
                <w:rtl/>
              </w:rPr>
              <w:t>"הו</w:t>
            </w:r>
            <w:r w:rsidRPr="00BD6860">
              <w:rPr>
                <w:rFonts w:hint="eastAsia"/>
                <w:rtl/>
              </w:rPr>
              <w:t>ועדה</w:t>
            </w:r>
            <w:r w:rsidRPr="00BD6860">
              <w:rPr>
                <w:rFonts w:hint="cs"/>
                <w:rtl/>
              </w:rPr>
              <w:t xml:space="preserve"> המקומית</w:t>
            </w:r>
            <w:r w:rsidRPr="00BD6860">
              <w:rPr>
                <w:rtl/>
              </w:rPr>
              <w:t>" – ה</w:t>
            </w:r>
            <w:r w:rsidRPr="00BD6860">
              <w:rPr>
                <w:rFonts w:hint="eastAsia"/>
                <w:rtl/>
              </w:rPr>
              <w:t>וועדה</w:t>
            </w:r>
            <w:r w:rsidRPr="00BD6860">
              <w:rPr>
                <w:rtl/>
              </w:rPr>
              <w:t xml:space="preserve"> </w:t>
            </w:r>
            <w:r w:rsidRPr="00BD6860">
              <w:rPr>
                <w:rFonts w:hint="eastAsia"/>
                <w:rtl/>
              </w:rPr>
              <w:t>המקומית</w:t>
            </w:r>
            <w:r w:rsidRPr="00BD6860">
              <w:rPr>
                <w:rtl/>
              </w:rPr>
              <w:t xml:space="preserve"> </w:t>
            </w:r>
            <w:r w:rsidRPr="00BD6860">
              <w:rPr>
                <w:rFonts w:hint="eastAsia"/>
                <w:rtl/>
              </w:rPr>
              <w:t>לתכנון</w:t>
            </w:r>
            <w:r w:rsidRPr="00BD6860">
              <w:rPr>
                <w:rtl/>
              </w:rPr>
              <w:t xml:space="preserve"> </w:t>
            </w:r>
            <w:r w:rsidRPr="00BD6860">
              <w:rPr>
                <w:rFonts w:hint="eastAsia"/>
                <w:rtl/>
              </w:rPr>
              <w:t>ובנייה</w:t>
            </w:r>
            <w:r w:rsidRPr="00BD6860">
              <w:rPr>
                <w:rtl/>
              </w:rPr>
              <w:t xml:space="preserve"> </w:t>
            </w:r>
            <w:r w:rsidRPr="00BD6860">
              <w:rPr>
                <w:rFonts w:hint="eastAsia"/>
                <w:rtl/>
              </w:rPr>
              <w:t>כמשמעותה</w:t>
            </w:r>
            <w:r w:rsidRPr="00BD6860">
              <w:rPr>
                <w:rtl/>
              </w:rPr>
              <w:t xml:space="preserve"> </w:t>
            </w:r>
            <w:r w:rsidRPr="00BD6860">
              <w:rPr>
                <w:rFonts w:hint="eastAsia"/>
                <w:rtl/>
              </w:rPr>
              <w:t>בחוק</w:t>
            </w:r>
            <w:r w:rsidRPr="00BD6860">
              <w:rPr>
                <w:rtl/>
              </w:rPr>
              <w:t xml:space="preserve"> </w:t>
            </w:r>
            <w:r w:rsidRPr="00BD6860">
              <w:rPr>
                <w:rFonts w:hint="eastAsia"/>
                <w:rtl/>
              </w:rPr>
              <w:t>התכנון</w:t>
            </w:r>
            <w:r w:rsidRPr="00BD6860">
              <w:rPr>
                <w:rtl/>
              </w:rPr>
              <w:t xml:space="preserve"> </w:t>
            </w:r>
            <w:r w:rsidRPr="00BD6860">
              <w:rPr>
                <w:rFonts w:hint="eastAsia"/>
                <w:rtl/>
              </w:rPr>
              <w:t>והבניה</w:t>
            </w:r>
            <w:r w:rsidRPr="00BD6860">
              <w:rPr>
                <w:rtl/>
              </w:rPr>
              <w:t xml:space="preserve">, </w:t>
            </w:r>
            <w:r w:rsidRPr="00BD6860">
              <w:rPr>
                <w:rFonts w:hint="eastAsia"/>
                <w:rtl/>
              </w:rPr>
              <w:t>התשכ</w:t>
            </w:r>
            <w:r w:rsidRPr="00BD6860">
              <w:rPr>
                <w:rtl/>
              </w:rPr>
              <w:t>"ה–1965</w:t>
            </w:r>
            <w:r w:rsidRPr="00545D15">
              <w:rPr>
                <w:rFonts w:ascii="David" w:hAnsi="David"/>
                <w:sz w:val="26"/>
                <w:vertAlign w:val="superscript"/>
                <w:rtl/>
              </w:rPr>
              <w:footnoteReference w:id="2"/>
            </w:r>
            <w:r w:rsidRPr="00BD6860">
              <w:rPr>
                <w:rFonts w:hint="cs"/>
                <w:rtl/>
              </w:rPr>
              <w:t xml:space="preserve"> (להלן </w:t>
            </w:r>
            <w:r w:rsidRPr="00BD6860">
              <w:rPr>
                <w:rFonts w:hint="eastAsia"/>
                <w:rtl/>
              </w:rPr>
              <w:t xml:space="preserve">– </w:t>
            </w:r>
            <w:r w:rsidRPr="00BD6860">
              <w:rPr>
                <w:rFonts w:hint="cs"/>
                <w:rtl/>
              </w:rPr>
              <w:t>חוק התכנון והבניה)</w:t>
            </w:r>
            <w:r w:rsidRPr="00BD6860">
              <w:rPr>
                <w:rtl/>
              </w:rPr>
              <w:t>;</w:t>
            </w:r>
          </w:p>
        </w:tc>
      </w:tr>
      <w:tr w:rsidR="00AE7912" w:rsidRPr="00BD6860" w14:paraId="44902E40" w14:textId="77777777" w:rsidTr="00545D15">
        <w:trPr>
          <w:cantSplit/>
        </w:trPr>
        <w:tc>
          <w:tcPr>
            <w:tcW w:w="1871" w:type="dxa"/>
          </w:tcPr>
          <w:p w14:paraId="5560EC29" w14:textId="77777777" w:rsidR="00AE7912" w:rsidRDefault="00AE7912" w:rsidP="005A62A3">
            <w:pPr>
              <w:pStyle w:val="TableSideHeading"/>
              <w:keepLines w:val="0"/>
            </w:pPr>
          </w:p>
        </w:tc>
        <w:tc>
          <w:tcPr>
            <w:tcW w:w="624" w:type="dxa"/>
          </w:tcPr>
          <w:p w14:paraId="0250D650" w14:textId="77777777" w:rsidR="00AE7912" w:rsidRDefault="00AE7912" w:rsidP="005A62A3">
            <w:pPr>
              <w:pStyle w:val="TableText"/>
              <w:rPr>
                <w:rtl/>
              </w:rPr>
            </w:pPr>
          </w:p>
        </w:tc>
        <w:tc>
          <w:tcPr>
            <w:tcW w:w="7143" w:type="dxa"/>
            <w:gridSpan w:val="2"/>
          </w:tcPr>
          <w:p w14:paraId="723A6060" w14:textId="77777777" w:rsidR="00AE7912" w:rsidRPr="00BD6860" w:rsidRDefault="00AE7912" w:rsidP="00545D15">
            <w:pPr>
              <w:pStyle w:val="TableBlockOutdent"/>
              <w:rPr>
                <w:rtl/>
              </w:rPr>
            </w:pPr>
            <w:r w:rsidRPr="00BD6860">
              <w:rPr>
                <w:rtl/>
              </w:rPr>
              <w:t>"</w:t>
            </w:r>
            <w:r w:rsidRPr="00BD6860">
              <w:rPr>
                <w:rFonts w:hint="cs"/>
                <w:rtl/>
              </w:rPr>
              <w:t>הרשאת מרעה</w:t>
            </w:r>
            <w:r w:rsidRPr="00BD6860">
              <w:rPr>
                <w:rtl/>
              </w:rPr>
              <w:t xml:space="preserve">" </w:t>
            </w:r>
            <w:r w:rsidRPr="00BD6860">
              <w:rPr>
                <w:rFonts w:hint="eastAsia"/>
                <w:rtl/>
              </w:rPr>
              <w:t>–</w:t>
            </w:r>
            <w:r w:rsidRPr="00BD6860">
              <w:rPr>
                <w:rtl/>
              </w:rPr>
              <w:t xml:space="preserve"> </w:t>
            </w:r>
            <w:r w:rsidRPr="00BD6860">
              <w:rPr>
                <w:rFonts w:hint="cs"/>
                <w:rtl/>
              </w:rPr>
              <w:t>הרשאה</w:t>
            </w:r>
            <w:r w:rsidRPr="00BD6860">
              <w:rPr>
                <w:rtl/>
              </w:rPr>
              <w:t xml:space="preserve"> </w:t>
            </w:r>
            <w:r w:rsidRPr="00BD6860">
              <w:rPr>
                <w:rFonts w:hint="eastAsia"/>
                <w:rtl/>
              </w:rPr>
              <w:t>לרעיית</w:t>
            </w:r>
            <w:r w:rsidRPr="00BD6860">
              <w:rPr>
                <w:rtl/>
              </w:rPr>
              <w:t xml:space="preserve"> </w:t>
            </w:r>
            <w:r w:rsidRPr="00BD6860">
              <w:rPr>
                <w:rFonts w:hint="eastAsia"/>
                <w:rtl/>
              </w:rPr>
              <w:t>בעלי</w:t>
            </w:r>
            <w:r w:rsidRPr="00BD6860">
              <w:rPr>
                <w:rtl/>
              </w:rPr>
              <w:t xml:space="preserve"> </w:t>
            </w:r>
            <w:r w:rsidRPr="00BD6860">
              <w:rPr>
                <w:rFonts w:hint="eastAsia"/>
                <w:rtl/>
              </w:rPr>
              <w:t>חיים</w:t>
            </w:r>
            <w:r w:rsidRPr="00BD6860">
              <w:rPr>
                <w:rtl/>
              </w:rPr>
              <w:t xml:space="preserve"> </w:t>
            </w:r>
            <w:r w:rsidRPr="00BD6860">
              <w:rPr>
                <w:rFonts w:hint="cs"/>
                <w:rtl/>
              </w:rPr>
              <w:t xml:space="preserve">שניתן כדין; </w:t>
            </w:r>
          </w:p>
        </w:tc>
      </w:tr>
      <w:tr w:rsidR="00AE7912" w:rsidRPr="00BD6860" w:rsidDel="003068C6" w14:paraId="33726BB2" w14:textId="77777777" w:rsidTr="00545D15">
        <w:trPr>
          <w:cantSplit/>
        </w:trPr>
        <w:tc>
          <w:tcPr>
            <w:tcW w:w="1871" w:type="dxa"/>
          </w:tcPr>
          <w:p w14:paraId="6A4B22E4" w14:textId="77777777" w:rsidR="00AE7912" w:rsidRDefault="00AE7912" w:rsidP="005A62A3">
            <w:pPr>
              <w:pStyle w:val="TableSideHeading"/>
              <w:keepLines w:val="0"/>
            </w:pPr>
          </w:p>
        </w:tc>
        <w:tc>
          <w:tcPr>
            <w:tcW w:w="624" w:type="dxa"/>
          </w:tcPr>
          <w:p w14:paraId="5F867645" w14:textId="77777777" w:rsidR="00AE7912" w:rsidRDefault="00AE7912" w:rsidP="005A62A3">
            <w:pPr>
              <w:pStyle w:val="TableText"/>
              <w:rPr>
                <w:rtl/>
              </w:rPr>
            </w:pPr>
          </w:p>
        </w:tc>
        <w:tc>
          <w:tcPr>
            <w:tcW w:w="7143" w:type="dxa"/>
            <w:gridSpan w:val="2"/>
          </w:tcPr>
          <w:p w14:paraId="44740F0E" w14:textId="77777777" w:rsidR="00AE7912" w:rsidRPr="00BD6860" w:rsidDel="003068C6" w:rsidRDefault="00AE7912" w:rsidP="00545D15">
            <w:pPr>
              <w:pStyle w:val="TableBlockOutdent"/>
            </w:pPr>
            <w:r w:rsidRPr="00BD6860">
              <w:rPr>
                <w:rtl/>
              </w:rPr>
              <w:t xml:space="preserve">"מבנה מגורים" </w:t>
            </w:r>
            <w:r w:rsidRPr="00BD6860">
              <w:rPr>
                <w:rFonts w:hint="eastAsia"/>
                <w:rtl/>
              </w:rPr>
              <w:t>–</w:t>
            </w:r>
            <w:r w:rsidRPr="00BD6860">
              <w:rPr>
                <w:rtl/>
              </w:rPr>
              <w:t xml:space="preserve"> מבנה </w:t>
            </w:r>
            <w:r w:rsidRPr="00BD6860">
              <w:rPr>
                <w:rFonts w:hint="eastAsia"/>
                <w:rtl/>
              </w:rPr>
              <w:t>המשמש</w:t>
            </w:r>
            <w:r w:rsidRPr="00BD6860">
              <w:rPr>
                <w:rtl/>
              </w:rPr>
              <w:t xml:space="preserve"> למגורי משפח</w:t>
            </w:r>
            <w:r w:rsidRPr="00BD6860">
              <w:rPr>
                <w:rFonts w:hint="cs"/>
                <w:rtl/>
              </w:rPr>
              <w:t>ה</w:t>
            </w:r>
            <w:r w:rsidRPr="00BD6860">
              <w:rPr>
                <w:rtl/>
              </w:rPr>
              <w:t xml:space="preserve"> גרעינית, ובלבד שהמבנה אינו צמוד דופן;</w:t>
            </w:r>
          </w:p>
        </w:tc>
      </w:tr>
      <w:tr w:rsidR="00AE7912" w:rsidRPr="00BD6860" w14:paraId="123CA79A" w14:textId="77777777" w:rsidTr="00545D15">
        <w:trPr>
          <w:cantSplit/>
        </w:trPr>
        <w:tc>
          <w:tcPr>
            <w:tcW w:w="1871" w:type="dxa"/>
          </w:tcPr>
          <w:p w14:paraId="479A5CD0" w14:textId="77777777" w:rsidR="00AE7912" w:rsidRDefault="00AE7912" w:rsidP="005A62A3">
            <w:pPr>
              <w:pStyle w:val="TableSideHeading"/>
              <w:keepLines w:val="0"/>
            </w:pPr>
          </w:p>
        </w:tc>
        <w:tc>
          <w:tcPr>
            <w:tcW w:w="624" w:type="dxa"/>
          </w:tcPr>
          <w:p w14:paraId="07E7668A" w14:textId="77777777" w:rsidR="00AE7912" w:rsidRDefault="00AE7912" w:rsidP="005A62A3">
            <w:pPr>
              <w:pStyle w:val="TableText"/>
              <w:rPr>
                <w:rtl/>
              </w:rPr>
            </w:pPr>
          </w:p>
        </w:tc>
        <w:tc>
          <w:tcPr>
            <w:tcW w:w="7143" w:type="dxa"/>
            <w:gridSpan w:val="2"/>
          </w:tcPr>
          <w:p w14:paraId="535580D7" w14:textId="77777777" w:rsidR="00AE7912" w:rsidRPr="00BD6860" w:rsidRDefault="00AE7912" w:rsidP="00545D15">
            <w:pPr>
              <w:pStyle w:val="TableBlockOutdent"/>
              <w:rPr>
                <w:rtl/>
              </w:rPr>
            </w:pPr>
            <w:r w:rsidRPr="00BD6860">
              <w:rPr>
                <w:rtl/>
              </w:rPr>
              <w:t>"</w:t>
            </w:r>
            <w:r w:rsidRPr="00BD6860">
              <w:rPr>
                <w:rFonts w:hint="cs"/>
                <w:rtl/>
              </w:rPr>
              <w:t xml:space="preserve">מבנה </w:t>
            </w:r>
            <w:r w:rsidRPr="00BD6860">
              <w:rPr>
                <w:rtl/>
              </w:rPr>
              <w:t xml:space="preserve">צמוד דופן" – מבנה שהמרחק בינו לבין גבול היישוב </w:t>
            </w:r>
            <w:r w:rsidRPr="00BD6860">
              <w:rPr>
                <w:rFonts w:hint="cs"/>
                <w:rtl/>
              </w:rPr>
              <w:t>הוא</w:t>
            </w:r>
            <w:r w:rsidRPr="00BD6860">
              <w:rPr>
                <w:rtl/>
              </w:rPr>
              <w:t xml:space="preserve"> קילומטר</w:t>
            </w:r>
            <w:r w:rsidRPr="00BD6860">
              <w:rPr>
                <w:rFonts w:hint="cs"/>
                <w:rtl/>
              </w:rPr>
              <w:t xml:space="preserve"> אחד;</w:t>
            </w:r>
          </w:p>
        </w:tc>
      </w:tr>
      <w:tr w:rsidR="00AE7912" w:rsidRPr="00BD6860" w14:paraId="4552F4FC" w14:textId="77777777" w:rsidTr="00545D15">
        <w:trPr>
          <w:cantSplit/>
        </w:trPr>
        <w:tc>
          <w:tcPr>
            <w:tcW w:w="1871" w:type="dxa"/>
          </w:tcPr>
          <w:p w14:paraId="3BF67D36" w14:textId="77777777" w:rsidR="00AE7912" w:rsidRDefault="00AE7912" w:rsidP="005A62A3">
            <w:pPr>
              <w:pStyle w:val="TableSideHeading"/>
              <w:keepLines w:val="0"/>
            </w:pPr>
          </w:p>
        </w:tc>
        <w:tc>
          <w:tcPr>
            <w:tcW w:w="624" w:type="dxa"/>
          </w:tcPr>
          <w:p w14:paraId="7A2E5848" w14:textId="77777777" w:rsidR="00AE7912" w:rsidRDefault="00AE7912" w:rsidP="005A62A3">
            <w:pPr>
              <w:pStyle w:val="TableText"/>
              <w:rPr>
                <w:rtl/>
              </w:rPr>
            </w:pPr>
          </w:p>
        </w:tc>
        <w:tc>
          <w:tcPr>
            <w:tcW w:w="7143" w:type="dxa"/>
            <w:gridSpan w:val="2"/>
          </w:tcPr>
          <w:p w14:paraId="5EFDAFED" w14:textId="77777777" w:rsidR="00AE7912" w:rsidRPr="00BD6860" w:rsidRDefault="00AE7912" w:rsidP="00545D15">
            <w:pPr>
              <w:pStyle w:val="TableBlockOutdent"/>
              <w:rPr>
                <w:rtl/>
              </w:rPr>
            </w:pPr>
            <w:r w:rsidRPr="00BD6860">
              <w:rPr>
                <w:rFonts w:hint="cs"/>
                <w:rtl/>
              </w:rPr>
              <w:t xml:space="preserve">"מבנים חקלאיים" </w:t>
            </w:r>
            <w:r w:rsidRPr="00BD6860">
              <w:rPr>
                <w:rtl/>
              </w:rPr>
              <w:t>–</w:t>
            </w:r>
            <w:r w:rsidRPr="00BD6860">
              <w:rPr>
                <w:rFonts w:hint="cs"/>
                <w:rtl/>
              </w:rPr>
              <w:t xml:space="preserve"> דיר, מתבן, מחסן שירות, סככת כלים פתוחה, סככה מפולשת וכל מבנה אחר שיקבע השר;</w:t>
            </w:r>
          </w:p>
        </w:tc>
      </w:tr>
      <w:tr w:rsidR="00AE7912" w:rsidRPr="00BD6860" w14:paraId="13E90090" w14:textId="77777777" w:rsidTr="00545D15">
        <w:trPr>
          <w:cantSplit/>
        </w:trPr>
        <w:tc>
          <w:tcPr>
            <w:tcW w:w="1871" w:type="dxa"/>
          </w:tcPr>
          <w:p w14:paraId="1A8D31E1" w14:textId="77777777" w:rsidR="00AE7912" w:rsidRDefault="00AE7912" w:rsidP="005A62A3">
            <w:pPr>
              <w:pStyle w:val="TableSideHeading"/>
              <w:keepLines w:val="0"/>
            </w:pPr>
          </w:p>
        </w:tc>
        <w:tc>
          <w:tcPr>
            <w:tcW w:w="624" w:type="dxa"/>
          </w:tcPr>
          <w:p w14:paraId="35BF3F68" w14:textId="77777777" w:rsidR="00AE7912" w:rsidRDefault="00AE7912" w:rsidP="005A62A3">
            <w:pPr>
              <w:pStyle w:val="TableText"/>
              <w:rPr>
                <w:rtl/>
              </w:rPr>
            </w:pPr>
          </w:p>
        </w:tc>
        <w:tc>
          <w:tcPr>
            <w:tcW w:w="7143" w:type="dxa"/>
            <w:gridSpan w:val="2"/>
          </w:tcPr>
          <w:p w14:paraId="04F05B3E" w14:textId="77777777" w:rsidR="00AE7912" w:rsidRPr="00BD6860" w:rsidRDefault="00AE7912" w:rsidP="00545D15">
            <w:pPr>
              <w:pStyle w:val="TableBlockOutdent"/>
              <w:rPr>
                <w:rtl/>
              </w:rPr>
            </w:pPr>
            <w:r w:rsidRPr="00BD6860">
              <w:rPr>
                <w:rtl/>
              </w:rPr>
              <w:t xml:space="preserve">"משפחה </w:t>
            </w:r>
            <w:r w:rsidRPr="00BD6860">
              <w:rPr>
                <w:rFonts w:hint="eastAsia"/>
                <w:rtl/>
              </w:rPr>
              <w:t>גרעינית</w:t>
            </w:r>
            <w:r w:rsidRPr="00BD6860">
              <w:rPr>
                <w:rtl/>
              </w:rPr>
              <w:t xml:space="preserve">" – רועה, </w:t>
            </w:r>
            <w:r w:rsidRPr="00BD6860">
              <w:rPr>
                <w:rFonts w:hint="cs"/>
                <w:rtl/>
              </w:rPr>
              <w:t>בת זוגו</w:t>
            </w:r>
            <w:r w:rsidRPr="00BD6860">
              <w:rPr>
                <w:rtl/>
              </w:rPr>
              <w:t xml:space="preserve"> וילדיהם הסמוכים על שולחנם;</w:t>
            </w:r>
          </w:p>
        </w:tc>
      </w:tr>
      <w:tr w:rsidR="00AE7912" w:rsidRPr="00BD6860" w14:paraId="798A2450" w14:textId="77777777" w:rsidTr="00545D15">
        <w:trPr>
          <w:cantSplit/>
        </w:trPr>
        <w:tc>
          <w:tcPr>
            <w:tcW w:w="1871" w:type="dxa"/>
          </w:tcPr>
          <w:p w14:paraId="6CC76023" w14:textId="77777777" w:rsidR="00AE7912" w:rsidRDefault="00AE7912" w:rsidP="005A62A3">
            <w:pPr>
              <w:pStyle w:val="TableSideHeading"/>
              <w:keepLines w:val="0"/>
              <w:rPr>
                <w:rtl/>
              </w:rPr>
            </w:pPr>
          </w:p>
        </w:tc>
        <w:tc>
          <w:tcPr>
            <w:tcW w:w="624" w:type="dxa"/>
          </w:tcPr>
          <w:p w14:paraId="37C01806" w14:textId="77777777" w:rsidR="00AE7912" w:rsidRDefault="00AE7912" w:rsidP="005A62A3">
            <w:pPr>
              <w:pStyle w:val="TableText"/>
              <w:rPr>
                <w:rtl/>
              </w:rPr>
            </w:pPr>
          </w:p>
        </w:tc>
        <w:tc>
          <w:tcPr>
            <w:tcW w:w="7143" w:type="dxa"/>
            <w:gridSpan w:val="2"/>
          </w:tcPr>
          <w:p w14:paraId="5F667B04" w14:textId="77777777" w:rsidR="00AE7912" w:rsidRPr="00BD6860" w:rsidRDefault="00AE7912" w:rsidP="00545D15">
            <w:pPr>
              <w:pStyle w:val="TableBlockOutdent"/>
              <w:rPr>
                <w:rtl/>
              </w:rPr>
            </w:pPr>
            <w:r w:rsidRPr="00BD6860">
              <w:rPr>
                <w:rtl/>
              </w:rPr>
              <w:t>"</w:t>
            </w:r>
            <w:r w:rsidRPr="00BD6860">
              <w:rPr>
                <w:rFonts w:hint="cs"/>
                <w:rtl/>
              </w:rPr>
              <w:t xml:space="preserve">יחידת </w:t>
            </w:r>
            <w:r w:rsidRPr="00BD6860">
              <w:rPr>
                <w:rFonts w:hint="eastAsia"/>
                <w:rtl/>
              </w:rPr>
              <w:t>עדר</w:t>
            </w:r>
            <w:r w:rsidRPr="00BD6860">
              <w:rPr>
                <w:rtl/>
              </w:rPr>
              <w:t xml:space="preserve">" – </w:t>
            </w:r>
            <w:r w:rsidRPr="00BD6860">
              <w:rPr>
                <w:rFonts w:hint="cs"/>
                <w:rtl/>
              </w:rPr>
              <w:t>עדר המונה 200 ראש צאן או 80 ראש בקר, לפחות</w:t>
            </w:r>
            <w:r w:rsidRPr="00BD6860">
              <w:rPr>
                <w:rtl/>
              </w:rPr>
              <w:t>;</w:t>
            </w:r>
          </w:p>
        </w:tc>
      </w:tr>
      <w:tr w:rsidR="00AE7912" w:rsidRPr="00BD6860" w14:paraId="06039BC9" w14:textId="77777777" w:rsidTr="00545D15">
        <w:trPr>
          <w:cantSplit/>
        </w:trPr>
        <w:tc>
          <w:tcPr>
            <w:tcW w:w="1871" w:type="dxa"/>
          </w:tcPr>
          <w:p w14:paraId="43A0056D" w14:textId="77777777" w:rsidR="00AE7912" w:rsidRDefault="00AE7912" w:rsidP="005A62A3">
            <w:pPr>
              <w:pStyle w:val="TableSideHeading"/>
              <w:keepLines w:val="0"/>
              <w:rPr>
                <w:rtl/>
              </w:rPr>
            </w:pPr>
          </w:p>
        </w:tc>
        <w:tc>
          <w:tcPr>
            <w:tcW w:w="624" w:type="dxa"/>
          </w:tcPr>
          <w:p w14:paraId="6CFD03E2" w14:textId="77777777" w:rsidR="00AE7912" w:rsidRDefault="00AE7912" w:rsidP="005A62A3">
            <w:pPr>
              <w:pStyle w:val="TableText"/>
              <w:rPr>
                <w:rtl/>
              </w:rPr>
            </w:pPr>
          </w:p>
        </w:tc>
        <w:tc>
          <w:tcPr>
            <w:tcW w:w="7143" w:type="dxa"/>
            <w:gridSpan w:val="2"/>
          </w:tcPr>
          <w:p w14:paraId="418AD469" w14:textId="77777777" w:rsidR="00AE7912" w:rsidRPr="00BD6860" w:rsidRDefault="00AE7912" w:rsidP="00545D15">
            <w:pPr>
              <w:pStyle w:val="TableBlockOutdent"/>
              <w:rPr>
                <w:rtl/>
              </w:rPr>
            </w:pPr>
            <w:r w:rsidRPr="00BD6860">
              <w:rPr>
                <w:rtl/>
              </w:rPr>
              <w:t>"</w:t>
            </w:r>
            <w:r w:rsidRPr="00BD6860">
              <w:rPr>
                <w:rFonts w:hint="eastAsia"/>
                <w:rtl/>
              </w:rPr>
              <w:t>רועה</w:t>
            </w:r>
            <w:r w:rsidRPr="00BD6860">
              <w:rPr>
                <w:rtl/>
              </w:rPr>
              <w:t xml:space="preserve">" – </w:t>
            </w:r>
            <w:r w:rsidRPr="00BD6860">
              <w:rPr>
                <w:rFonts w:hint="eastAsia"/>
                <w:rtl/>
              </w:rPr>
              <w:t>בעל</w:t>
            </w:r>
            <w:r w:rsidRPr="00BD6860">
              <w:rPr>
                <w:rtl/>
              </w:rPr>
              <w:t xml:space="preserve"> </w:t>
            </w:r>
            <w:r w:rsidRPr="00BD6860">
              <w:rPr>
                <w:rFonts w:hint="cs"/>
                <w:rtl/>
              </w:rPr>
              <w:t>הרשאת מרעה</w:t>
            </w:r>
            <w:r w:rsidRPr="00BD6860">
              <w:rPr>
                <w:rtl/>
              </w:rPr>
              <w:t xml:space="preserve"> </w:t>
            </w:r>
            <w:r w:rsidRPr="00BD6860">
              <w:rPr>
                <w:rFonts w:hint="eastAsia"/>
                <w:rtl/>
              </w:rPr>
              <w:t>או</w:t>
            </w:r>
            <w:r w:rsidRPr="00BD6860">
              <w:rPr>
                <w:rtl/>
              </w:rPr>
              <w:t xml:space="preserve"> </w:t>
            </w:r>
            <w:r w:rsidRPr="00BD6860">
              <w:rPr>
                <w:rFonts w:hint="eastAsia"/>
                <w:rtl/>
              </w:rPr>
              <w:t>אדם</w:t>
            </w:r>
            <w:r w:rsidRPr="00BD6860">
              <w:rPr>
                <w:rtl/>
              </w:rPr>
              <w:t xml:space="preserve"> </w:t>
            </w:r>
            <w:r w:rsidRPr="00BD6860">
              <w:rPr>
                <w:rFonts w:hint="eastAsia"/>
                <w:rtl/>
              </w:rPr>
              <w:t>מטעמו</w:t>
            </w:r>
            <w:r w:rsidRPr="00BD6860">
              <w:rPr>
                <w:rtl/>
              </w:rPr>
              <w:t xml:space="preserve"> </w:t>
            </w:r>
            <w:r w:rsidRPr="00BD6860">
              <w:rPr>
                <w:rFonts w:hint="eastAsia"/>
                <w:rtl/>
              </w:rPr>
              <w:t>המועסק</w:t>
            </w:r>
            <w:r w:rsidRPr="00BD6860">
              <w:rPr>
                <w:rtl/>
              </w:rPr>
              <w:t xml:space="preserve"> </w:t>
            </w:r>
            <w:r w:rsidRPr="00BD6860">
              <w:rPr>
                <w:rFonts w:hint="eastAsia"/>
                <w:rtl/>
              </w:rPr>
              <w:t>על</w:t>
            </w:r>
            <w:r w:rsidRPr="00BD6860">
              <w:rPr>
                <w:rFonts w:hint="cs"/>
                <w:rtl/>
              </w:rPr>
              <w:t xml:space="preserve"> ידו</w:t>
            </w:r>
            <w:r w:rsidRPr="00BD6860">
              <w:rPr>
                <w:rtl/>
              </w:rPr>
              <w:t xml:space="preserve"> </w:t>
            </w:r>
            <w:r w:rsidRPr="00BD6860">
              <w:rPr>
                <w:rFonts w:hint="eastAsia"/>
                <w:rtl/>
              </w:rPr>
              <w:t>ועוסק</w:t>
            </w:r>
            <w:r w:rsidRPr="00BD6860">
              <w:rPr>
                <w:rtl/>
              </w:rPr>
              <w:t xml:space="preserve"> </w:t>
            </w:r>
            <w:r w:rsidRPr="00BD6860">
              <w:rPr>
                <w:rFonts w:hint="eastAsia"/>
                <w:rtl/>
              </w:rPr>
              <w:t>בפועל</w:t>
            </w:r>
            <w:r w:rsidRPr="00BD6860">
              <w:rPr>
                <w:rtl/>
              </w:rPr>
              <w:t xml:space="preserve"> </w:t>
            </w:r>
            <w:r w:rsidRPr="00BD6860">
              <w:rPr>
                <w:rFonts w:hint="eastAsia"/>
                <w:rtl/>
              </w:rPr>
              <w:t>ברעיית</w:t>
            </w:r>
            <w:r w:rsidRPr="00BD6860">
              <w:rPr>
                <w:rtl/>
              </w:rPr>
              <w:t xml:space="preserve"> </w:t>
            </w:r>
            <w:r w:rsidRPr="00BD6860">
              <w:rPr>
                <w:rFonts w:hint="eastAsia"/>
                <w:rtl/>
              </w:rPr>
              <w:t>העדר</w:t>
            </w:r>
            <w:r w:rsidRPr="00BD6860">
              <w:rPr>
                <w:rtl/>
              </w:rPr>
              <w:t xml:space="preserve"> </w:t>
            </w:r>
            <w:r w:rsidRPr="00BD6860">
              <w:rPr>
                <w:rFonts w:hint="eastAsia"/>
                <w:rtl/>
              </w:rPr>
              <w:t>שלגביו</w:t>
            </w:r>
            <w:r w:rsidRPr="00BD6860">
              <w:rPr>
                <w:rtl/>
              </w:rPr>
              <w:t xml:space="preserve"> </w:t>
            </w:r>
            <w:r w:rsidRPr="00BD6860">
              <w:rPr>
                <w:rFonts w:hint="cs"/>
                <w:rtl/>
              </w:rPr>
              <w:t>ניתנה ההרשאה</w:t>
            </w:r>
            <w:r w:rsidRPr="00BD6860">
              <w:rPr>
                <w:rtl/>
              </w:rPr>
              <w:t>;</w:t>
            </w:r>
          </w:p>
        </w:tc>
      </w:tr>
      <w:tr w:rsidR="00AE7912" w:rsidRPr="00BD6860" w14:paraId="78CD9A49" w14:textId="77777777" w:rsidTr="00545D15">
        <w:trPr>
          <w:cantSplit/>
        </w:trPr>
        <w:tc>
          <w:tcPr>
            <w:tcW w:w="1871" w:type="dxa"/>
          </w:tcPr>
          <w:p w14:paraId="537C271D" w14:textId="77777777" w:rsidR="00AE7912" w:rsidRDefault="00AE7912" w:rsidP="005A62A3">
            <w:pPr>
              <w:pStyle w:val="TableSideHeading"/>
              <w:keepLines w:val="0"/>
              <w:rPr>
                <w:rtl/>
              </w:rPr>
            </w:pPr>
          </w:p>
        </w:tc>
        <w:tc>
          <w:tcPr>
            <w:tcW w:w="624" w:type="dxa"/>
          </w:tcPr>
          <w:p w14:paraId="5CF56D1C" w14:textId="77777777" w:rsidR="00AE7912" w:rsidRDefault="00AE7912" w:rsidP="005A62A3">
            <w:pPr>
              <w:pStyle w:val="TableText"/>
              <w:rPr>
                <w:rtl/>
              </w:rPr>
            </w:pPr>
          </w:p>
        </w:tc>
        <w:tc>
          <w:tcPr>
            <w:tcW w:w="7143" w:type="dxa"/>
            <w:gridSpan w:val="2"/>
          </w:tcPr>
          <w:p w14:paraId="4E67A263" w14:textId="77777777" w:rsidR="00AE7912" w:rsidRPr="00BD6860" w:rsidRDefault="00AE7912" w:rsidP="00545D15">
            <w:pPr>
              <w:pStyle w:val="TableBlockOutdent"/>
              <w:rPr>
                <w:rtl/>
              </w:rPr>
            </w:pPr>
            <w:r w:rsidRPr="00BD6860">
              <w:rPr>
                <w:rtl/>
              </w:rPr>
              <w:t xml:space="preserve">"רשות המרעה" – רשות המרעה במשרד החקלאות ופיתוח הכפר; </w:t>
            </w:r>
          </w:p>
        </w:tc>
      </w:tr>
      <w:tr w:rsidR="00AE7912" w:rsidRPr="00BD6860" w14:paraId="7219B1D4" w14:textId="77777777" w:rsidTr="00545D15">
        <w:trPr>
          <w:cantSplit/>
        </w:trPr>
        <w:tc>
          <w:tcPr>
            <w:tcW w:w="1871" w:type="dxa"/>
          </w:tcPr>
          <w:p w14:paraId="02A4D90F" w14:textId="77777777" w:rsidR="00AE7912" w:rsidRDefault="00AE7912" w:rsidP="005A62A3">
            <w:pPr>
              <w:pStyle w:val="TableSideHeading"/>
              <w:keepLines w:val="0"/>
              <w:rPr>
                <w:rtl/>
              </w:rPr>
            </w:pPr>
          </w:p>
        </w:tc>
        <w:tc>
          <w:tcPr>
            <w:tcW w:w="624" w:type="dxa"/>
          </w:tcPr>
          <w:p w14:paraId="0927D5B7" w14:textId="77777777" w:rsidR="00AE7912" w:rsidRDefault="00AE7912" w:rsidP="005A62A3">
            <w:pPr>
              <w:pStyle w:val="TableText"/>
              <w:rPr>
                <w:rtl/>
              </w:rPr>
            </w:pPr>
          </w:p>
        </w:tc>
        <w:tc>
          <w:tcPr>
            <w:tcW w:w="7143" w:type="dxa"/>
            <w:gridSpan w:val="2"/>
          </w:tcPr>
          <w:p w14:paraId="583E88FA" w14:textId="77777777" w:rsidR="00AE7912" w:rsidRPr="00BD6860" w:rsidRDefault="00AE7912" w:rsidP="00545D15">
            <w:pPr>
              <w:pStyle w:val="TableBlockOutdent"/>
              <w:rPr>
                <w:rtl/>
              </w:rPr>
            </w:pPr>
            <w:r w:rsidRPr="00BD6860">
              <w:rPr>
                <w:rtl/>
              </w:rPr>
              <w:t xml:space="preserve">"שטח רעייה" </w:t>
            </w:r>
            <w:r w:rsidRPr="00BD6860">
              <w:rPr>
                <w:rFonts w:hint="eastAsia"/>
                <w:rtl/>
              </w:rPr>
              <w:t>–</w:t>
            </w:r>
            <w:r w:rsidRPr="00BD6860">
              <w:rPr>
                <w:rtl/>
              </w:rPr>
              <w:t xml:space="preserve"> </w:t>
            </w:r>
            <w:r w:rsidRPr="00BD6860">
              <w:rPr>
                <w:rFonts w:hint="eastAsia"/>
                <w:rtl/>
              </w:rPr>
              <w:t>שטח</w:t>
            </w:r>
            <w:r w:rsidRPr="00BD6860">
              <w:rPr>
                <w:rtl/>
              </w:rPr>
              <w:t xml:space="preserve"> </w:t>
            </w:r>
            <w:r w:rsidRPr="00BD6860">
              <w:rPr>
                <w:rFonts w:hint="eastAsia"/>
                <w:rtl/>
              </w:rPr>
              <w:t>שהוקצה</w:t>
            </w:r>
            <w:r w:rsidRPr="00BD6860">
              <w:rPr>
                <w:rFonts w:hint="cs"/>
                <w:rtl/>
              </w:rPr>
              <w:t xml:space="preserve"> למטרת רעייה</w:t>
            </w:r>
            <w:r w:rsidRPr="00BD6860">
              <w:rPr>
                <w:rtl/>
              </w:rPr>
              <w:t xml:space="preserve"> </w:t>
            </w:r>
            <w:r w:rsidRPr="00BD6860">
              <w:rPr>
                <w:rFonts w:hint="eastAsia"/>
                <w:rtl/>
              </w:rPr>
              <w:t>ו</w:t>
            </w:r>
            <w:r w:rsidRPr="00BD6860">
              <w:rPr>
                <w:rFonts w:hint="cs"/>
                <w:rtl/>
              </w:rPr>
              <w:t>ניתנה</w:t>
            </w:r>
            <w:r w:rsidRPr="00BD6860">
              <w:rPr>
                <w:rtl/>
              </w:rPr>
              <w:t xml:space="preserve"> </w:t>
            </w:r>
            <w:r w:rsidRPr="00BD6860">
              <w:rPr>
                <w:rFonts w:hint="cs"/>
                <w:rtl/>
              </w:rPr>
              <w:t>לגביו הרשאת מרעה</w:t>
            </w:r>
            <w:r w:rsidRPr="00BD6860">
              <w:rPr>
                <w:rtl/>
              </w:rPr>
              <w:t>;</w:t>
            </w:r>
          </w:p>
        </w:tc>
      </w:tr>
      <w:tr w:rsidR="00AE7912" w:rsidRPr="00BD6860" w14:paraId="234931FD" w14:textId="77777777" w:rsidTr="00545D15">
        <w:trPr>
          <w:cantSplit/>
        </w:trPr>
        <w:tc>
          <w:tcPr>
            <w:tcW w:w="1871" w:type="dxa"/>
          </w:tcPr>
          <w:p w14:paraId="5EC80CD2" w14:textId="77777777" w:rsidR="00AE7912" w:rsidRDefault="00AE7912" w:rsidP="005A62A3">
            <w:pPr>
              <w:pStyle w:val="TableSideHeading"/>
              <w:keepLines w:val="0"/>
              <w:rPr>
                <w:rtl/>
              </w:rPr>
            </w:pPr>
          </w:p>
        </w:tc>
        <w:tc>
          <w:tcPr>
            <w:tcW w:w="624" w:type="dxa"/>
          </w:tcPr>
          <w:p w14:paraId="3BA0C967" w14:textId="77777777" w:rsidR="00AE7912" w:rsidRDefault="00AE7912" w:rsidP="005A62A3">
            <w:pPr>
              <w:pStyle w:val="TableText"/>
              <w:rPr>
                <w:rtl/>
              </w:rPr>
            </w:pPr>
          </w:p>
        </w:tc>
        <w:tc>
          <w:tcPr>
            <w:tcW w:w="7143" w:type="dxa"/>
            <w:gridSpan w:val="2"/>
          </w:tcPr>
          <w:p w14:paraId="225B4A96" w14:textId="77777777" w:rsidR="00AE7912" w:rsidRPr="00BD6860" w:rsidRDefault="00AE7912" w:rsidP="00545D15">
            <w:pPr>
              <w:pStyle w:val="TableBlockOutdent"/>
              <w:rPr>
                <w:rtl/>
              </w:rPr>
            </w:pPr>
            <w:r w:rsidRPr="00BD6860">
              <w:rPr>
                <w:rtl/>
              </w:rPr>
              <w:t>"</w:t>
            </w:r>
            <w:r w:rsidRPr="00BD6860">
              <w:rPr>
                <w:rFonts w:hint="cs"/>
                <w:rtl/>
              </w:rPr>
              <w:t>תכנית</w:t>
            </w:r>
            <w:r w:rsidRPr="00BD6860">
              <w:rPr>
                <w:rtl/>
              </w:rPr>
              <w:t xml:space="preserve">" – </w:t>
            </w:r>
            <w:r w:rsidRPr="00BD6860">
              <w:rPr>
                <w:rFonts w:hint="cs"/>
                <w:rtl/>
              </w:rPr>
              <w:t>כמשמעותה בחוק התכנון והבניה;</w:t>
            </w:r>
          </w:p>
        </w:tc>
      </w:tr>
      <w:tr w:rsidR="00AE7912" w:rsidRPr="00BD6860" w14:paraId="50A511B1" w14:textId="77777777" w:rsidTr="00545D15">
        <w:trPr>
          <w:cantSplit/>
        </w:trPr>
        <w:tc>
          <w:tcPr>
            <w:tcW w:w="1871" w:type="dxa"/>
          </w:tcPr>
          <w:p w14:paraId="4A0F740D" w14:textId="77777777" w:rsidR="00AE7912" w:rsidRDefault="00AE7912" w:rsidP="005A62A3">
            <w:pPr>
              <w:pStyle w:val="TableSideHeading"/>
              <w:keepLines w:val="0"/>
              <w:rPr>
                <w:rtl/>
              </w:rPr>
            </w:pPr>
          </w:p>
        </w:tc>
        <w:tc>
          <w:tcPr>
            <w:tcW w:w="624" w:type="dxa"/>
          </w:tcPr>
          <w:p w14:paraId="4DE3F8F4" w14:textId="77777777" w:rsidR="00AE7912" w:rsidRDefault="00AE7912" w:rsidP="005A62A3">
            <w:pPr>
              <w:pStyle w:val="TableText"/>
              <w:rPr>
                <w:rtl/>
              </w:rPr>
            </w:pPr>
          </w:p>
        </w:tc>
        <w:tc>
          <w:tcPr>
            <w:tcW w:w="7143" w:type="dxa"/>
            <w:gridSpan w:val="2"/>
          </w:tcPr>
          <w:p w14:paraId="3DD28780" w14:textId="77777777" w:rsidR="00AE7912" w:rsidRPr="00BD6860" w:rsidRDefault="00AE7912" w:rsidP="00545D15">
            <w:pPr>
              <w:pStyle w:val="TableBlockOutdent"/>
              <w:rPr>
                <w:rtl/>
              </w:rPr>
            </w:pPr>
            <w:r w:rsidRPr="00BD6860">
              <w:rPr>
                <w:rtl/>
              </w:rPr>
              <w:t xml:space="preserve">"השר" </w:t>
            </w:r>
            <w:r w:rsidRPr="00BD6860">
              <w:rPr>
                <w:rFonts w:hint="eastAsia"/>
                <w:rtl/>
              </w:rPr>
              <w:t>–</w:t>
            </w:r>
            <w:r w:rsidRPr="00BD6860">
              <w:rPr>
                <w:rtl/>
              </w:rPr>
              <w:t xml:space="preserve"> שר החקלאות ופיתוח הכפר.</w:t>
            </w:r>
          </w:p>
        </w:tc>
      </w:tr>
      <w:tr w:rsidR="00AE7912" w:rsidRPr="006D46D2" w14:paraId="0E6E979C" w14:textId="77777777" w:rsidTr="00545D15">
        <w:trPr>
          <w:cantSplit/>
        </w:trPr>
        <w:tc>
          <w:tcPr>
            <w:tcW w:w="1871" w:type="dxa"/>
          </w:tcPr>
          <w:p w14:paraId="67A4851F" w14:textId="77777777" w:rsidR="00AE7912" w:rsidRDefault="00AE7912" w:rsidP="005A62A3">
            <w:pPr>
              <w:pStyle w:val="TableSideHeading"/>
              <w:keepLines w:val="0"/>
              <w:rPr>
                <w:rtl/>
              </w:rPr>
            </w:pPr>
          </w:p>
        </w:tc>
        <w:tc>
          <w:tcPr>
            <w:tcW w:w="624" w:type="dxa"/>
          </w:tcPr>
          <w:p w14:paraId="2D93DD97" w14:textId="77777777" w:rsidR="00AE7912" w:rsidRDefault="00AE7912" w:rsidP="005A62A3">
            <w:pPr>
              <w:pStyle w:val="TableText"/>
              <w:rPr>
                <w:rtl/>
              </w:rPr>
            </w:pPr>
          </w:p>
        </w:tc>
        <w:tc>
          <w:tcPr>
            <w:tcW w:w="7143" w:type="dxa"/>
            <w:gridSpan w:val="2"/>
          </w:tcPr>
          <w:p w14:paraId="1CA8AFD7" w14:textId="77777777" w:rsidR="00AE7912" w:rsidRPr="006D46D2" w:rsidRDefault="00AE7912" w:rsidP="00545D15">
            <w:pPr>
              <w:pStyle w:val="TableHead"/>
              <w:outlineLvl w:val="9"/>
              <w:rPr>
                <w:rtl/>
              </w:rPr>
            </w:pPr>
            <w:r w:rsidRPr="006D46D2">
              <w:rPr>
                <w:rtl/>
              </w:rPr>
              <w:t>פרק ב</w:t>
            </w:r>
            <w:r>
              <w:rPr>
                <w:rFonts w:hint="cs"/>
                <w:rtl/>
              </w:rPr>
              <w:t>'</w:t>
            </w:r>
            <w:r w:rsidRPr="006D46D2">
              <w:rPr>
                <w:rtl/>
              </w:rPr>
              <w:t xml:space="preserve">: היתר </w:t>
            </w:r>
            <w:r>
              <w:rPr>
                <w:rFonts w:hint="cs"/>
                <w:rtl/>
              </w:rPr>
              <w:t>ל</w:t>
            </w:r>
            <w:r>
              <w:rPr>
                <w:rtl/>
              </w:rPr>
              <w:t>מבנה</w:t>
            </w:r>
            <w:r w:rsidRPr="006D46D2">
              <w:rPr>
                <w:rtl/>
              </w:rPr>
              <w:t xml:space="preserve"> </w:t>
            </w:r>
            <w:r>
              <w:rPr>
                <w:rFonts w:hint="cs"/>
                <w:rtl/>
              </w:rPr>
              <w:t>ב</w:t>
            </w:r>
            <w:r w:rsidRPr="006D46D2">
              <w:rPr>
                <w:rtl/>
              </w:rPr>
              <w:t>אזורים בהם דרושה שמירה צמודה</w:t>
            </w:r>
          </w:p>
        </w:tc>
      </w:tr>
      <w:tr w:rsidR="00AE7912" w:rsidRPr="0070284E" w14:paraId="187096BD" w14:textId="77777777" w:rsidTr="00545D15">
        <w:trPr>
          <w:cantSplit/>
        </w:trPr>
        <w:tc>
          <w:tcPr>
            <w:tcW w:w="1871" w:type="dxa"/>
          </w:tcPr>
          <w:p w14:paraId="43BB009B" w14:textId="77777777" w:rsidR="00AE7912" w:rsidRDefault="00AE7912" w:rsidP="005A62A3">
            <w:pPr>
              <w:pStyle w:val="TableSideHeading"/>
            </w:pPr>
            <w:r>
              <w:rPr>
                <w:rFonts w:hint="cs"/>
                <w:rtl/>
              </w:rPr>
              <w:t>קביעת אזור שמירה צמודה</w:t>
            </w:r>
          </w:p>
        </w:tc>
        <w:tc>
          <w:tcPr>
            <w:tcW w:w="624" w:type="dxa"/>
          </w:tcPr>
          <w:p w14:paraId="78131857" w14:textId="77777777" w:rsidR="00AE7912" w:rsidRDefault="00AE7912" w:rsidP="005A62A3">
            <w:pPr>
              <w:pStyle w:val="TableText"/>
            </w:pPr>
            <w:r>
              <w:rPr>
                <w:rFonts w:hint="cs"/>
                <w:rtl/>
              </w:rPr>
              <w:t>3.</w:t>
            </w:r>
          </w:p>
        </w:tc>
        <w:tc>
          <w:tcPr>
            <w:tcW w:w="7143" w:type="dxa"/>
            <w:gridSpan w:val="2"/>
          </w:tcPr>
          <w:p w14:paraId="0F99C03D" w14:textId="77777777" w:rsidR="00AE7912" w:rsidRPr="0070284E" w:rsidRDefault="00AE7912" w:rsidP="00545D15">
            <w:pPr>
              <w:pStyle w:val="TableBlock"/>
            </w:pPr>
            <w:r w:rsidRPr="00A8116A">
              <w:rPr>
                <w:rFonts w:hint="cs"/>
                <w:rtl/>
              </w:rPr>
              <w:t>השר</w:t>
            </w:r>
            <w:r w:rsidRPr="00A8116A">
              <w:rPr>
                <w:rtl/>
              </w:rPr>
              <w:t xml:space="preserve"> </w:t>
            </w:r>
            <w:r>
              <w:rPr>
                <w:rFonts w:hint="cs"/>
                <w:sz w:val="26"/>
                <w:rtl/>
              </w:rPr>
              <w:t>ב</w:t>
            </w:r>
            <w:r w:rsidRPr="00A8116A">
              <w:rPr>
                <w:rFonts w:hint="cs"/>
                <w:sz w:val="26"/>
                <w:rtl/>
              </w:rPr>
              <w:t xml:space="preserve">התייעצות עם </w:t>
            </w:r>
            <w:r>
              <w:rPr>
                <w:rFonts w:hint="cs"/>
                <w:sz w:val="26"/>
                <w:rtl/>
              </w:rPr>
              <w:t>השר לביטחון הפנים</w:t>
            </w:r>
            <w:r w:rsidRPr="00A8116A">
              <w:rPr>
                <w:rFonts w:hint="cs"/>
                <w:sz w:val="26"/>
                <w:rtl/>
              </w:rPr>
              <w:t xml:space="preserve">, </w:t>
            </w:r>
            <w:r>
              <w:rPr>
                <w:rFonts w:hint="cs"/>
                <w:sz w:val="26"/>
                <w:rtl/>
              </w:rPr>
              <w:t xml:space="preserve">יכריז, בצו, על </w:t>
            </w:r>
            <w:r w:rsidRPr="00A8116A">
              <w:rPr>
                <w:rFonts w:hint="cs"/>
                <w:rtl/>
              </w:rPr>
              <w:t>אזורים</w:t>
            </w:r>
            <w:r w:rsidRPr="00A8116A">
              <w:rPr>
                <w:rtl/>
              </w:rPr>
              <w:t xml:space="preserve"> </w:t>
            </w:r>
            <w:r w:rsidRPr="00A8116A">
              <w:rPr>
                <w:rFonts w:hint="cs"/>
                <w:rtl/>
              </w:rPr>
              <w:t>שבהם</w:t>
            </w:r>
            <w:r w:rsidRPr="00A8116A">
              <w:rPr>
                <w:rtl/>
              </w:rPr>
              <w:t xml:space="preserve"> </w:t>
            </w:r>
            <w:r w:rsidRPr="00A8116A">
              <w:rPr>
                <w:rFonts w:hint="cs"/>
                <w:rtl/>
              </w:rPr>
              <w:t>יש</w:t>
            </w:r>
            <w:r w:rsidRPr="00A8116A">
              <w:rPr>
                <w:rtl/>
              </w:rPr>
              <w:t xml:space="preserve"> </w:t>
            </w:r>
            <w:r w:rsidRPr="00A8116A">
              <w:rPr>
                <w:rFonts w:hint="cs"/>
                <w:rtl/>
              </w:rPr>
              <w:t>צורך</w:t>
            </w:r>
            <w:r w:rsidRPr="00A8116A">
              <w:rPr>
                <w:rtl/>
              </w:rPr>
              <w:t xml:space="preserve"> </w:t>
            </w:r>
            <w:r w:rsidRPr="00A8116A">
              <w:rPr>
                <w:rFonts w:hint="cs"/>
                <w:rtl/>
              </w:rPr>
              <w:t>בנוכחות</w:t>
            </w:r>
            <w:r w:rsidRPr="00A8116A">
              <w:rPr>
                <w:rtl/>
              </w:rPr>
              <w:t xml:space="preserve"> </w:t>
            </w:r>
            <w:r w:rsidRPr="00A8116A">
              <w:rPr>
                <w:rFonts w:hint="cs"/>
                <w:rtl/>
              </w:rPr>
              <w:t>מתמדת</w:t>
            </w:r>
            <w:r w:rsidRPr="00A8116A">
              <w:rPr>
                <w:rtl/>
              </w:rPr>
              <w:t xml:space="preserve"> </w:t>
            </w:r>
            <w:r w:rsidRPr="00A8116A">
              <w:rPr>
                <w:rFonts w:hint="cs"/>
                <w:rtl/>
              </w:rPr>
              <w:t>וצמודה</w:t>
            </w:r>
            <w:r w:rsidRPr="00A8116A">
              <w:rPr>
                <w:rtl/>
              </w:rPr>
              <w:t xml:space="preserve"> </w:t>
            </w:r>
            <w:r w:rsidRPr="00A8116A">
              <w:rPr>
                <w:rFonts w:hint="cs"/>
                <w:rtl/>
              </w:rPr>
              <w:t>של</w:t>
            </w:r>
            <w:r w:rsidRPr="00A8116A">
              <w:rPr>
                <w:rtl/>
              </w:rPr>
              <w:t xml:space="preserve"> </w:t>
            </w:r>
            <w:r w:rsidRPr="00A8116A">
              <w:rPr>
                <w:rFonts w:hint="cs"/>
                <w:rtl/>
              </w:rPr>
              <w:t>רועה</w:t>
            </w:r>
            <w:r w:rsidRPr="00A8116A">
              <w:rPr>
                <w:rtl/>
              </w:rPr>
              <w:t xml:space="preserve"> </w:t>
            </w:r>
            <w:r w:rsidRPr="00A8116A">
              <w:rPr>
                <w:rFonts w:hint="cs"/>
                <w:rtl/>
              </w:rPr>
              <w:t>בסמוך</w:t>
            </w:r>
            <w:r w:rsidRPr="00A8116A">
              <w:rPr>
                <w:rtl/>
              </w:rPr>
              <w:t xml:space="preserve"> </w:t>
            </w:r>
            <w:r w:rsidRPr="00A8116A">
              <w:rPr>
                <w:rFonts w:hint="cs"/>
                <w:rtl/>
              </w:rPr>
              <w:t>לעדר, מחמת</w:t>
            </w:r>
            <w:r w:rsidRPr="00A8116A">
              <w:rPr>
                <w:rtl/>
              </w:rPr>
              <w:t xml:space="preserve"> </w:t>
            </w:r>
            <w:r w:rsidRPr="00A8116A">
              <w:rPr>
                <w:rFonts w:hint="cs"/>
                <w:rtl/>
              </w:rPr>
              <w:t>מאפייניהם, לרבות הסיכון שקיים בהם לאדם ולרכוש או בשל ריחוקם</w:t>
            </w:r>
            <w:r w:rsidRPr="00A8116A">
              <w:rPr>
                <w:rtl/>
              </w:rPr>
              <w:t xml:space="preserve"> </w:t>
            </w:r>
            <w:r w:rsidRPr="00A8116A">
              <w:rPr>
                <w:rFonts w:hint="cs"/>
                <w:rtl/>
              </w:rPr>
              <w:t>מנקודות</w:t>
            </w:r>
            <w:r w:rsidRPr="00A8116A">
              <w:rPr>
                <w:rtl/>
              </w:rPr>
              <w:t xml:space="preserve"> </w:t>
            </w:r>
            <w:r w:rsidRPr="00A8116A">
              <w:rPr>
                <w:rFonts w:hint="cs"/>
                <w:rtl/>
              </w:rPr>
              <w:t>יישוב.</w:t>
            </w:r>
          </w:p>
        </w:tc>
      </w:tr>
      <w:tr w:rsidR="00AE7912" w:rsidRPr="00A8116A" w14:paraId="1F989759" w14:textId="77777777" w:rsidTr="00545D15">
        <w:trPr>
          <w:cantSplit/>
        </w:trPr>
        <w:tc>
          <w:tcPr>
            <w:tcW w:w="1871" w:type="dxa"/>
          </w:tcPr>
          <w:p w14:paraId="32539B71" w14:textId="77777777" w:rsidR="00AE7912" w:rsidRDefault="00AE7912" w:rsidP="005A62A3">
            <w:pPr>
              <w:pStyle w:val="TableSideHeading"/>
              <w:rPr>
                <w:rtl/>
              </w:rPr>
            </w:pPr>
            <w:r>
              <w:rPr>
                <w:rFonts w:hint="cs"/>
                <w:rtl/>
              </w:rPr>
              <w:t>בקשה להקמת מבנה באזור שמירה צמודה</w:t>
            </w:r>
          </w:p>
        </w:tc>
        <w:tc>
          <w:tcPr>
            <w:tcW w:w="624" w:type="dxa"/>
          </w:tcPr>
          <w:p w14:paraId="4C7EFC2A" w14:textId="77777777" w:rsidR="00AE7912" w:rsidRDefault="00AE7912" w:rsidP="005A62A3">
            <w:pPr>
              <w:pStyle w:val="TableText"/>
              <w:rPr>
                <w:rtl/>
              </w:rPr>
            </w:pPr>
            <w:r>
              <w:rPr>
                <w:rFonts w:hint="cs"/>
                <w:rtl/>
              </w:rPr>
              <w:t>4.</w:t>
            </w:r>
          </w:p>
        </w:tc>
        <w:tc>
          <w:tcPr>
            <w:tcW w:w="7143" w:type="dxa"/>
            <w:gridSpan w:val="2"/>
          </w:tcPr>
          <w:p w14:paraId="3E9CC75A" w14:textId="77777777" w:rsidR="00AE7912" w:rsidRPr="00A8116A" w:rsidRDefault="00AE7912" w:rsidP="00545D15">
            <w:pPr>
              <w:pStyle w:val="TableBlock"/>
              <w:rPr>
                <w:rtl/>
              </w:rPr>
            </w:pPr>
            <w:r w:rsidRPr="00A8116A">
              <w:rPr>
                <w:rtl/>
              </w:rPr>
              <w:t>(א)</w:t>
            </w:r>
            <w:r w:rsidRPr="00A8116A">
              <w:rPr>
                <w:rtl/>
              </w:rPr>
              <w:tab/>
              <w:t>רועה רשאי להגיש לרשות המרעה בקשה להקים מבנה מגורים</w:t>
            </w:r>
            <w:r>
              <w:rPr>
                <w:rFonts w:hint="cs"/>
                <w:rtl/>
              </w:rPr>
              <w:t xml:space="preserve"> ומבנים חקלאיים</w:t>
            </w:r>
            <w:r w:rsidRPr="00A8116A">
              <w:rPr>
                <w:rtl/>
              </w:rPr>
              <w:t xml:space="preserve"> בשטח רעייה הממוקם באזור שמירה צמודה.</w:t>
            </w:r>
          </w:p>
        </w:tc>
      </w:tr>
      <w:tr w:rsidR="00AE7912" w:rsidRPr="00A8116A" w14:paraId="1D1BE45D" w14:textId="77777777" w:rsidTr="00545D15">
        <w:trPr>
          <w:cantSplit/>
        </w:trPr>
        <w:tc>
          <w:tcPr>
            <w:tcW w:w="1871" w:type="dxa"/>
          </w:tcPr>
          <w:p w14:paraId="3BF2E808" w14:textId="77777777" w:rsidR="00AE7912" w:rsidRDefault="00AE7912" w:rsidP="005A62A3">
            <w:pPr>
              <w:pStyle w:val="TableSideHeading"/>
              <w:rPr>
                <w:rtl/>
              </w:rPr>
            </w:pPr>
          </w:p>
        </w:tc>
        <w:tc>
          <w:tcPr>
            <w:tcW w:w="624" w:type="dxa"/>
          </w:tcPr>
          <w:p w14:paraId="70BC454F" w14:textId="77777777" w:rsidR="00AE7912" w:rsidRDefault="00AE7912" w:rsidP="005A62A3">
            <w:pPr>
              <w:pStyle w:val="TableText"/>
              <w:rPr>
                <w:rtl/>
              </w:rPr>
            </w:pPr>
          </w:p>
        </w:tc>
        <w:tc>
          <w:tcPr>
            <w:tcW w:w="7143" w:type="dxa"/>
            <w:gridSpan w:val="2"/>
          </w:tcPr>
          <w:p w14:paraId="01BBCFB4" w14:textId="77777777" w:rsidR="00AE7912" w:rsidRPr="00A8116A" w:rsidRDefault="00AE7912" w:rsidP="00545D15">
            <w:pPr>
              <w:pStyle w:val="TableBlock"/>
              <w:rPr>
                <w:rtl/>
              </w:rPr>
            </w:pPr>
            <w:r w:rsidRPr="00A8116A">
              <w:rPr>
                <w:rtl/>
              </w:rPr>
              <w:t>(ב)</w:t>
            </w:r>
            <w:r w:rsidRPr="00A8116A">
              <w:rPr>
                <w:rtl/>
              </w:rPr>
              <w:tab/>
              <w:t xml:space="preserve">רשות המרעה תעביר בקשה שקיבלה לפי סעיף קטן (א) לאישור הוועדה המקומית, לאחר שבדקה </w:t>
            </w:r>
            <w:r>
              <w:rPr>
                <w:rFonts w:hint="cs"/>
                <w:rtl/>
              </w:rPr>
              <w:t xml:space="preserve">ואישרה </w:t>
            </w:r>
            <w:r w:rsidRPr="00A8116A">
              <w:rPr>
                <w:rtl/>
              </w:rPr>
              <w:t>כי התקיימו התנאים האמורים בסעיף 5.</w:t>
            </w:r>
          </w:p>
        </w:tc>
      </w:tr>
      <w:tr w:rsidR="00AE7912" w:rsidRPr="00A8116A" w14:paraId="220BDB97" w14:textId="77777777" w:rsidTr="00545D15">
        <w:trPr>
          <w:cantSplit/>
        </w:trPr>
        <w:tc>
          <w:tcPr>
            <w:tcW w:w="1871" w:type="dxa"/>
          </w:tcPr>
          <w:p w14:paraId="52149190" w14:textId="77777777" w:rsidR="00AE7912" w:rsidRDefault="00AE7912" w:rsidP="005A62A3">
            <w:pPr>
              <w:pStyle w:val="TableSideHeading"/>
              <w:rPr>
                <w:rtl/>
              </w:rPr>
            </w:pPr>
          </w:p>
        </w:tc>
        <w:tc>
          <w:tcPr>
            <w:tcW w:w="624" w:type="dxa"/>
          </w:tcPr>
          <w:p w14:paraId="7A21209E" w14:textId="77777777" w:rsidR="00AE7912" w:rsidRDefault="00AE7912" w:rsidP="005A62A3">
            <w:pPr>
              <w:pStyle w:val="TableText"/>
              <w:rPr>
                <w:rtl/>
              </w:rPr>
            </w:pPr>
          </w:p>
        </w:tc>
        <w:tc>
          <w:tcPr>
            <w:tcW w:w="7143" w:type="dxa"/>
            <w:gridSpan w:val="2"/>
          </w:tcPr>
          <w:p w14:paraId="63ED4F66" w14:textId="77777777" w:rsidR="00AE7912" w:rsidRPr="00A8116A" w:rsidRDefault="00AE7912" w:rsidP="00545D15">
            <w:pPr>
              <w:pStyle w:val="TableBlock"/>
              <w:rPr>
                <w:rtl/>
              </w:rPr>
            </w:pPr>
            <w:r w:rsidRPr="00A8116A">
              <w:rPr>
                <w:rtl/>
              </w:rPr>
              <w:t>(ג)</w:t>
            </w:r>
            <w:r w:rsidRPr="00A8116A">
              <w:rPr>
                <w:rtl/>
              </w:rPr>
              <w:tab/>
              <w:t>על אף האמור בכל דין או תכנית, הוועדה המקומית תאשר בקשה להקמת מבנה מגורים</w:t>
            </w:r>
            <w:r>
              <w:rPr>
                <w:rFonts w:hint="cs"/>
                <w:rtl/>
              </w:rPr>
              <w:t xml:space="preserve"> ומבנים חקלאיים</w:t>
            </w:r>
            <w:r w:rsidRPr="00A8116A">
              <w:rPr>
                <w:rtl/>
              </w:rPr>
              <w:t xml:space="preserve"> לרועה </w:t>
            </w:r>
            <w:r>
              <w:rPr>
                <w:rFonts w:hint="cs"/>
                <w:rtl/>
              </w:rPr>
              <w:t>בהתקיים</w:t>
            </w:r>
            <w:r w:rsidRPr="00A8116A">
              <w:rPr>
                <w:rFonts w:hint="cs"/>
                <w:rtl/>
              </w:rPr>
              <w:t xml:space="preserve"> </w:t>
            </w:r>
            <w:r>
              <w:rPr>
                <w:rFonts w:hint="cs"/>
                <w:rtl/>
              </w:rPr>
              <w:t>ה</w:t>
            </w:r>
            <w:r w:rsidRPr="00A8116A">
              <w:rPr>
                <w:rFonts w:hint="cs"/>
                <w:rtl/>
              </w:rPr>
              <w:t>תנאים האמורים בסעיף 6.</w:t>
            </w:r>
          </w:p>
        </w:tc>
      </w:tr>
      <w:tr w:rsidR="00AE7912" w14:paraId="4DED01B3" w14:textId="77777777" w:rsidTr="00545D15">
        <w:trPr>
          <w:cantSplit/>
        </w:trPr>
        <w:tc>
          <w:tcPr>
            <w:tcW w:w="1871" w:type="dxa"/>
          </w:tcPr>
          <w:p w14:paraId="3BF3FA09" w14:textId="77777777" w:rsidR="00AE7912" w:rsidRDefault="00AE7912" w:rsidP="005A62A3">
            <w:pPr>
              <w:pStyle w:val="TableSideHeading"/>
            </w:pPr>
            <w:r w:rsidRPr="002903EC">
              <w:rPr>
                <w:rFonts w:hint="cs"/>
                <w:sz w:val="26"/>
                <w:rtl/>
              </w:rPr>
              <w:t>הקמת</w:t>
            </w:r>
            <w:r w:rsidRPr="002903EC">
              <w:rPr>
                <w:sz w:val="26"/>
                <w:rtl/>
              </w:rPr>
              <w:t xml:space="preserve"> </w:t>
            </w:r>
            <w:r w:rsidRPr="002903EC">
              <w:rPr>
                <w:rFonts w:hint="cs"/>
                <w:sz w:val="26"/>
                <w:rtl/>
              </w:rPr>
              <w:t>מבנה</w:t>
            </w:r>
            <w:r w:rsidRPr="002903EC">
              <w:rPr>
                <w:sz w:val="26"/>
                <w:rtl/>
              </w:rPr>
              <w:t xml:space="preserve"> </w:t>
            </w:r>
            <w:r w:rsidRPr="002903EC">
              <w:rPr>
                <w:rFonts w:hint="cs"/>
                <w:sz w:val="26"/>
                <w:rtl/>
              </w:rPr>
              <w:t>מגורים</w:t>
            </w:r>
            <w:r w:rsidRPr="002903EC">
              <w:rPr>
                <w:sz w:val="26"/>
                <w:rtl/>
              </w:rPr>
              <w:t xml:space="preserve"> </w:t>
            </w:r>
            <w:r>
              <w:rPr>
                <w:rFonts w:hint="cs"/>
                <w:rtl/>
              </w:rPr>
              <w:t>לרועה באזור שמירה צמודה</w:t>
            </w:r>
          </w:p>
        </w:tc>
        <w:tc>
          <w:tcPr>
            <w:tcW w:w="624" w:type="dxa"/>
          </w:tcPr>
          <w:p w14:paraId="19CBFE5E" w14:textId="77777777" w:rsidR="00AE7912" w:rsidRDefault="00AE7912" w:rsidP="005A62A3">
            <w:pPr>
              <w:pStyle w:val="TableText"/>
            </w:pPr>
            <w:r>
              <w:rPr>
                <w:rFonts w:hint="cs"/>
                <w:rtl/>
              </w:rPr>
              <w:t>5.</w:t>
            </w:r>
          </w:p>
        </w:tc>
        <w:tc>
          <w:tcPr>
            <w:tcW w:w="7143" w:type="dxa"/>
            <w:gridSpan w:val="2"/>
          </w:tcPr>
          <w:p w14:paraId="41EA207C" w14:textId="77777777" w:rsidR="00AE7912" w:rsidRDefault="00AE7912" w:rsidP="00545D15">
            <w:pPr>
              <w:pStyle w:val="TableBlock"/>
            </w:pPr>
            <w:r>
              <w:rPr>
                <w:rFonts w:hint="cs"/>
                <w:sz w:val="26"/>
                <w:rtl/>
              </w:rPr>
              <w:t xml:space="preserve">על אף האמור בכל דין או תכנית, רשות המרעה רשאית להקים מבנה מגורים </w:t>
            </w:r>
            <w:r>
              <w:rPr>
                <w:rFonts w:hint="cs"/>
                <w:rtl/>
              </w:rPr>
              <w:t>ומבנים חקלאיים</w:t>
            </w:r>
            <w:r>
              <w:rPr>
                <w:rFonts w:hint="cs"/>
                <w:sz w:val="26"/>
                <w:rtl/>
              </w:rPr>
              <w:t xml:space="preserve"> באזור שמירה צמודה לצורך מגוריה של משפחה גרעינית, ובלבד שמתקיימים כל אלה:</w:t>
            </w:r>
          </w:p>
        </w:tc>
      </w:tr>
      <w:tr w:rsidR="00AE7912" w14:paraId="2726BA15" w14:textId="77777777" w:rsidTr="00545D15">
        <w:trPr>
          <w:cantSplit/>
        </w:trPr>
        <w:tc>
          <w:tcPr>
            <w:tcW w:w="1871" w:type="dxa"/>
          </w:tcPr>
          <w:p w14:paraId="186702E7" w14:textId="77777777" w:rsidR="00AE7912" w:rsidRDefault="00AE7912" w:rsidP="005A62A3">
            <w:pPr>
              <w:pStyle w:val="TableSideHeading"/>
            </w:pPr>
          </w:p>
        </w:tc>
        <w:tc>
          <w:tcPr>
            <w:tcW w:w="624" w:type="dxa"/>
          </w:tcPr>
          <w:p w14:paraId="42E70759" w14:textId="77777777" w:rsidR="00AE7912" w:rsidRDefault="00AE7912" w:rsidP="005A62A3">
            <w:pPr>
              <w:pStyle w:val="TableText"/>
              <w:jc w:val="both"/>
            </w:pPr>
          </w:p>
        </w:tc>
        <w:tc>
          <w:tcPr>
            <w:tcW w:w="7143" w:type="dxa"/>
            <w:gridSpan w:val="2"/>
          </w:tcPr>
          <w:p w14:paraId="3411BA59" w14:textId="77777777" w:rsidR="00AE7912" w:rsidRDefault="00AE7912" w:rsidP="00545D15">
            <w:pPr>
              <w:pStyle w:val="TableBlock"/>
            </w:pPr>
            <w:r>
              <w:rPr>
                <w:rFonts w:hint="cs"/>
                <w:rtl/>
              </w:rPr>
              <w:t>(1)</w:t>
            </w:r>
            <w:r>
              <w:rPr>
                <w:rtl/>
              </w:rPr>
              <w:tab/>
            </w:r>
            <w:r>
              <w:rPr>
                <w:rFonts w:hint="cs"/>
                <w:rtl/>
              </w:rPr>
              <w:t>ב</w:t>
            </w:r>
            <w:r w:rsidRPr="00F90792">
              <w:rPr>
                <w:rFonts w:hint="cs"/>
                <w:rtl/>
              </w:rPr>
              <w:t>רשותו של הרועה יחידת עדר;</w:t>
            </w:r>
          </w:p>
        </w:tc>
      </w:tr>
      <w:tr w:rsidR="00AE7912" w:rsidRPr="00F90792" w14:paraId="5EBDACC4" w14:textId="77777777" w:rsidTr="00545D15">
        <w:trPr>
          <w:cantSplit/>
        </w:trPr>
        <w:tc>
          <w:tcPr>
            <w:tcW w:w="1871" w:type="dxa"/>
          </w:tcPr>
          <w:p w14:paraId="13BD71A0" w14:textId="77777777" w:rsidR="00AE7912" w:rsidRDefault="00AE7912" w:rsidP="005A62A3">
            <w:pPr>
              <w:pStyle w:val="TableSideHeading"/>
            </w:pPr>
          </w:p>
        </w:tc>
        <w:tc>
          <w:tcPr>
            <w:tcW w:w="624" w:type="dxa"/>
          </w:tcPr>
          <w:p w14:paraId="65BCD13A" w14:textId="77777777" w:rsidR="00AE7912" w:rsidRDefault="00AE7912" w:rsidP="005A62A3">
            <w:pPr>
              <w:pStyle w:val="TableText"/>
              <w:jc w:val="both"/>
            </w:pPr>
          </w:p>
        </w:tc>
        <w:tc>
          <w:tcPr>
            <w:tcW w:w="7143" w:type="dxa"/>
            <w:gridSpan w:val="2"/>
          </w:tcPr>
          <w:p w14:paraId="17B39090" w14:textId="77777777" w:rsidR="00AE7912" w:rsidRPr="00F90792" w:rsidRDefault="00AE7912" w:rsidP="00545D15">
            <w:pPr>
              <w:pStyle w:val="TableBlock"/>
              <w:rPr>
                <w:sz w:val="26"/>
                <w:rtl/>
              </w:rPr>
            </w:pPr>
            <w:r>
              <w:rPr>
                <w:rFonts w:hint="cs"/>
                <w:sz w:val="26"/>
                <w:rtl/>
              </w:rPr>
              <w:t>(2)</w:t>
            </w:r>
            <w:r>
              <w:rPr>
                <w:sz w:val="26"/>
                <w:rtl/>
              </w:rPr>
              <w:tab/>
            </w:r>
            <w:r w:rsidRPr="00F90792">
              <w:rPr>
                <w:rFonts w:hint="cs"/>
                <w:sz w:val="26"/>
                <w:rtl/>
              </w:rPr>
              <w:t xml:space="preserve">השטח שלגביו ניתנה הרשאת המרעה </w:t>
            </w:r>
            <w:r w:rsidRPr="00F90792">
              <w:rPr>
                <w:rFonts w:hint="eastAsia"/>
                <w:sz w:val="26"/>
                <w:rtl/>
              </w:rPr>
              <w:t>לרעייה</w:t>
            </w:r>
            <w:r w:rsidRPr="00F90792">
              <w:rPr>
                <w:sz w:val="26"/>
                <w:rtl/>
              </w:rPr>
              <w:t xml:space="preserve"> </w:t>
            </w:r>
            <w:r w:rsidRPr="00F90792">
              <w:rPr>
                <w:rFonts w:hint="eastAsia"/>
                <w:sz w:val="26"/>
                <w:rtl/>
              </w:rPr>
              <w:t>ארוכת</w:t>
            </w:r>
            <w:r w:rsidRPr="00F90792">
              <w:rPr>
                <w:sz w:val="26"/>
                <w:rtl/>
              </w:rPr>
              <w:t xml:space="preserve"> </w:t>
            </w:r>
            <w:r w:rsidRPr="00F90792">
              <w:rPr>
                <w:rFonts w:hint="eastAsia"/>
                <w:sz w:val="26"/>
                <w:rtl/>
              </w:rPr>
              <w:t>טווח</w:t>
            </w:r>
            <w:r w:rsidRPr="00F90792">
              <w:rPr>
                <w:rFonts w:hint="cs"/>
                <w:sz w:val="26"/>
                <w:rtl/>
              </w:rPr>
              <w:t xml:space="preserve"> לא יפחת מ</w:t>
            </w:r>
            <w:r>
              <w:rPr>
                <w:rFonts w:hint="cs"/>
                <w:sz w:val="26"/>
                <w:rtl/>
              </w:rPr>
              <w:t>–</w:t>
            </w:r>
            <w:r w:rsidRPr="00F90792">
              <w:rPr>
                <w:rFonts w:hint="cs"/>
                <w:sz w:val="26"/>
                <w:rtl/>
              </w:rPr>
              <w:t>1,000 דונם</w:t>
            </w:r>
            <w:r>
              <w:rPr>
                <w:rFonts w:hint="cs"/>
                <w:sz w:val="26"/>
                <w:rtl/>
              </w:rPr>
              <w:t xml:space="preserve"> לרעיית צאן או 4,000 דונם לרעיית בקר</w:t>
            </w:r>
            <w:r w:rsidRPr="00F90792">
              <w:rPr>
                <w:rFonts w:hint="cs"/>
                <w:sz w:val="26"/>
                <w:rtl/>
              </w:rPr>
              <w:t>;</w:t>
            </w:r>
          </w:p>
        </w:tc>
      </w:tr>
      <w:tr w:rsidR="00AE7912" w:rsidRPr="00F90792" w14:paraId="4F5B0FEE" w14:textId="77777777" w:rsidTr="00545D15">
        <w:trPr>
          <w:cantSplit/>
        </w:trPr>
        <w:tc>
          <w:tcPr>
            <w:tcW w:w="1871" w:type="dxa"/>
          </w:tcPr>
          <w:p w14:paraId="2D99CDD8" w14:textId="77777777" w:rsidR="00AE7912" w:rsidRDefault="00AE7912" w:rsidP="005A62A3">
            <w:pPr>
              <w:pStyle w:val="TableSideHeading"/>
            </w:pPr>
          </w:p>
        </w:tc>
        <w:tc>
          <w:tcPr>
            <w:tcW w:w="624" w:type="dxa"/>
          </w:tcPr>
          <w:p w14:paraId="007AADDE" w14:textId="77777777" w:rsidR="00AE7912" w:rsidRDefault="00AE7912" w:rsidP="005A62A3">
            <w:pPr>
              <w:pStyle w:val="TableText"/>
              <w:jc w:val="both"/>
            </w:pPr>
          </w:p>
        </w:tc>
        <w:tc>
          <w:tcPr>
            <w:tcW w:w="7143" w:type="dxa"/>
            <w:gridSpan w:val="2"/>
          </w:tcPr>
          <w:p w14:paraId="7D6CBB51" w14:textId="77777777" w:rsidR="00AE7912" w:rsidRPr="00F90792" w:rsidRDefault="00AE7912" w:rsidP="00545D15">
            <w:pPr>
              <w:pStyle w:val="TableBlock"/>
              <w:rPr>
                <w:sz w:val="26"/>
              </w:rPr>
            </w:pPr>
            <w:r>
              <w:rPr>
                <w:rFonts w:hint="cs"/>
                <w:sz w:val="26"/>
                <w:rtl/>
              </w:rPr>
              <w:t>(3)</w:t>
            </w:r>
            <w:r>
              <w:rPr>
                <w:sz w:val="26"/>
                <w:rtl/>
              </w:rPr>
              <w:tab/>
            </w:r>
            <w:r>
              <w:rPr>
                <w:rFonts w:hint="cs"/>
                <w:sz w:val="26"/>
                <w:rtl/>
              </w:rPr>
              <w:t xml:space="preserve"> </w:t>
            </w:r>
            <w:r w:rsidRPr="00F90792">
              <w:rPr>
                <w:rFonts w:hint="cs"/>
                <w:sz w:val="26"/>
                <w:rtl/>
              </w:rPr>
              <w:t>הרועה רועה את העדר בשטח רעייה במשך כל השנה;</w:t>
            </w:r>
          </w:p>
        </w:tc>
      </w:tr>
      <w:tr w:rsidR="00AE7912" w:rsidRPr="00F90792" w14:paraId="5B63915C" w14:textId="77777777" w:rsidTr="00545D15">
        <w:trPr>
          <w:cantSplit/>
        </w:trPr>
        <w:tc>
          <w:tcPr>
            <w:tcW w:w="1871" w:type="dxa"/>
          </w:tcPr>
          <w:p w14:paraId="737F0C6D" w14:textId="77777777" w:rsidR="00AE7912" w:rsidRDefault="00AE7912" w:rsidP="005A62A3">
            <w:pPr>
              <w:pStyle w:val="TableSideHeading"/>
            </w:pPr>
          </w:p>
        </w:tc>
        <w:tc>
          <w:tcPr>
            <w:tcW w:w="624" w:type="dxa"/>
          </w:tcPr>
          <w:p w14:paraId="6C0CB22C" w14:textId="77777777" w:rsidR="00AE7912" w:rsidRDefault="00AE7912" w:rsidP="005A62A3">
            <w:pPr>
              <w:pStyle w:val="TableText"/>
              <w:jc w:val="both"/>
            </w:pPr>
          </w:p>
        </w:tc>
        <w:tc>
          <w:tcPr>
            <w:tcW w:w="7143" w:type="dxa"/>
            <w:gridSpan w:val="2"/>
          </w:tcPr>
          <w:p w14:paraId="3E1C3680" w14:textId="77777777" w:rsidR="00AE7912" w:rsidRPr="00F90792" w:rsidRDefault="00AE7912" w:rsidP="00545D15">
            <w:pPr>
              <w:pStyle w:val="TableBlock"/>
              <w:rPr>
                <w:sz w:val="26"/>
              </w:rPr>
            </w:pPr>
            <w:r>
              <w:rPr>
                <w:rFonts w:hint="cs"/>
                <w:sz w:val="26"/>
                <w:rtl/>
              </w:rPr>
              <w:t>(4)</w:t>
            </w:r>
            <w:r>
              <w:rPr>
                <w:sz w:val="26"/>
                <w:rtl/>
              </w:rPr>
              <w:tab/>
            </w:r>
            <w:r>
              <w:rPr>
                <w:rFonts w:hint="cs"/>
                <w:sz w:val="26"/>
                <w:rtl/>
              </w:rPr>
              <w:t>הרועה מנהל תיקי מס הכנסה ומס ערך מוסף תקינים לפי פקודת מס הכנסה</w:t>
            </w:r>
            <w:r w:rsidRPr="00545D15">
              <w:rPr>
                <w:rStyle w:val="a5"/>
                <w:rFonts w:ascii="David" w:hAnsi="David"/>
                <w:sz w:val="26"/>
                <w:rtl/>
              </w:rPr>
              <w:footnoteReference w:id="3"/>
            </w:r>
            <w:r>
              <w:rPr>
                <w:rFonts w:hint="cs"/>
                <w:sz w:val="26"/>
                <w:rtl/>
              </w:rPr>
              <w:t xml:space="preserve"> וחוק מס ערך מוסף, התשל"ו–1975</w:t>
            </w:r>
            <w:r w:rsidRPr="00545D15">
              <w:rPr>
                <w:rStyle w:val="a5"/>
                <w:rFonts w:ascii="David" w:hAnsi="David"/>
                <w:sz w:val="26"/>
                <w:rtl/>
              </w:rPr>
              <w:footnoteReference w:id="4"/>
            </w:r>
            <w:r>
              <w:rPr>
                <w:rFonts w:hint="cs"/>
                <w:sz w:val="26"/>
                <w:rtl/>
              </w:rPr>
              <w:t>;</w:t>
            </w:r>
          </w:p>
        </w:tc>
      </w:tr>
      <w:tr w:rsidR="00AE7912" w14:paraId="33108D68" w14:textId="77777777" w:rsidTr="00545D15">
        <w:trPr>
          <w:cantSplit/>
        </w:trPr>
        <w:tc>
          <w:tcPr>
            <w:tcW w:w="1871" w:type="dxa"/>
          </w:tcPr>
          <w:p w14:paraId="15CC4D7E" w14:textId="77777777" w:rsidR="00AE7912" w:rsidRDefault="00AE7912" w:rsidP="005A62A3">
            <w:pPr>
              <w:pStyle w:val="TableSideHeading"/>
            </w:pPr>
          </w:p>
        </w:tc>
        <w:tc>
          <w:tcPr>
            <w:tcW w:w="624" w:type="dxa"/>
          </w:tcPr>
          <w:p w14:paraId="59C590CC" w14:textId="77777777" w:rsidR="00AE7912" w:rsidRDefault="00AE7912" w:rsidP="005A62A3">
            <w:pPr>
              <w:pStyle w:val="TableText"/>
              <w:jc w:val="both"/>
            </w:pPr>
          </w:p>
        </w:tc>
        <w:tc>
          <w:tcPr>
            <w:tcW w:w="7143" w:type="dxa"/>
            <w:gridSpan w:val="2"/>
          </w:tcPr>
          <w:p w14:paraId="0B50BA87" w14:textId="77777777" w:rsidR="00AE7912" w:rsidRDefault="00AE7912" w:rsidP="00545D15">
            <w:pPr>
              <w:pStyle w:val="TableBlock"/>
              <w:rPr>
                <w:sz w:val="26"/>
                <w:rtl/>
              </w:rPr>
            </w:pPr>
            <w:r>
              <w:rPr>
                <w:rFonts w:hint="cs"/>
                <w:sz w:val="26"/>
                <w:rtl/>
              </w:rPr>
              <w:t xml:space="preserve">(5) </w:t>
            </w:r>
            <w:r>
              <w:rPr>
                <w:sz w:val="26"/>
                <w:rtl/>
              </w:rPr>
              <w:tab/>
            </w:r>
            <w:r>
              <w:rPr>
                <w:rFonts w:hint="cs"/>
                <w:sz w:val="26"/>
                <w:rtl/>
              </w:rPr>
              <w:t>הרועה מחזיק</w:t>
            </w:r>
            <w:r w:rsidRPr="00242C68">
              <w:rPr>
                <w:rFonts w:hint="cs"/>
                <w:sz w:val="26"/>
                <w:rtl/>
              </w:rPr>
              <w:t xml:space="preserve"> </w:t>
            </w:r>
            <w:r>
              <w:rPr>
                <w:rFonts w:hint="cs"/>
                <w:sz w:val="26"/>
                <w:rtl/>
              </w:rPr>
              <w:t>ב</w:t>
            </w:r>
            <w:r w:rsidRPr="00242C68">
              <w:rPr>
                <w:rFonts w:hint="cs"/>
                <w:sz w:val="26"/>
                <w:rtl/>
              </w:rPr>
              <w:t>אישור</w:t>
            </w:r>
            <w:r>
              <w:rPr>
                <w:rFonts w:hint="cs"/>
                <w:sz w:val="26"/>
                <w:rtl/>
              </w:rPr>
              <w:t xml:space="preserve"> חיסון וסימון תקף העומד בדרישות</w:t>
            </w:r>
            <w:r w:rsidRPr="00242C68">
              <w:rPr>
                <w:rFonts w:hint="cs"/>
                <w:sz w:val="26"/>
                <w:rtl/>
              </w:rPr>
              <w:t xml:space="preserve"> </w:t>
            </w:r>
            <w:r>
              <w:rPr>
                <w:rFonts w:hint="cs"/>
                <w:sz w:val="26"/>
                <w:rtl/>
              </w:rPr>
              <w:t>ה</w:t>
            </w:r>
            <w:r w:rsidRPr="00242C68">
              <w:rPr>
                <w:rFonts w:hint="cs"/>
                <w:sz w:val="26"/>
                <w:rtl/>
              </w:rPr>
              <w:t>שירותים הווטרינרי</w:t>
            </w:r>
            <w:r>
              <w:rPr>
                <w:rFonts w:hint="cs"/>
                <w:sz w:val="26"/>
                <w:rtl/>
              </w:rPr>
              <w:t>י</w:t>
            </w:r>
            <w:r w:rsidRPr="00242C68">
              <w:rPr>
                <w:sz w:val="26"/>
                <w:rtl/>
              </w:rPr>
              <w:t>ם</w:t>
            </w:r>
            <w:r>
              <w:rPr>
                <w:rFonts w:hint="cs"/>
                <w:sz w:val="26"/>
                <w:rtl/>
              </w:rPr>
              <w:t xml:space="preserve"> במשרד החקלאות ופיתוח הכפר</w:t>
            </w:r>
            <w:r w:rsidRPr="00242C68">
              <w:rPr>
                <w:rFonts w:hint="cs"/>
                <w:sz w:val="26"/>
                <w:rtl/>
              </w:rPr>
              <w:t>;</w:t>
            </w:r>
          </w:p>
        </w:tc>
      </w:tr>
      <w:tr w:rsidR="00AE7912" w14:paraId="33B371C0" w14:textId="77777777" w:rsidTr="00545D15">
        <w:trPr>
          <w:cantSplit/>
        </w:trPr>
        <w:tc>
          <w:tcPr>
            <w:tcW w:w="1871" w:type="dxa"/>
          </w:tcPr>
          <w:p w14:paraId="1D0DA9BF" w14:textId="77777777" w:rsidR="00AE7912" w:rsidRDefault="00AE7912" w:rsidP="005A62A3">
            <w:pPr>
              <w:pStyle w:val="TableSideHeading"/>
            </w:pPr>
          </w:p>
        </w:tc>
        <w:tc>
          <w:tcPr>
            <w:tcW w:w="624" w:type="dxa"/>
          </w:tcPr>
          <w:p w14:paraId="3035CB7F" w14:textId="77777777" w:rsidR="00AE7912" w:rsidRDefault="00AE7912" w:rsidP="005A62A3">
            <w:pPr>
              <w:pStyle w:val="TableText"/>
              <w:jc w:val="both"/>
            </w:pPr>
          </w:p>
        </w:tc>
        <w:tc>
          <w:tcPr>
            <w:tcW w:w="7143" w:type="dxa"/>
            <w:gridSpan w:val="2"/>
          </w:tcPr>
          <w:p w14:paraId="1ACC8914" w14:textId="77777777" w:rsidR="00AE7912" w:rsidRDefault="00AE7912" w:rsidP="00545D15">
            <w:pPr>
              <w:pStyle w:val="TableBlock"/>
              <w:rPr>
                <w:sz w:val="26"/>
                <w:rtl/>
              </w:rPr>
            </w:pPr>
            <w:r>
              <w:rPr>
                <w:rFonts w:hint="cs"/>
                <w:sz w:val="26"/>
                <w:rtl/>
              </w:rPr>
              <w:t>(6)</w:t>
            </w:r>
            <w:r>
              <w:rPr>
                <w:sz w:val="26"/>
                <w:rtl/>
              </w:rPr>
              <w:tab/>
            </w:r>
            <w:r>
              <w:rPr>
                <w:rFonts w:hint="cs"/>
                <w:sz w:val="26"/>
                <w:rtl/>
              </w:rPr>
              <w:t>נערך חוזה להקניית זכויות במקרקעין בין הרועה לבין רשות מקרקעי ישראל.</w:t>
            </w:r>
          </w:p>
        </w:tc>
      </w:tr>
      <w:tr w:rsidR="00AE7912" w14:paraId="1F83354C" w14:textId="77777777" w:rsidTr="00545D15">
        <w:trPr>
          <w:cantSplit/>
        </w:trPr>
        <w:tc>
          <w:tcPr>
            <w:tcW w:w="1871" w:type="dxa"/>
          </w:tcPr>
          <w:p w14:paraId="061F900C" w14:textId="77777777" w:rsidR="00AE7912" w:rsidRDefault="00AE7912" w:rsidP="005A62A3">
            <w:pPr>
              <w:pStyle w:val="TableSideHeading"/>
            </w:pPr>
            <w:r w:rsidRPr="002903EC">
              <w:rPr>
                <w:rFonts w:hint="cs"/>
                <w:sz w:val="26"/>
                <w:rtl/>
              </w:rPr>
              <w:t>הוראות</w:t>
            </w:r>
            <w:r w:rsidRPr="002903EC">
              <w:rPr>
                <w:sz w:val="26"/>
                <w:rtl/>
              </w:rPr>
              <w:t xml:space="preserve"> </w:t>
            </w:r>
            <w:r w:rsidRPr="002903EC">
              <w:rPr>
                <w:rFonts w:hint="cs"/>
                <w:sz w:val="26"/>
                <w:rtl/>
              </w:rPr>
              <w:t>לעניין</w:t>
            </w:r>
            <w:r w:rsidRPr="002903EC">
              <w:rPr>
                <w:sz w:val="26"/>
                <w:rtl/>
              </w:rPr>
              <w:t xml:space="preserve"> </w:t>
            </w:r>
            <w:r w:rsidRPr="002903EC">
              <w:rPr>
                <w:rFonts w:hint="cs"/>
                <w:sz w:val="26"/>
                <w:rtl/>
              </w:rPr>
              <w:t>מבנה</w:t>
            </w:r>
            <w:r w:rsidRPr="002903EC">
              <w:rPr>
                <w:sz w:val="26"/>
                <w:rtl/>
              </w:rPr>
              <w:t xml:space="preserve"> </w:t>
            </w:r>
            <w:r>
              <w:rPr>
                <w:rFonts w:hint="cs"/>
                <w:sz w:val="26"/>
                <w:rtl/>
              </w:rPr>
              <w:t xml:space="preserve">מגורים </w:t>
            </w:r>
            <w:r w:rsidRPr="002903EC">
              <w:rPr>
                <w:rFonts w:hint="cs"/>
                <w:sz w:val="26"/>
                <w:rtl/>
              </w:rPr>
              <w:t>בשטח</w:t>
            </w:r>
            <w:r w:rsidRPr="002903EC">
              <w:rPr>
                <w:sz w:val="26"/>
                <w:rtl/>
              </w:rPr>
              <w:t xml:space="preserve"> </w:t>
            </w:r>
            <w:r w:rsidRPr="002903EC">
              <w:rPr>
                <w:rFonts w:hint="cs"/>
                <w:sz w:val="26"/>
                <w:rtl/>
              </w:rPr>
              <w:t>הרעייה</w:t>
            </w:r>
          </w:p>
        </w:tc>
        <w:tc>
          <w:tcPr>
            <w:tcW w:w="624" w:type="dxa"/>
          </w:tcPr>
          <w:p w14:paraId="03E5BFCE" w14:textId="77777777" w:rsidR="00AE7912" w:rsidRDefault="00AE7912" w:rsidP="005A62A3">
            <w:pPr>
              <w:pStyle w:val="TableText"/>
            </w:pPr>
            <w:r>
              <w:rPr>
                <w:rFonts w:hint="cs"/>
                <w:rtl/>
              </w:rPr>
              <w:t>6.</w:t>
            </w:r>
          </w:p>
        </w:tc>
        <w:tc>
          <w:tcPr>
            <w:tcW w:w="7143" w:type="dxa"/>
            <w:gridSpan w:val="2"/>
          </w:tcPr>
          <w:p w14:paraId="1FFBF218" w14:textId="77777777" w:rsidR="00AE7912" w:rsidRDefault="00AE7912" w:rsidP="00545D15">
            <w:pPr>
              <w:pStyle w:val="TableBlock"/>
            </w:pPr>
            <w:r>
              <w:rPr>
                <w:rFonts w:hint="cs"/>
                <w:sz w:val="26"/>
                <w:rtl/>
              </w:rPr>
              <w:t>(א)</w:t>
            </w:r>
            <w:r>
              <w:rPr>
                <w:sz w:val="26"/>
                <w:rtl/>
              </w:rPr>
              <w:tab/>
            </w:r>
            <w:r>
              <w:rPr>
                <w:rFonts w:hint="cs"/>
                <w:sz w:val="26"/>
                <w:rtl/>
              </w:rPr>
              <w:t xml:space="preserve">מבנה מגורים יהיה בגודל שקבע השר, בהתחשב בגודל המשפחה הגרעינית; לא קבע השר את גודל מבנה המגורים כאמור, יהיה מבנה המגורים  למשפחה גרעינית שבה עד 5 נפשות </w:t>
            </w:r>
            <w:r>
              <w:rPr>
                <w:rFonts w:hint="eastAsia"/>
                <w:sz w:val="26"/>
                <w:rtl/>
              </w:rPr>
              <w:t>–</w:t>
            </w:r>
            <w:r>
              <w:rPr>
                <w:rFonts w:hint="cs"/>
                <w:sz w:val="26"/>
                <w:rtl/>
              </w:rPr>
              <w:t xml:space="preserve"> 100 מטר רבוע; עלה מספר הנפשות כאמור על 5, יתווספו 15 מטר רבוע לכל נפש נוספת. </w:t>
            </w:r>
          </w:p>
        </w:tc>
      </w:tr>
      <w:tr w:rsidR="00AE7912" w:rsidRPr="00A7284A" w14:paraId="64F79317" w14:textId="77777777" w:rsidTr="00545D15">
        <w:trPr>
          <w:cantSplit/>
        </w:trPr>
        <w:tc>
          <w:tcPr>
            <w:tcW w:w="1871" w:type="dxa"/>
          </w:tcPr>
          <w:p w14:paraId="07A06F64" w14:textId="77777777" w:rsidR="00AE7912" w:rsidRPr="002903EC" w:rsidRDefault="00AE7912" w:rsidP="005A62A3">
            <w:pPr>
              <w:pStyle w:val="TableSideHeading"/>
              <w:rPr>
                <w:sz w:val="26"/>
                <w:rtl/>
              </w:rPr>
            </w:pPr>
          </w:p>
        </w:tc>
        <w:tc>
          <w:tcPr>
            <w:tcW w:w="624" w:type="dxa"/>
          </w:tcPr>
          <w:p w14:paraId="30DE0D72" w14:textId="77777777" w:rsidR="00AE7912" w:rsidRDefault="00AE7912" w:rsidP="005A62A3">
            <w:pPr>
              <w:pStyle w:val="TableText"/>
              <w:rPr>
                <w:rtl/>
              </w:rPr>
            </w:pPr>
          </w:p>
        </w:tc>
        <w:tc>
          <w:tcPr>
            <w:tcW w:w="7143" w:type="dxa"/>
            <w:gridSpan w:val="2"/>
          </w:tcPr>
          <w:p w14:paraId="51B69825" w14:textId="77777777" w:rsidR="00AE7912" w:rsidRPr="00A7284A" w:rsidRDefault="00AE7912" w:rsidP="00545D15">
            <w:pPr>
              <w:pStyle w:val="TableBlock"/>
              <w:rPr>
                <w:rtl/>
              </w:rPr>
            </w:pPr>
            <w:r w:rsidRPr="00A7284A">
              <w:rPr>
                <w:rFonts w:hint="cs"/>
                <w:rtl/>
              </w:rPr>
              <w:t>(ב)</w:t>
            </w:r>
            <w:r w:rsidRPr="00A7284A">
              <w:rPr>
                <w:rtl/>
              </w:rPr>
              <w:tab/>
            </w:r>
            <w:r w:rsidRPr="00A7284A">
              <w:rPr>
                <w:rFonts w:hint="cs"/>
                <w:rtl/>
              </w:rPr>
              <w:t>מבנה</w:t>
            </w:r>
            <w:r w:rsidRPr="00A7284A">
              <w:rPr>
                <w:rtl/>
              </w:rPr>
              <w:t xml:space="preserve"> </w:t>
            </w:r>
            <w:r w:rsidRPr="00A7284A">
              <w:rPr>
                <w:rFonts w:hint="cs"/>
                <w:rtl/>
              </w:rPr>
              <w:t>מגורים</w:t>
            </w:r>
            <w:r w:rsidRPr="00A7284A">
              <w:rPr>
                <w:rtl/>
              </w:rPr>
              <w:t xml:space="preserve"> </w:t>
            </w:r>
            <w:r w:rsidRPr="00A7284A">
              <w:rPr>
                <w:rFonts w:hint="cs"/>
                <w:rtl/>
              </w:rPr>
              <w:t>בשטח</w:t>
            </w:r>
            <w:r w:rsidRPr="00A7284A">
              <w:rPr>
                <w:rtl/>
              </w:rPr>
              <w:t xml:space="preserve"> </w:t>
            </w:r>
            <w:r w:rsidRPr="00A7284A">
              <w:rPr>
                <w:rFonts w:hint="cs"/>
                <w:rtl/>
              </w:rPr>
              <w:t>הרעייה</w:t>
            </w:r>
            <w:r w:rsidRPr="00A7284A">
              <w:rPr>
                <w:rtl/>
              </w:rPr>
              <w:t xml:space="preserve"> </w:t>
            </w:r>
            <w:r>
              <w:rPr>
                <w:rFonts w:hint="cs"/>
                <w:rtl/>
              </w:rPr>
              <w:t>לא יהיה צמוד דופן ו</w:t>
            </w:r>
            <w:r w:rsidRPr="00A7284A">
              <w:rPr>
                <w:rFonts w:hint="cs"/>
                <w:rtl/>
              </w:rPr>
              <w:t>יוקם</w:t>
            </w:r>
            <w:r w:rsidRPr="00A7284A">
              <w:rPr>
                <w:rtl/>
              </w:rPr>
              <w:t xml:space="preserve"> </w:t>
            </w:r>
            <w:r w:rsidRPr="00A7284A">
              <w:rPr>
                <w:rFonts w:hint="cs"/>
                <w:rtl/>
              </w:rPr>
              <w:t>באופן</w:t>
            </w:r>
            <w:r w:rsidRPr="00A7284A">
              <w:rPr>
                <w:rtl/>
              </w:rPr>
              <w:t xml:space="preserve"> </w:t>
            </w:r>
            <w:r w:rsidRPr="00A7284A">
              <w:rPr>
                <w:rFonts w:hint="cs"/>
                <w:rtl/>
              </w:rPr>
              <w:t>שישתלב</w:t>
            </w:r>
            <w:r>
              <w:rPr>
                <w:rFonts w:hint="cs"/>
                <w:rtl/>
              </w:rPr>
              <w:t>,</w:t>
            </w:r>
            <w:r w:rsidRPr="00A7284A">
              <w:rPr>
                <w:rtl/>
              </w:rPr>
              <w:t xml:space="preserve"> </w:t>
            </w:r>
            <w:r>
              <w:rPr>
                <w:rFonts w:hint="cs"/>
                <w:rtl/>
              </w:rPr>
              <w:t>ככל שניתן, בנוף ולא יפ</w:t>
            </w:r>
            <w:r w:rsidRPr="00A7284A">
              <w:rPr>
                <w:rFonts w:hint="cs"/>
                <w:rtl/>
              </w:rPr>
              <w:t>גע בסביבה במידה העולה על הנדרש.</w:t>
            </w:r>
          </w:p>
        </w:tc>
      </w:tr>
      <w:tr w:rsidR="00AE7912" w:rsidRPr="00A7284A" w14:paraId="3651444C" w14:textId="77777777" w:rsidTr="00545D15">
        <w:trPr>
          <w:cantSplit/>
        </w:trPr>
        <w:tc>
          <w:tcPr>
            <w:tcW w:w="1871" w:type="dxa"/>
          </w:tcPr>
          <w:p w14:paraId="08D2B66C" w14:textId="77777777" w:rsidR="00AE7912" w:rsidRDefault="00AE7912" w:rsidP="005A62A3">
            <w:pPr>
              <w:pStyle w:val="TableSideHeading"/>
              <w:rPr>
                <w:rtl/>
              </w:rPr>
            </w:pPr>
          </w:p>
        </w:tc>
        <w:tc>
          <w:tcPr>
            <w:tcW w:w="624" w:type="dxa"/>
          </w:tcPr>
          <w:p w14:paraId="16ACF147" w14:textId="77777777" w:rsidR="00AE7912" w:rsidRDefault="00AE7912" w:rsidP="005A62A3">
            <w:pPr>
              <w:pStyle w:val="TableText"/>
              <w:rPr>
                <w:rtl/>
              </w:rPr>
            </w:pPr>
          </w:p>
        </w:tc>
        <w:tc>
          <w:tcPr>
            <w:tcW w:w="7143" w:type="dxa"/>
            <w:gridSpan w:val="2"/>
          </w:tcPr>
          <w:p w14:paraId="03B0F26F" w14:textId="77777777" w:rsidR="00AE7912" w:rsidRPr="00A7284A" w:rsidRDefault="00AE7912" w:rsidP="00545D15">
            <w:pPr>
              <w:pStyle w:val="TableBlock"/>
              <w:rPr>
                <w:rtl/>
              </w:rPr>
            </w:pPr>
            <w:r w:rsidRPr="00A7284A">
              <w:rPr>
                <w:rtl/>
              </w:rPr>
              <w:t>(</w:t>
            </w:r>
            <w:r w:rsidRPr="00A7284A">
              <w:rPr>
                <w:rFonts w:hint="cs"/>
                <w:rtl/>
              </w:rPr>
              <w:t>ג</w:t>
            </w:r>
            <w:r w:rsidRPr="00A7284A">
              <w:rPr>
                <w:rtl/>
              </w:rPr>
              <w:t>)</w:t>
            </w:r>
            <w:r w:rsidRPr="00A7284A">
              <w:rPr>
                <w:rtl/>
              </w:rPr>
              <w:tab/>
            </w:r>
            <w:r w:rsidRPr="00A7284A">
              <w:rPr>
                <w:rFonts w:hint="cs"/>
                <w:rtl/>
              </w:rPr>
              <w:t>רשות המרעה לא תבצע עבודות</w:t>
            </w:r>
            <w:r w:rsidRPr="00A7284A">
              <w:rPr>
                <w:rtl/>
              </w:rPr>
              <w:t xml:space="preserve"> </w:t>
            </w:r>
            <w:r w:rsidRPr="00A7284A">
              <w:rPr>
                <w:rFonts w:hint="cs"/>
                <w:rtl/>
              </w:rPr>
              <w:t>פיתוח</w:t>
            </w:r>
            <w:r w:rsidRPr="00A7284A">
              <w:rPr>
                <w:rtl/>
              </w:rPr>
              <w:t xml:space="preserve"> </w:t>
            </w:r>
            <w:r w:rsidRPr="00A7284A">
              <w:rPr>
                <w:rFonts w:hint="cs"/>
                <w:rtl/>
              </w:rPr>
              <w:t>ותשתית</w:t>
            </w:r>
            <w:r w:rsidRPr="00A7284A">
              <w:rPr>
                <w:rtl/>
              </w:rPr>
              <w:t xml:space="preserve"> </w:t>
            </w:r>
            <w:r w:rsidRPr="00A7284A">
              <w:rPr>
                <w:rFonts w:hint="cs"/>
                <w:rtl/>
              </w:rPr>
              <w:t>למבנה</w:t>
            </w:r>
            <w:r w:rsidRPr="00A7284A">
              <w:rPr>
                <w:rtl/>
              </w:rPr>
              <w:t xml:space="preserve"> </w:t>
            </w:r>
            <w:r w:rsidRPr="00A7284A">
              <w:rPr>
                <w:rFonts w:hint="cs"/>
                <w:rtl/>
              </w:rPr>
              <w:t>מגורים</w:t>
            </w:r>
            <w:r w:rsidRPr="00A7284A">
              <w:rPr>
                <w:rtl/>
              </w:rPr>
              <w:t xml:space="preserve"> </w:t>
            </w:r>
            <w:r w:rsidRPr="00A7284A">
              <w:rPr>
                <w:rFonts w:hint="cs"/>
                <w:rtl/>
              </w:rPr>
              <w:t>בשטח</w:t>
            </w:r>
            <w:r w:rsidRPr="00A7284A">
              <w:rPr>
                <w:rtl/>
              </w:rPr>
              <w:t xml:space="preserve"> </w:t>
            </w:r>
            <w:r w:rsidRPr="00A7284A">
              <w:rPr>
                <w:rFonts w:hint="cs"/>
                <w:rtl/>
              </w:rPr>
              <w:t>רעייה</w:t>
            </w:r>
            <w:r w:rsidRPr="00A7284A">
              <w:rPr>
                <w:rtl/>
              </w:rPr>
              <w:t xml:space="preserve"> </w:t>
            </w:r>
            <w:r>
              <w:rPr>
                <w:rFonts w:hint="cs"/>
                <w:rtl/>
              </w:rPr>
              <w:t>אלא לשם הקמת המבנה.</w:t>
            </w:r>
          </w:p>
        </w:tc>
      </w:tr>
      <w:tr w:rsidR="00AE7912" w:rsidRPr="00A7284A" w14:paraId="4F275A33" w14:textId="77777777" w:rsidTr="00545D15">
        <w:trPr>
          <w:cantSplit/>
        </w:trPr>
        <w:tc>
          <w:tcPr>
            <w:tcW w:w="1871" w:type="dxa"/>
          </w:tcPr>
          <w:p w14:paraId="66B5E562" w14:textId="77777777" w:rsidR="00AE7912" w:rsidRDefault="00AE7912" w:rsidP="005A62A3">
            <w:pPr>
              <w:pStyle w:val="TableSideHeading"/>
              <w:rPr>
                <w:rtl/>
              </w:rPr>
            </w:pPr>
          </w:p>
        </w:tc>
        <w:tc>
          <w:tcPr>
            <w:tcW w:w="624" w:type="dxa"/>
          </w:tcPr>
          <w:p w14:paraId="6B2DCF45" w14:textId="77777777" w:rsidR="00AE7912" w:rsidRDefault="00AE7912" w:rsidP="005A62A3">
            <w:pPr>
              <w:pStyle w:val="TableText"/>
              <w:rPr>
                <w:rtl/>
              </w:rPr>
            </w:pPr>
          </w:p>
        </w:tc>
        <w:tc>
          <w:tcPr>
            <w:tcW w:w="7143" w:type="dxa"/>
            <w:gridSpan w:val="2"/>
          </w:tcPr>
          <w:p w14:paraId="57756EC5" w14:textId="77777777" w:rsidR="00AE7912" w:rsidRPr="00A7284A" w:rsidRDefault="00AE7912" w:rsidP="00545D15">
            <w:pPr>
              <w:pStyle w:val="TableBlock"/>
              <w:rPr>
                <w:rtl/>
              </w:rPr>
            </w:pPr>
            <w:r w:rsidRPr="00A7284A">
              <w:rPr>
                <w:rFonts w:hint="cs"/>
                <w:rtl/>
              </w:rPr>
              <w:t>(ד)</w:t>
            </w:r>
            <w:r w:rsidRPr="00A7284A">
              <w:rPr>
                <w:rtl/>
              </w:rPr>
              <w:tab/>
            </w:r>
            <w:r w:rsidRPr="00A7284A">
              <w:rPr>
                <w:rFonts w:hint="cs"/>
                <w:rtl/>
              </w:rPr>
              <w:t>הרועה יחתום</w:t>
            </w:r>
            <w:r>
              <w:rPr>
                <w:rFonts w:hint="cs"/>
                <w:rtl/>
              </w:rPr>
              <w:t xml:space="preserve">, כתנאי למתן היתר, </w:t>
            </w:r>
            <w:r w:rsidRPr="00A7284A">
              <w:rPr>
                <w:rFonts w:hint="cs"/>
                <w:rtl/>
              </w:rPr>
              <w:t>על</w:t>
            </w:r>
            <w:r w:rsidRPr="00A7284A">
              <w:rPr>
                <w:rtl/>
              </w:rPr>
              <w:t xml:space="preserve"> </w:t>
            </w:r>
            <w:r w:rsidRPr="00A7284A">
              <w:rPr>
                <w:rFonts w:hint="cs"/>
                <w:rtl/>
              </w:rPr>
              <w:t>התחייבות</w:t>
            </w:r>
            <w:r w:rsidRPr="00A7284A">
              <w:rPr>
                <w:rtl/>
              </w:rPr>
              <w:t xml:space="preserve"> </w:t>
            </w:r>
            <w:r w:rsidRPr="00A7284A">
              <w:rPr>
                <w:rFonts w:hint="cs"/>
                <w:rtl/>
              </w:rPr>
              <w:t>לפינוי</w:t>
            </w:r>
            <w:r w:rsidRPr="00A7284A">
              <w:rPr>
                <w:rtl/>
              </w:rPr>
              <w:t xml:space="preserve"> </w:t>
            </w:r>
            <w:r w:rsidRPr="00A7284A">
              <w:rPr>
                <w:rFonts w:hint="cs"/>
                <w:rtl/>
              </w:rPr>
              <w:t>המבנה</w:t>
            </w:r>
            <w:r w:rsidRPr="00A7284A">
              <w:rPr>
                <w:rtl/>
              </w:rPr>
              <w:t xml:space="preserve"> </w:t>
            </w:r>
            <w:r w:rsidRPr="00A7284A">
              <w:rPr>
                <w:rFonts w:hint="cs"/>
                <w:rtl/>
              </w:rPr>
              <w:t>ולהשבת</w:t>
            </w:r>
            <w:r>
              <w:rPr>
                <w:rFonts w:hint="cs"/>
                <w:rtl/>
              </w:rPr>
              <w:t>ו לרשות המרעה</w:t>
            </w:r>
            <w:r w:rsidRPr="00A7284A">
              <w:rPr>
                <w:rtl/>
              </w:rPr>
              <w:t xml:space="preserve"> </w:t>
            </w:r>
            <w:r w:rsidRPr="00A7284A">
              <w:rPr>
                <w:rFonts w:hint="cs"/>
                <w:rtl/>
              </w:rPr>
              <w:t>עם</w:t>
            </w:r>
            <w:r w:rsidRPr="00A7284A">
              <w:rPr>
                <w:rtl/>
              </w:rPr>
              <w:t xml:space="preserve"> </w:t>
            </w:r>
            <w:r w:rsidRPr="00A7284A">
              <w:rPr>
                <w:rFonts w:hint="cs"/>
                <w:rtl/>
              </w:rPr>
              <w:t>פקיעת</w:t>
            </w:r>
            <w:r>
              <w:rPr>
                <w:rFonts w:hint="cs"/>
                <w:rtl/>
              </w:rPr>
              <w:t>ה</w:t>
            </w:r>
            <w:r w:rsidRPr="00A7284A">
              <w:rPr>
                <w:rtl/>
              </w:rPr>
              <w:t xml:space="preserve"> </w:t>
            </w:r>
            <w:r w:rsidRPr="00A7284A">
              <w:rPr>
                <w:rFonts w:hint="cs"/>
                <w:rtl/>
              </w:rPr>
              <w:t>של</w:t>
            </w:r>
            <w:r w:rsidRPr="00A7284A">
              <w:rPr>
                <w:rtl/>
              </w:rPr>
              <w:t xml:space="preserve"> </w:t>
            </w:r>
            <w:r>
              <w:rPr>
                <w:rFonts w:hint="cs"/>
                <w:rtl/>
              </w:rPr>
              <w:t xml:space="preserve">הרשאת המרעה </w:t>
            </w:r>
            <w:r w:rsidRPr="00A7284A">
              <w:rPr>
                <w:rFonts w:hint="cs"/>
                <w:rtl/>
              </w:rPr>
              <w:t>או</w:t>
            </w:r>
            <w:r w:rsidRPr="00A7284A">
              <w:rPr>
                <w:rtl/>
              </w:rPr>
              <w:t xml:space="preserve"> </w:t>
            </w:r>
            <w:r w:rsidRPr="00A7284A">
              <w:rPr>
                <w:rFonts w:hint="cs"/>
                <w:rtl/>
              </w:rPr>
              <w:t>עם</w:t>
            </w:r>
            <w:r w:rsidRPr="00A7284A">
              <w:rPr>
                <w:rtl/>
              </w:rPr>
              <w:t xml:space="preserve"> </w:t>
            </w:r>
            <w:r w:rsidRPr="00A7284A">
              <w:rPr>
                <w:rFonts w:hint="cs"/>
                <w:rtl/>
              </w:rPr>
              <w:t>ההחלטה</w:t>
            </w:r>
            <w:r w:rsidRPr="00A7284A">
              <w:rPr>
                <w:rtl/>
              </w:rPr>
              <w:t xml:space="preserve"> </w:t>
            </w:r>
            <w:r w:rsidRPr="00A7284A">
              <w:rPr>
                <w:rFonts w:hint="cs"/>
                <w:rtl/>
              </w:rPr>
              <w:t>שלא</w:t>
            </w:r>
            <w:r w:rsidRPr="00A7284A">
              <w:rPr>
                <w:rtl/>
              </w:rPr>
              <w:t xml:space="preserve"> </w:t>
            </w:r>
            <w:r w:rsidRPr="00A7284A">
              <w:rPr>
                <w:rFonts w:hint="cs"/>
                <w:rtl/>
              </w:rPr>
              <w:t>לחדש</w:t>
            </w:r>
            <w:r>
              <w:rPr>
                <w:rFonts w:hint="cs"/>
                <w:rtl/>
              </w:rPr>
              <w:t>ה</w:t>
            </w:r>
            <w:r w:rsidRPr="00A7284A">
              <w:rPr>
                <w:rFonts w:hint="cs"/>
                <w:rtl/>
              </w:rPr>
              <w:t>,</w:t>
            </w:r>
            <w:r w:rsidRPr="00A7284A">
              <w:rPr>
                <w:rtl/>
              </w:rPr>
              <w:t xml:space="preserve"> </w:t>
            </w:r>
            <w:r w:rsidRPr="00A7284A">
              <w:rPr>
                <w:rFonts w:hint="cs"/>
                <w:rtl/>
              </w:rPr>
              <w:t>ויפקיד</w:t>
            </w:r>
            <w:r w:rsidRPr="00A7284A">
              <w:rPr>
                <w:rtl/>
              </w:rPr>
              <w:t xml:space="preserve"> </w:t>
            </w:r>
            <w:r w:rsidRPr="00A7284A">
              <w:rPr>
                <w:rFonts w:hint="cs"/>
                <w:rtl/>
              </w:rPr>
              <w:t>את</w:t>
            </w:r>
            <w:r w:rsidRPr="00A7284A">
              <w:rPr>
                <w:rtl/>
              </w:rPr>
              <w:t xml:space="preserve"> </w:t>
            </w:r>
            <w:r w:rsidRPr="00A7284A">
              <w:rPr>
                <w:rFonts w:hint="cs"/>
                <w:rtl/>
              </w:rPr>
              <w:t>הערבויות</w:t>
            </w:r>
            <w:r w:rsidRPr="00A7284A">
              <w:rPr>
                <w:rtl/>
              </w:rPr>
              <w:t xml:space="preserve"> </w:t>
            </w:r>
            <w:r>
              <w:rPr>
                <w:rFonts w:hint="cs"/>
                <w:rtl/>
              </w:rPr>
              <w:t>שנקבעו לפי סעיף קטן (ה).</w:t>
            </w:r>
          </w:p>
        </w:tc>
      </w:tr>
      <w:tr w:rsidR="00AE7912" w:rsidRPr="00A7284A" w14:paraId="5C03B838" w14:textId="77777777" w:rsidTr="00545D15">
        <w:trPr>
          <w:cantSplit/>
        </w:trPr>
        <w:tc>
          <w:tcPr>
            <w:tcW w:w="1871" w:type="dxa"/>
          </w:tcPr>
          <w:p w14:paraId="33BC402D" w14:textId="77777777" w:rsidR="00AE7912" w:rsidRDefault="00AE7912" w:rsidP="005A62A3">
            <w:pPr>
              <w:pStyle w:val="TableSideHeading"/>
              <w:rPr>
                <w:rtl/>
              </w:rPr>
            </w:pPr>
          </w:p>
        </w:tc>
        <w:tc>
          <w:tcPr>
            <w:tcW w:w="624" w:type="dxa"/>
          </w:tcPr>
          <w:p w14:paraId="57F6DC88" w14:textId="77777777" w:rsidR="00AE7912" w:rsidRDefault="00AE7912" w:rsidP="005A62A3">
            <w:pPr>
              <w:pStyle w:val="TableText"/>
              <w:rPr>
                <w:rtl/>
              </w:rPr>
            </w:pPr>
          </w:p>
        </w:tc>
        <w:tc>
          <w:tcPr>
            <w:tcW w:w="7143" w:type="dxa"/>
            <w:gridSpan w:val="2"/>
          </w:tcPr>
          <w:p w14:paraId="3477339C" w14:textId="77777777" w:rsidR="00AE7912" w:rsidRPr="00A7284A" w:rsidRDefault="00AE7912" w:rsidP="00545D15">
            <w:pPr>
              <w:pStyle w:val="TableBlock"/>
              <w:rPr>
                <w:rtl/>
              </w:rPr>
            </w:pPr>
            <w:r>
              <w:rPr>
                <w:rFonts w:hint="cs"/>
                <w:rtl/>
              </w:rPr>
              <w:t>(ה)</w:t>
            </w:r>
            <w:r>
              <w:rPr>
                <w:rtl/>
              </w:rPr>
              <w:tab/>
            </w:r>
            <w:r>
              <w:rPr>
                <w:rFonts w:hint="cs"/>
                <w:rtl/>
              </w:rPr>
              <w:t>השר, באישור ועדת הכלכלה של הכנסת, יקבע הוראות לעניין סוגי הערבויות האמורות בסעיף קטן (ד), מועדי הפקדתן ודרכי מימושן.</w:t>
            </w:r>
          </w:p>
        </w:tc>
      </w:tr>
      <w:tr w:rsidR="00AE7912" w:rsidRPr="00A7284A" w14:paraId="4638ADE4" w14:textId="77777777" w:rsidTr="00545D15">
        <w:trPr>
          <w:cantSplit/>
        </w:trPr>
        <w:tc>
          <w:tcPr>
            <w:tcW w:w="1871" w:type="dxa"/>
          </w:tcPr>
          <w:p w14:paraId="15BF204D" w14:textId="77777777" w:rsidR="00AE7912" w:rsidRDefault="00AE7912" w:rsidP="005A62A3">
            <w:pPr>
              <w:pStyle w:val="TableSideHeading"/>
              <w:rPr>
                <w:rtl/>
              </w:rPr>
            </w:pPr>
            <w:r w:rsidRPr="002903EC">
              <w:rPr>
                <w:rFonts w:hint="cs"/>
                <w:sz w:val="26"/>
                <w:rtl/>
              </w:rPr>
              <w:t>הוראות</w:t>
            </w:r>
            <w:r w:rsidRPr="002903EC">
              <w:rPr>
                <w:sz w:val="26"/>
                <w:rtl/>
              </w:rPr>
              <w:t xml:space="preserve"> </w:t>
            </w:r>
            <w:r w:rsidRPr="002903EC">
              <w:rPr>
                <w:rFonts w:hint="cs"/>
                <w:sz w:val="26"/>
                <w:rtl/>
              </w:rPr>
              <w:t>לעניין</w:t>
            </w:r>
            <w:r w:rsidRPr="002903EC">
              <w:rPr>
                <w:sz w:val="26"/>
                <w:rtl/>
              </w:rPr>
              <w:t xml:space="preserve"> </w:t>
            </w:r>
            <w:r>
              <w:rPr>
                <w:rFonts w:hint="cs"/>
                <w:sz w:val="26"/>
                <w:rtl/>
              </w:rPr>
              <w:t>מבנים חקלאיים</w:t>
            </w:r>
            <w:r>
              <w:rPr>
                <w:rFonts w:hint="cs"/>
                <w:rtl/>
              </w:rPr>
              <w:t xml:space="preserve"> בשטח הרעייה</w:t>
            </w:r>
          </w:p>
        </w:tc>
        <w:tc>
          <w:tcPr>
            <w:tcW w:w="624" w:type="dxa"/>
          </w:tcPr>
          <w:p w14:paraId="6046E949" w14:textId="77777777" w:rsidR="00AE7912" w:rsidRDefault="00AE7912" w:rsidP="005A62A3">
            <w:pPr>
              <w:pStyle w:val="TableText"/>
              <w:rPr>
                <w:rtl/>
              </w:rPr>
            </w:pPr>
            <w:r>
              <w:rPr>
                <w:rFonts w:hint="cs"/>
                <w:rtl/>
              </w:rPr>
              <w:t>7.</w:t>
            </w:r>
          </w:p>
        </w:tc>
        <w:tc>
          <w:tcPr>
            <w:tcW w:w="7143" w:type="dxa"/>
            <w:gridSpan w:val="2"/>
          </w:tcPr>
          <w:p w14:paraId="1B708205" w14:textId="77777777" w:rsidR="00AE7912" w:rsidRPr="00A7284A" w:rsidRDefault="00AE7912" w:rsidP="00545D15">
            <w:pPr>
              <w:pStyle w:val="TableBlock"/>
              <w:rPr>
                <w:rtl/>
              </w:rPr>
            </w:pPr>
            <w:r>
              <w:rPr>
                <w:rFonts w:hint="cs"/>
                <w:rtl/>
              </w:rPr>
              <w:t>השר יקבע את גודל המבנה החקלאי, בהתחשב, בין היתר, בגודל העדר; לא התקין השר תקנות כאמור, גודל מבנה חקלאי יהיה כמפורט להלן:</w:t>
            </w:r>
          </w:p>
        </w:tc>
      </w:tr>
      <w:tr w:rsidR="00AE7912" w:rsidRPr="00B52B45" w14:paraId="4E39B0E1" w14:textId="77777777" w:rsidTr="00545D15">
        <w:trPr>
          <w:cantSplit/>
        </w:trPr>
        <w:tc>
          <w:tcPr>
            <w:tcW w:w="1871" w:type="dxa"/>
          </w:tcPr>
          <w:p w14:paraId="0773E6E3" w14:textId="77777777" w:rsidR="00AE7912" w:rsidRDefault="00AE7912" w:rsidP="005A62A3">
            <w:pPr>
              <w:pStyle w:val="TableSideHeading"/>
            </w:pPr>
          </w:p>
        </w:tc>
        <w:tc>
          <w:tcPr>
            <w:tcW w:w="624" w:type="dxa"/>
          </w:tcPr>
          <w:p w14:paraId="046D4AE4" w14:textId="77777777" w:rsidR="00AE7912" w:rsidRDefault="00AE7912" w:rsidP="005A62A3">
            <w:pPr>
              <w:pStyle w:val="TableText"/>
              <w:jc w:val="both"/>
            </w:pPr>
          </w:p>
        </w:tc>
        <w:tc>
          <w:tcPr>
            <w:tcW w:w="7143" w:type="dxa"/>
            <w:gridSpan w:val="2"/>
          </w:tcPr>
          <w:p w14:paraId="6FDEB7AF" w14:textId="77777777" w:rsidR="00AE7912" w:rsidRPr="00B52B45" w:rsidRDefault="00AE7912" w:rsidP="00545D15">
            <w:pPr>
              <w:pStyle w:val="TableBlock"/>
            </w:pPr>
            <w:r w:rsidRPr="002B1C4A">
              <w:rPr>
                <w:rFonts w:hint="cs"/>
                <w:rtl/>
              </w:rPr>
              <w:t>(1</w:t>
            </w:r>
            <w:r>
              <w:rPr>
                <w:rtl/>
              </w:rPr>
              <w:t>)</w:t>
            </w:r>
            <w:r>
              <w:rPr>
                <w:rtl/>
              </w:rPr>
              <w:tab/>
            </w:r>
            <w:r>
              <w:rPr>
                <w:rFonts w:hint="cs"/>
                <w:rtl/>
              </w:rPr>
              <w:t xml:space="preserve">עבור יחידת עדר צאן: </w:t>
            </w:r>
          </w:p>
        </w:tc>
      </w:tr>
      <w:tr w:rsidR="00AE7912" w:rsidRPr="00B52B45" w14:paraId="61A7B578" w14:textId="77777777" w:rsidTr="00545D15">
        <w:trPr>
          <w:cantSplit/>
        </w:trPr>
        <w:tc>
          <w:tcPr>
            <w:tcW w:w="1871" w:type="dxa"/>
          </w:tcPr>
          <w:p w14:paraId="16438EC4" w14:textId="77777777" w:rsidR="00AE7912" w:rsidRDefault="00AE7912" w:rsidP="005A62A3">
            <w:pPr>
              <w:pStyle w:val="TableSideHeading"/>
            </w:pPr>
          </w:p>
        </w:tc>
        <w:tc>
          <w:tcPr>
            <w:tcW w:w="624" w:type="dxa"/>
          </w:tcPr>
          <w:p w14:paraId="38C8C5AD" w14:textId="77777777" w:rsidR="00AE7912" w:rsidRDefault="00AE7912" w:rsidP="005A62A3">
            <w:pPr>
              <w:pStyle w:val="TableText"/>
              <w:jc w:val="both"/>
            </w:pPr>
          </w:p>
        </w:tc>
        <w:tc>
          <w:tcPr>
            <w:tcW w:w="625" w:type="dxa"/>
          </w:tcPr>
          <w:p w14:paraId="09545AD6" w14:textId="77777777" w:rsidR="00AE7912" w:rsidRDefault="00AE7912" w:rsidP="005A62A3">
            <w:pPr>
              <w:pStyle w:val="TableText"/>
              <w:jc w:val="both"/>
            </w:pPr>
          </w:p>
        </w:tc>
        <w:tc>
          <w:tcPr>
            <w:tcW w:w="6518" w:type="dxa"/>
          </w:tcPr>
          <w:p w14:paraId="042D872E" w14:textId="77777777" w:rsidR="00AE7912" w:rsidRPr="00B52B45" w:rsidRDefault="00AE7912" w:rsidP="00545D15">
            <w:pPr>
              <w:pStyle w:val="TableBlock"/>
            </w:pPr>
            <w:r w:rsidRPr="002B1C4A">
              <w:rPr>
                <w:rFonts w:hint="cs"/>
                <w:rtl/>
              </w:rPr>
              <w:t>(א</w:t>
            </w:r>
            <w:r>
              <w:rPr>
                <w:rFonts w:hint="cs"/>
                <w:rtl/>
              </w:rPr>
              <w:t>)</w:t>
            </w:r>
            <w:r>
              <w:rPr>
                <w:rFonts w:hint="cs"/>
                <w:rtl/>
              </w:rPr>
              <w:tab/>
              <w:t xml:space="preserve">דיר </w:t>
            </w:r>
            <w:r>
              <w:rPr>
                <w:rtl/>
              </w:rPr>
              <w:t>–</w:t>
            </w:r>
            <w:r>
              <w:rPr>
                <w:rFonts w:hint="cs"/>
                <w:rtl/>
              </w:rPr>
              <w:t xml:space="preserve"> 600 מטר רבוע;</w:t>
            </w:r>
          </w:p>
        </w:tc>
      </w:tr>
      <w:tr w:rsidR="00AE7912" w:rsidRPr="00B52B45" w14:paraId="6BC37781" w14:textId="77777777" w:rsidTr="00545D15">
        <w:trPr>
          <w:cantSplit/>
        </w:trPr>
        <w:tc>
          <w:tcPr>
            <w:tcW w:w="1871" w:type="dxa"/>
          </w:tcPr>
          <w:p w14:paraId="79E99A8D" w14:textId="77777777" w:rsidR="00AE7912" w:rsidRDefault="00AE7912" w:rsidP="005A62A3">
            <w:pPr>
              <w:pStyle w:val="TableSideHeading"/>
            </w:pPr>
          </w:p>
        </w:tc>
        <w:tc>
          <w:tcPr>
            <w:tcW w:w="624" w:type="dxa"/>
          </w:tcPr>
          <w:p w14:paraId="11DB0AE3" w14:textId="77777777" w:rsidR="00AE7912" w:rsidRDefault="00AE7912" w:rsidP="005A62A3">
            <w:pPr>
              <w:pStyle w:val="TableText"/>
              <w:jc w:val="both"/>
            </w:pPr>
          </w:p>
        </w:tc>
        <w:tc>
          <w:tcPr>
            <w:tcW w:w="625" w:type="dxa"/>
          </w:tcPr>
          <w:p w14:paraId="1B3D5D17" w14:textId="77777777" w:rsidR="00AE7912" w:rsidRDefault="00AE7912" w:rsidP="005A62A3">
            <w:pPr>
              <w:pStyle w:val="TableText"/>
              <w:jc w:val="both"/>
            </w:pPr>
          </w:p>
        </w:tc>
        <w:tc>
          <w:tcPr>
            <w:tcW w:w="6518" w:type="dxa"/>
          </w:tcPr>
          <w:p w14:paraId="1C28FECB" w14:textId="77777777" w:rsidR="00AE7912" w:rsidRPr="00B52B45" w:rsidRDefault="00AE7912" w:rsidP="00545D15">
            <w:pPr>
              <w:pStyle w:val="TableBlock"/>
              <w:rPr>
                <w:rtl/>
              </w:rPr>
            </w:pPr>
            <w:r>
              <w:rPr>
                <w:rFonts w:hint="cs"/>
                <w:rtl/>
              </w:rPr>
              <w:t>(ב)</w:t>
            </w:r>
            <w:r>
              <w:rPr>
                <w:rtl/>
              </w:rPr>
              <w:tab/>
            </w:r>
            <w:r>
              <w:rPr>
                <w:rFonts w:hint="cs"/>
                <w:rtl/>
              </w:rPr>
              <w:t xml:space="preserve">מתבן </w:t>
            </w:r>
            <w:r>
              <w:rPr>
                <w:rtl/>
              </w:rPr>
              <w:t>–</w:t>
            </w:r>
            <w:r>
              <w:rPr>
                <w:rFonts w:hint="cs"/>
                <w:rtl/>
              </w:rPr>
              <w:t xml:space="preserve"> 200 מטר רבוע;</w:t>
            </w:r>
          </w:p>
        </w:tc>
      </w:tr>
      <w:tr w:rsidR="00AE7912" w:rsidRPr="00B52B45" w14:paraId="6D6AAC17" w14:textId="77777777" w:rsidTr="00545D15">
        <w:trPr>
          <w:cantSplit/>
        </w:trPr>
        <w:tc>
          <w:tcPr>
            <w:tcW w:w="1871" w:type="dxa"/>
          </w:tcPr>
          <w:p w14:paraId="44CC6DD3" w14:textId="77777777" w:rsidR="00AE7912" w:rsidRDefault="00AE7912" w:rsidP="005A62A3">
            <w:pPr>
              <w:pStyle w:val="TableSideHeading"/>
            </w:pPr>
          </w:p>
        </w:tc>
        <w:tc>
          <w:tcPr>
            <w:tcW w:w="624" w:type="dxa"/>
          </w:tcPr>
          <w:p w14:paraId="719E0919" w14:textId="77777777" w:rsidR="00AE7912" w:rsidRDefault="00AE7912" w:rsidP="005A62A3">
            <w:pPr>
              <w:pStyle w:val="TableText"/>
              <w:jc w:val="both"/>
            </w:pPr>
          </w:p>
        </w:tc>
        <w:tc>
          <w:tcPr>
            <w:tcW w:w="625" w:type="dxa"/>
          </w:tcPr>
          <w:p w14:paraId="56CFEEEE" w14:textId="77777777" w:rsidR="00AE7912" w:rsidRDefault="00AE7912" w:rsidP="005A62A3">
            <w:pPr>
              <w:pStyle w:val="TableText"/>
              <w:jc w:val="both"/>
            </w:pPr>
          </w:p>
        </w:tc>
        <w:tc>
          <w:tcPr>
            <w:tcW w:w="6518" w:type="dxa"/>
          </w:tcPr>
          <w:p w14:paraId="020DFB34" w14:textId="77777777" w:rsidR="00AE7912" w:rsidRPr="00B52B45" w:rsidRDefault="00AE7912" w:rsidP="00545D15">
            <w:pPr>
              <w:pStyle w:val="TableBlock"/>
            </w:pPr>
            <w:r>
              <w:rPr>
                <w:rFonts w:hint="cs"/>
                <w:rtl/>
              </w:rPr>
              <w:t>(ג)</w:t>
            </w:r>
            <w:r>
              <w:rPr>
                <w:rtl/>
              </w:rPr>
              <w:tab/>
            </w:r>
            <w:r>
              <w:rPr>
                <w:rFonts w:hint="cs"/>
                <w:rtl/>
              </w:rPr>
              <w:t xml:space="preserve">סככת כלים פתוחה </w:t>
            </w:r>
            <w:r>
              <w:rPr>
                <w:rtl/>
              </w:rPr>
              <w:t>–</w:t>
            </w:r>
            <w:r>
              <w:rPr>
                <w:rFonts w:hint="cs"/>
                <w:rtl/>
              </w:rPr>
              <w:t xml:space="preserve"> 80 מטר רבוע;</w:t>
            </w:r>
          </w:p>
        </w:tc>
      </w:tr>
      <w:tr w:rsidR="00AE7912" w:rsidRPr="00B52B45" w14:paraId="58AF5999" w14:textId="77777777" w:rsidTr="00545D15">
        <w:trPr>
          <w:cantSplit/>
        </w:trPr>
        <w:tc>
          <w:tcPr>
            <w:tcW w:w="1871" w:type="dxa"/>
          </w:tcPr>
          <w:p w14:paraId="3058E306" w14:textId="77777777" w:rsidR="00AE7912" w:rsidRDefault="00AE7912" w:rsidP="005A62A3">
            <w:pPr>
              <w:pStyle w:val="TableSideHeading"/>
            </w:pPr>
          </w:p>
        </w:tc>
        <w:tc>
          <w:tcPr>
            <w:tcW w:w="624" w:type="dxa"/>
          </w:tcPr>
          <w:p w14:paraId="5D0A208A" w14:textId="77777777" w:rsidR="00AE7912" w:rsidRDefault="00AE7912" w:rsidP="005A62A3">
            <w:pPr>
              <w:pStyle w:val="TableText"/>
              <w:jc w:val="both"/>
            </w:pPr>
          </w:p>
        </w:tc>
        <w:tc>
          <w:tcPr>
            <w:tcW w:w="7143" w:type="dxa"/>
            <w:gridSpan w:val="2"/>
          </w:tcPr>
          <w:p w14:paraId="688F3349" w14:textId="77777777" w:rsidR="00AE7912" w:rsidRPr="00B52B45" w:rsidRDefault="00AE7912" w:rsidP="00545D15">
            <w:pPr>
              <w:pStyle w:val="TableBlock"/>
            </w:pPr>
            <w:r>
              <w:rPr>
                <w:rFonts w:hint="cs"/>
                <w:rtl/>
              </w:rPr>
              <w:t>(2)</w:t>
            </w:r>
            <w:r>
              <w:rPr>
                <w:rtl/>
              </w:rPr>
              <w:tab/>
            </w:r>
            <w:r>
              <w:rPr>
                <w:rFonts w:hint="cs"/>
                <w:rtl/>
              </w:rPr>
              <w:t>עבור יחידת עדר בקר:</w:t>
            </w:r>
          </w:p>
        </w:tc>
      </w:tr>
      <w:tr w:rsidR="00AE7912" w:rsidRPr="00B52B45" w14:paraId="7BE296E2" w14:textId="77777777" w:rsidTr="00545D15">
        <w:trPr>
          <w:cantSplit/>
        </w:trPr>
        <w:tc>
          <w:tcPr>
            <w:tcW w:w="1871" w:type="dxa"/>
          </w:tcPr>
          <w:p w14:paraId="5A0D39DE" w14:textId="77777777" w:rsidR="00AE7912" w:rsidRDefault="00AE7912" w:rsidP="005A62A3">
            <w:pPr>
              <w:pStyle w:val="TableSideHeading"/>
            </w:pPr>
          </w:p>
        </w:tc>
        <w:tc>
          <w:tcPr>
            <w:tcW w:w="624" w:type="dxa"/>
          </w:tcPr>
          <w:p w14:paraId="4871DA15" w14:textId="77777777" w:rsidR="00AE7912" w:rsidRDefault="00AE7912" w:rsidP="005A62A3">
            <w:pPr>
              <w:pStyle w:val="TableText"/>
              <w:jc w:val="both"/>
            </w:pPr>
          </w:p>
        </w:tc>
        <w:tc>
          <w:tcPr>
            <w:tcW w:w="625" w:type="dxa"/>
          </w:tcPr>
          <w:p w14:paraId="52C828B3" w14:textId="77777777" w:rsidR="00AE7912" w:rsidRDefault="00AE7912" w:rsidP="005A62A3">
            <w:pPr>
              <w:pStyle w:val="TableText"/>
              <w:jc w:val="both"/>
            </w:pPr>
          </w:p>
        </w:tc>
        <w:tc>
          <w:tcPr>
            <w:tcW w:w="6518" w:type="dxa"/>
          </w:tcPr>
          <w:p w14:paraId="63CE4965" w14:textId="77777777" w:rsidR="00AE7912" w:rsidRPr="00B52B45" w:rsidRDefault="00AE7912" w:rsidP="00545D15">
            <w:pPr>
              <w:pStyle w:val="TableBlock"/>
            </w:pPr>
            <w:r w:rsidRPr="002B1C4A">
              <w:rPr>
                <w:rFonts w:hint="cs"/>
                <w:rtl/>
              </w:rPr>
              <w:t>(א</w:t>
            </w:r>
            <w:r>
              <w:rPr>
                <w:rtl/>
              </w:rPr>
              <w:t>)</w:t>
            </w:r>
            <w:r>
              <w:rPr>
                <w:rtl/>
              </w:rPr>
              <w:tab/>
            </w:r>
            <w:r>
              <w:rPr>
                <w:rFonts w:hint="cs"/>
                <w:rtl/>
              </w:rPr>
              <w:t xml:space="preserve">מחסן שירות </w:t>
            </w:r>
            <w:r>
              <w:rPr>
                <w:rtl/>
              </w:rPr>
              <w:t>–</w:t>
            </w:r>
            <w:r>
              <w:rPr>
                <w:rFonts w:hint="cs"/>
                <w:rtl/>
              </w:rPr>
              <w:t xml:space="preserve"> 30 מטר רבוע;</w:t>
            </w:r>
          </w:p>
        </w:tc>
      </w:tr>
      <w:tr w:rsidR="00AE7912" w:rsidRPr="00B52B45" w14:paraId="14C28C74" w14:textId="77777777" w:rsidTr="00545D15">
        <w:trPr>
          <w:cantSplit/>
        </w:trPr>
        <w:tc>
          <w:tcPr>
            <w:tcW w:w="1871" w:type="dxa"/>
          </w:tcPr>
          <w:p w14:paraId="3EC34B38" w14:textId="77777777" w:rsidR="00AE7912" w:rsidRDefault="00AE7912" w:rsidP="005A62A3">
            <w:pPr>
              <w:pStyle w:val="TableSideHeading"/>
            </w:pPr>
          </w:p>
        </w:tc>
        <w:tc>
          <w:tcPr>
            <w:tcW w:w="624" w:type="dxa"/>
          </w:tcPr>
          <w:p w14:paraId="65298B91" w14:textId="77777777" w:rsidR="00AE7912" w:rsidRDefault="00AE7912" w:rsidP="005A62A3">
            <w:pPr>
              <w:pStyle w:val="TableText"/>
              <w:jc w:val="both"/>
            </w:pPr>
          </w:p>
        </w:tc>
        <w:tc>
          <w:tcPr>
            <w:tcW w:w="625" w:type="dxa"/>
          </w:tcPr>
          <w:p w14:paraId="05DC2CEB" w14:textId="77777777" w:rsidR="00AE7912" w:rsidRDefault="00AE7912" w:rsidP="005A62A3">
            <w:pPr>
              <w:pStyle w:val="TableText"/>
              <w:jc w:val="both"/>
            </w:pPr>
          </w:p>
        </w:tc>
        <w:tc>
          <w:tcPr>
            <w:tcW w:w="6518" w:type="dxa"/>
          </w:tcPr>
          <w:p w14:paraId="6AB3F4C8" w14:textId="77777777" w:rsidR="00AE7912" w:rsidRPr="00B52B45" w:rsidRDefault="00AE7912" w:rsidP="00545D15">
            <w:pPr>
              <w:pStyle w:val="TableBlock"/>
              <w:rPr>
                <w:rtl/>
              </w:rPr>
            </w:pPr>
            <w:r>
              <w:rPr>
                <w:rFonts w:hint="cs"/>
                <w:rtl/>
              </w:rPr>
              <w:t>(ב)</w:t>
            </w:r>
            <w:r>
              <w:rPr>
                <w:rtl/>
              </w:rPr>
              <w:tab/>
            </w:r>
            <w:r>
              <w:rPr>
                <w:rFonts w:hint="cs"/>
                <w:rtl/>
              </w:rPr>
              <w:t xml:space="preserve">מתבן </w:t>
            </w:r>
            <w:r>
              <w:rPr>
                <w:rtl/>
              </w:rPr>
              <w:t>–</w:t>
            </w:r>
            <w:r>
              <w:rPr>
                <w:rFonts w:hint="cs"/>
                <w:rtl/>
              </w:rPr>
              <w:t xml:space="preserve"> 100 מטר רבוע;</w:t>
            </w:r>
          </w:p>
        </w:tc>
      </w:tr>
      <w:tr w:rsidR="00AE7912" w:rsidRPr="00B52B45" w14:paraId="0AC5802B" w14:textId="77777777" w:rsidTr="00545D15">
        <w:trPr>
          <w:cantSplit/>
        </w:trPr>
        <w:tc>
          <w:tcPr>
            <w:tcW w:w="1871" w:type="dxa"/>
          </w:tcPr>
          <w:p w14:paraId="0692F1EB" w14:textId="77777777" w:rsidR="00AE7912" w:rsidRDefault="00AE7912" w:rsidP="005A62A3">
            <w:pPr>
              <w:pStyle w:val="TableSideHeading"/>
            </w:pPr>
          </w:p>
        </w:tc>
        <w:tc>
          <w:tcPr>
            <w:tcW w:w="624" w:type="dxa"/>
          </w:tcPr>
          <w:p w14:paraId="4E578B8D" w14:textId="77777777" w:rsidR="00AE7912" w:rsidRDefault="00AE7912" w:rsidP="005A62A3">
            <w:pPr>
              <w:pStyle w:val="TableText"/>
              <w:jc w:val="both"/>
            </w:pPr>
          </w:p>
        </w:tc>
        <w:tc>
          <w:tcPr>
            <w:tcW w:w="625" w:type="dxa"/>
          </w:tcPr>
          <w:p w14:paraId="0F918F7F" w14:textId="77777777" w:rsidR="00AE7912" w:rsidRDefault="00AE7912" w:rsidP="005A62A3">
            <w:pPr>
              <w:pStyle w:val="TableText"/>
              <w:jc w:val="both"/>
            </w:pPr>
          </w:p>
        </w:tc>
        <w:tc>
          <w:tcPr>
            <w:tcW w:w="6518" w:type="dxa"/>
          </w:tcPr>
          <w:p w14:paraId="5E3AA47F" w14:textId="77777777" w:rsidR="00AE7912" w:rsidRPr="00B52B45" w:rsidRDefault="00AE7912" w:rsidP="00545D15">
            <w:pPr>
              <w:pStyle w:val="TableBlock"/>
              <w:rPr>
                <w:rtl/>
              </w:rPr>
            </w:pPr>
            <w:r>
              <w:rPr>
                <w:rFonts w:hint="cs"/>
                <w:rtl/>
              </w:rPr>
              <w:t>(ג)</w:t>
            </w:r>
            <w:r>
              <w:rPr>
                <w:rtl/>
              </w:rPr>
              <w:tab/>
            </w:r>
            <w:r>
              <w:rPr>
                <w:rFonts w:hint="cs"/>
                <w:rtl/>
              </w:rPr>
              <w:t xml:space="preserve">סככת כלים פתוחה </w:t>
            </w:r>
            <w:r>
              <w:rPr>
                <w:rtl/>
              </w:rPr>
              <w:t>–</w:t>
            </w:r>
            <w:r>
              <w:rPr>
                <w:rFonts w:hint="cs"/>
                <w:rtl/>
              </w:rPr>
              <w:t xml:space="preserve"> 80 מטר רבוע;</w:t>
            </w:r>
          </w:p>
        </w:tc>
      </w:tr>
      <w:tr w:rsidR="00AE7912" w:rsidRPr="00B52B45" w14:paraId="790D50B9" w14:textId="77777777" w:rsidTr="00545D15">
        <w:trPr>
          <w:cantSplit/>
        </w:trPr>
        <w:tc>
          <w:tcPr>
            <w:tcW w:w="1871" w:type="dxa"/>
          </w:tcPr>
          <w:p w14:paraId="55D2B7E7" w14:textId="77777777" w:rsidR="00AE7912" w:rsidRDefault="00AE7912" w:rsidP="005A62A3">
            <w:pPr>
              <w:pStyle w:val="TableSideHeading"/>
            </w:pPr>
          </w:p>
        </w:tc>
        <w:tc>
          <w:tcPr>
            <w:tcW w:w="624" w:type="dxa"/>
          </w:tcPr>
          <w:p w14:paraId="0FE6014C" w14:textId="77777777" w:rsidR="00AE7912" w:rsidRDefault="00AE7912" w:rsidP="005A62A3">
            <w:pPr>
              <w:pStyle w:val="TableText"/>
              <w:jc w:val="both"/>
            </w:pPr>
          </w:p>
        </w:tc>
        <w:tc>
          <w:tcPr>
            <w:tcW w:w="625" w:type="dxa"/>
          </w:tcPr>
          <w:p w14:paraId="05CC7510" w14:textId="77777777" w:rsidR="00AE7912" w:rsidRDefault="00AE7912" w:rsidP="005A62A3">
            <w:pPr>
              <w:pStyle w:val="TableText"/>
              <w:jc w:val="both"/>
            </w:pPr>
          </w:p>
        </w:tc>
        <w:tc>
          <w:tcPr>
            <w:tcW w:w="6518" w:type="dxa"/>
          </w:tcPr>
          <w:p w14:paraId="0FB39FFC" w14:textId="77777777" w:rsidR="00AE7912" w:rsidRPr="00B52B45" w:rsidRDefault="00AE7912" w:rsidP="00545D15">
            <w:pPr>
              <w:pStyle w:val="TableBlock"/>
              <w:rPr>
                <w:rtl/>
              </w:rPr>
            </w:pPr>
            <w:r>
              <w:rPr>
                <w:rFonts w:hint="cs"/>
                <w:rtl/>
              </w:rPr>
              <w:t>(ד)</w:t>
            </w:r>
            <w:r>
              <w:rPr>
                <w:rtl/>
              </w:rPr>
              <w:tab/>
            </w:r>
            <w:r>
              <w:rPr>
                <w:rFonts w:hint="cs"/>
                <w:rtl/>
              </w:rPr>
              <w:t xml:space="preserve"> סככה מפולשת </w:t>
            </w:r>
            <w:r>
              <w:rPr>
                <w:rtl/>
              </w:rPr>
              <w:t>–</w:t>
            </w:r>
            <w:r>
              <w:rPr>
                <w:rFonts w:hint="cs"/>
                <w:rtl/>
              </w:rPr>
              <w:t xml:space="preserve"> 80 מטר רבוע.</w:t>
            </w:r>
          </w:p>
        </w:tc>
      </w:tr>
      <w:tr w:rsidR="00AE7912" w:rsidRPr="00525B04" w14:paraId="60DE6A4A" w14:textId="77777777" w:rsidTr="00545D15">
        <w:trPr>
          <w:cantSplit/>
        </w:trPr>
        <w:tc>
          <w:tcPr>
            <w:tcW w:w="1871" w:type="dxa"/>
          </w:tcPr>
          <w:p w14:paraId="0EDEC2AB" w14:textId="77777777" w:rsidR="00AE7912" w:rsidRPr="001F7284" w:rsidRDefault="00AE7912" w:rsidP="005A62A3">
            <w:pPr>
              <w:pStyle w:val="TableSideHeading"/>
              <w:rPr>
                <w:rtl/>
              </w:rPr>
            </w:pPr>
            <w:r w:rsidRPr="001F7284">
              <w:rPr>
                <w:rFonts w:hint="eastAsia"/>
                <w:rtl/>
              </w:rPr>
              <w:lastRenderedPageBreak/>
              <w:t>זכויות</w:t>
            </w:r>
            <w:r w:rsidRPr="001F7284">
              <w:rPr>
                <w:rtl/>
              </w:rPr>
              <w:t xml:space="preserve"> </w:t>
            </w:r>
            <w:r w:rsidRPr="001F7284">
              <w:rPr>
                <w:rFonts w:hint="eastAsia"/>
                <w:rtl/>
              </w:rPr>
              <w:t>מוניציפליות</w:t>
            </w:r>
          </w:p>
        </w:tc>
        <w:tc>
          <w:tcPr>
            <w:tcW w:w="624" w:type="dxa"/>
          </w:tcPr>
          <w:p w14:paraId="12DEDE89" w14:textId="77777777" w:rsidR="00AE7912" w:rsidRPr="00525B04" w:rsidRDefault="00AE7912" w:rsidP="005A62A3">
            <w:pPr>
              <w:pStyle w:val="TableText"/>
              <w:rPr>
                <w:rtl/>
              </w:rPr>
            </w:pPr>
            <w:r w:rsidRPr="00525B04">
              <w:rPr>
                <w:rtl/>
              </w:rPr>
              <w:t>8.</w:t>
            </w:r>
          </w:p>
        </w:tc>
        <w:tc>
          <w:tcPr>
            <w:tcW w:w="7143" w:type="dxa"/>
            <w:gridSpan w:val="2"/>
          </w:tcPr>
          <w:p w14:paraId="0B0BDB08" w14:textId="77777777" w:rsidR="00AE7912" w:rsidRPr="00525B04" w:rsidRDefault="00AE7912" w:rsidP="00545D15">
            <w:pPr>
              <w:pStyle w:val="TableBlock"/>
              <w:rPr>
                <w:rtl/>
              </w:rPr>
            </w:pPr>
            <w:r w:rsidRPr="00525B04">
              <w:rPr>
                <w:rFonts w:hint="cs"/>
                <w:rtl/>
              </w:rPr>
              <w:t xml:space="preserve">לא יראו </w:t>
            </w:r>
            <w:r w:rsidRPr="00525B04">
              <w:rPr>
                <w:rFonts w:hint="eastAsia"/>
                <w:rtl/>
              </w:rPr>
              <w:t>מבנה</w:t>
            </w:r>
            <w:r w:rsidRPr="00525B04">
              <w:rPr>
                <w:rtl/>
              </w:rPr>
              <w:t xml:space="preserve"> מגורים </w:t>
            </w:r>
            <w:r w:rsidRPr="00525B04">
              <w:rPr>
                <w:rFonts w:hint="eastAsia"/>
                <w:rtl/>
              </w:rPr>
              <w:t>בשטח</w:t>
            </w:r>
            <w:r w:rsidRPr="00525B04">
              <w:rPr>
                <w:rtl/>
              </w:rPr>
              <w:t xml:space="preserve"> </w:t>
            </w:r>
            <w:r w:rsidRPr="00525B04">
              <w:rPr>
                <w:rFonts w:hint="eastAsia"/>
                <w:rtl/>
              </w:rPr>
              <w:t>רעייה</w:t>
            </w:r>
            <w:r w:rsidRPr="00525B04">
              <w:rPr>
                <w:rtl/>
              </w:rPr>
              <w:t xml:space="preserve"> </w:t>
            </w:r>
            <w:r>
              <w:rPr>
                <w:rFonts w:hint="cs"/>
                <w:rtl/>
              </w:rPr>
              <w:t>כבית מגורים</w:t>
            </w:r>
            <w:r w:rsidRPr="00525B04">
              <w:rPr>
                <w:rFonts w:hint="cs"/>
                <w:rtl/>
              </w:rPr>
              <w:t xml:space="preserve"> בתחומה של רשות מקומית או מועצה אזורית.</w:t>
            </w:r>
          </w:p>
        </w:tc>
      </w:tr>
      <w:tr w:rsidR="00AE7912" w:rsidRPr="005F06C1" w14:paraId="6F700F17" w14:textId="77777777" w:rsidTr="00545D15">
        <w:trPr>
          <w:cantSplit/>
        </w:trPr>
        <w:tc>
          <w:tcPr>
            <w:tcW w:w="1871" w:type="dxa"/>
          </w:tcPr>
          <w:p w14:paraId="4FA0956A" w14:textId="77777777" w:rsidR="00AE7912" w:rsidRDefault="00AE7912" w:rsidP="005A62A3">
            <w:pPr>
              <w:pStyle w:val="TableSideHeading"/>
              <w:rPr>
                <w:rtl/>
              </w:rPr>
            </w:pPr>
            <w:r>
              <w:rPr>
                <w:rFonts w:hint="cs"/>
                <w:rtl/>
              </w:rPr>
              <w:t xml:space="preserve">תיקון </w:t>
            </w:r>
            <w:r w:rsidRPr="008C6926">
              <w:rPr>
                <w:rtl/>
              </w:rPr>
              <w:t xml:space="preserve">חוק בתי משפט </w:t>
            </w:r>
            <w:r w:rsidRPr="008C6926">
              <w:rPr>
                <w:rFonts w:hint="cs"/>
                <w:rtl/>
              </w:rPr>
              <w:t>לענייני</w:t>
            </w:r>
            <w:r w:rsidRPr="008C6926">
              <w:rPr>
                <w:rFonts w:hint="eastAsia"/>
                <w:rtl/>
              </w:rPr>
              <w:t>ם</w:t>
            </w:r>
            <w:r w:rsidRPr="008C6926">
              <w:rPr>
                <w:rtl/>
              </w:rPr>
              <w:t xml:space="preserve"> </w:t>
            </w:r>
            <w:r w:rsidRPr="008C6926">
              <w:rPr>
                <w:rFonts w:hint="cs"/>
                <w:rtl/>
              </w:rPr>
              <w:t>מנהליים</w:t>
            </w:r>
          </w:p>
        </w:tc>
        <w:tc>
          <w:tcPr>
            <w:tcW w:w="624" w:type="dxa"/>
          </w:tcPr>
          <w:p w14:paraId="5E90D900" w14:textId="77777777" w:rsidR="00AE7912" w:rsidRDefault="00AE7912" w:rsidP="005A62A3">
            <w:pPr>
              <w:pStyle w:val="TableText"/>
              <w:rPr>
                <w:rtl/>
              </w:rPr>
            </w:pPr>
            <w:r>
              <w:rPr>
                <w:rFonts w:hint="cs"/>
                <w:rtl/>
              </w:rPr>
              <w:t>9.</w:t>
            </w:r>
          </w:p>
        </w:tc>
        <w:tc>
          <w:tcPr>
            <w:tcW w:w="7143" w:type="dxa"/>
            <w:gridSpan w:val="2"/>
          </w:tcPr>
          <w:p w14:paraId="75E1B880" w14:textId="77777777" w:rsidR="00AE7912" w:rsidRPr="005F06C1" w:rsidRDefault="00AE7912" w:rsidP="00545D15">
            <w:pPr>
              <w:pStyle w:val="TableBlock"/>
              <w:rPr>
                <w:rtl/>
              </w:rPr>
            </w:pPr>
            <w:r>
              <w:rPr>
                <w:rFonts w:hint="cs"/>
                <w:rtl/>
              </w:rPr>
              <w:t>ב</w:t>
            </w:r>
            <w:r w:rsidRPr="00DE7A14">
              <w:rPr>
                <w:rtl/>
              </w:rPr>
              <w:t>חוק בתי משפט לעניינים מנהליים</w:t>
            </w:r>
            <w:r>
              <w:rPr>
                <w:rFonts w:hint="cs"/>
                <w:rtl/>
              </w:rPr>
              <w:t xml:space="preserve"> התש"ס</w:t>
            </w:r>
            <w:r>
              <w:rPr>
                <w:rFonts w:hint="eastAsia"/>
                <w:rtl/>
              </w:rPr>
              <w:t>–2000</w:t>
            </w:r>
            <w:r w:rsidRPr="00545D15">
              <w:rPr>
                <w:rStyle w:val="a5"/>
                <w:rFonts w:ascii="David" w:hAnsi="David"/>
                <w:sz w:val="26"/>
                <w:rtl/>
              </w:rPr>
              <w:footnoteReference w:id="5"/>
            </w:r>
            <w:r>
              <w:rPr>
                <w:rFonts w:hint="cs"/>
                <w:rtl/>
              </w:rPr>
              <w:t>,</w:t>
            </w:r>
            <w:r w:rsidRPr="00DE7A14">
              <w:rPr>
                <w:rtl/>
              </w:rPr>
              <w:t xml:space="preserve"> </w:t>
            </w:r>
            <w:r>
              <w:rPr>
                <w:rFonts w:hint="cs"/>
                <w:rtl/>
              </w:rPr>
              <w:t>בתוספת הראשונה, בפרט 10, בפרט משנה (ב), אחרי פסקה (8)</w:t>
            </w:r>
            <w:r w:rsidRPr="00DE7A14">
              <w:rPr>
                <w:rtl/>
              </w:rPr>
              <w:t xml:space="preserve"> יבוא:</w:t>
            </w:r>
          </w:p>
        </w:tc>
      </w:tr>
      <w:tr w:rsidR="00AE7912" w14:paraId="15ED2713" w14:textId="77777777" w:rsidTr="00545D15">
        <w:trPr>
          <w:cantSplit/>
        </w:trPr>
        <w:tc>
          <w:tcPr>
            <w:tcW w:w="1871" w:type="dxa"/>
          </w:tcPr>
          <w:p w14:paraId="38FFEAA7" w14:textId="77777777" w:rsidR="00AE7912" w:rsidRDefault="00AE7912" w:rsidP="005A62A3">
            <w:pPr>
              <w:pStyle w:val="TableSideHeading"/>
            </w:pPr>
          </w:p>
        </w:tc>
        <w:tc>
          <w:tcPr>
            <w:tcW w:w="624" w:type="dxa"/>
          </w:tcPr>
          <w:p w14:paraId="4CD9E7E7" w14:textId="77777777" w:rsidR="00AE7912" w:rsidRDefault="00AE7912" w:rsidP="005A62A3">
            <w:pPr>
              <w:pStyle w:val="TableText"/>
              <w:jc w:val="both"/>
            </w:pPr>
          </w:p>
        </w:tc>
        <w:tc>
          <w:tcPr>
            <w:tcW w:w="7143" w:type="dxa"/>
            <w:gridSpan w:val="2"/>
          </w:tcPr>
          <w:p w14:paraId="5EA25D96" w14:textId="77777777" w:rsidR="00AE7912" w:rsidRDefault="00AE7912" w:rsidP="00545D15">
            <w:pPr>
              <w:pStyle w:val="TableBlock"/>
            </w:pPr>
            <w:r>
              <w:rPr>
                <w:rFonts w:hint="cs"/>
                <w:rtl/>
              </w:rPr>
              <w:t>"</w:t>
            </w:r>
            <w:r w:rsidRPr="00DE7A14">
              <w:rPr>
                <w:rtl/>
              </w:rPr>
              <w:t>(9)</w:t>
            </w:r>
            <w:r w:rsidRPr="00DE7A14">
              <w:rPr>
                <w:rtl/>
              </w:rPr>
              <w:tab/>
              <w:t xml:space="preserve">חוק להסדרת המגורים בשטחי מרעה, </w:t>
            </w:r>
            <w:r>
              <w:rPr>
                <w:rFonts w:hint="cs"/>
                <w:rtl/>
              </w:rPr>
              <w:t>ה</w:t>
            </w:r>
            <w:r w:rsidRPr="00DE7A14">
              <w:rPr>
                <w:rtl/>
              </w:rPr>
              <w:t>תש</w:t>
            </w:r>
            <w:r>
              <w:rPr>
                <w:rFonts w:hint="cs"/>
                <w:rtl/>
              </w:rPr>
              <w:t>"ף–2020</w:t>
            </w:r>
            <w:r w:rsidRPr="00DE7A14">
              <w:rPr>
                <w:rtl/>
              </w:rPr>
              <w:t>.</w:t>
            </w:r>
            <w:r>
              <w:rPr>
                <w:rFonts w:hint="cs"/>
                <w:rtl/>
              </w:rPr>
              <w:t>"</w:t>
            </w:r>
          </w:p>
        </w:tc>
      </w:tr>
      <w:tr w:rsidR="00AE7912" w:rsidRPr="00C34DE2" w14:paraId="1883D211" w14:textId="77777777" w:rsidTr="00545D15">
        <w:trPr>
          <w:cantSplit/>
        </w:trPr>
        <w:tc>
          <w:tcPr>
            <w:tcW w:w="1871" w:type="dxa"/>
          </w:tcPr>
          <w:p w14:paraId="4600C6BD" w14:textId="77777777" w:rsidR="00AE7912" w:rsidRDefault="00AE7912" w:rsidP="005A62A3">
            <w:pPr>
              <w:pStyle w:val="TableSideHeading"/>
            </w:pPr>
            <w:r>
              <w:rPr>
                <w:rFonts w:hint="cs"/>
                <w:rtl/>
              </w:rPr>
              <w:t>הוראות מעבר להסדרת מבנים קיימים</w:t>
            </w:r>
          </w:p>
        </w:tc>
        <w:tc>
          <w:tcPr>
            <w:tcW w:w="624" w:type="dxa"/>
          </w:tcPr>
          <w:p w14:paraId="26D51B66" w14:textId="77777777" w:rsidR="00AE7912" w:rsidRDefault="00AE7912" w:rsidP="005A62A3">
            <w:pPr>
              <w:pStyle w:val="TableText"/>
            </w:pPr>
            <w:r>
              <w:rPr>
                <w:rFonts w:hint="cs"/>
                <w:rtl/>
              </w:rPr>
              <w:t>10.</w:t>
            </w:r>
          </w:p>
        </w:tc>
        <w:tc>
          <w:tcPr>
            <w:tcW w:w="7143" w:type="dxa"/>
            <w:gridSpan w:val="2"/>
          </w:tcPr>
          <w:p w14:paraId="5888F09E" w14:textId="77777777" w:rsidR="00AE7912" w:rsidRPr="00C34DE2" w:rsidRDefault="00AE7912" w:rsidP="00545D15">
            <w:pPr>
              <w:pStyle w:val="TableBlock"/>
            </w:pPr>
            <w:r>
              <w:rPr>
                <w:rFonts w:hint="cs"/>
                <w:rtl/>
              </w:rPr>
              <w:t>(א)</w:t>
            </w:r>
            <w:r>
              <w:rPr>
                <w:sz w:val="26"/>
                <w:rtl/>
              </w:rPr>
              <w:tab/>
            </w:r>
            <w:r>
              <w:rPr>
                <w:rFonts w:hint="cs"/>
                <w:sz w:val="26"/>
                <w:rtl/>
              </w:rPr>
              <w:t xml:space="preserve">הוועדה המקומית תעניק </w:t>
            </w:r>
            <w:r w:rsidRPr="002903EC">
              <w:rPr>
                <w:rFonts w:hint="cs"/>
                <w:sz w:val="26"/>
                <w:rtl/>
              </w:rPr>
              <w:t>לבקשת</w:t>
            </w:r>
            <w:r w:rsidRPr="002903EC">
              <w:rPr>
                <w:sz w:val="26"/>
                <w:rtl/>
              </w:rPr>
              <w:t xml:space="preserve"> </w:t>
            </w:r>
            <w:r>
              <w:rPr>
                <w:rFonts w:hint="cs"/>
                <w:sz w:val="26"/>
                <w:rtl/>
              </w:rPr>
              <w:t>רועה</w:t>
            </w:r>
            <w:r w:rsidRPr="002903EC">
              <w:rPr>
                <w:sz w:val="26"/>
                <w:rtl/>
              </w:rPr>
              <w:t xml:space="preserve"> </w:t>
            </w:r>
            <w:r w:rsidRPr="002903EC">
              <w:rPr>
                <w:rFonts w:hint="cs"/>
                <w:sz w:val="26"/>
                <w:rtl/>
              </w:rPr>
              <w:t>היתר</w:t>
            </w:r>
            <w:r w:rsidRPr="002903EC">
              <w:rPr>
                <w:sz w:val="26"/>
                <w:rtl/>
              </w:rPr>
              <w:t xml:space="preserve"> </w:t>
            </w:r>
            <w:r w:rsidRPr="002903EC">
              <w:rPr>
                <w:rFonts w:hint="cs"/>
                <w:sz w:val="26"/>
                <w:rtl/>
              </w:rPr>
              <w:t>למבנ</w:t>
            </w:r>
            <w:r>
              <w:rPr>
                <w:rFonts w:hint="cs"/>
                <w:sz w:val="26"/>
                <w:rtl/>
              </w:rPr>
              <w:t>ה</w:t>
            </w:r>
            <w:r w:rsidRPr="002903EC">
              <w:rPr>
                <w:sz w:val="26"/>
                <w:rtl/>
              </w:rPr>
              <w:t xml:space="preserve"> </w:t>
            </w:r>
            <w:r w:rsidRPr="002903EC">
              <w:rPr>
                <w:rFonts w:hint="cs"/>
                <w:sz w:val="26"/>
                <w:rtl/>
              </w:rPr>
              <w:t>מגורים</w:t>
            </w:r>
            <w:r>
              <w:rPr>
                <w:rFonts w:hint="cs"/>
                <w:sz w:val="26"/>
                <w:rtl/>
              </w:rPr>
              <w:t xml:space="preserve"> א</w:t>
            </w:r>
            <w:r>
              <w:rPr>
                <w:rFonts w:hint="cs"/>
                <w:rtl/>
              </w:rPr>
              <w:t>ו למבנה חקלאי</w:t>
            </w:r>
            <w:r w:rsidRPr="002903EC">
              <w:rPr>
                <w:sz w:val="26"/>
                <w:rtl/>
              </w:rPr>
              <w:t xml:space="preserve"> </w:t>
            </w:r>
            <w:r w:rsidRPr="002903EC">
              <w:rPr>
                <w:rFonts w:hint="cs"/>
                <w:sz w:val="26"/>
                <w:rtl/>
              </w:rPr>
              <w:t>באזור</w:t>
            </w:r>
            <w:r w:rsidRPr="002903EC">
              <w:rPr>
                <w:sz w:val="26"/>
                <w:rtl/>
              </w:rPr>
              <w:t xml:space="preserve"> </w:t>
            </w:r>
            <w:r w:rsidRPr="002903EC">
              <w:rPr>
                <w:rFonts w:hint="cs"/>
                <w:sz w:val="26"/>
                <w:rtl/>
              </w:rPr>
              <w:t>שמירה</w:t>
            </w:r>
            <w:r w:rsidRPr="002903EC">
              <w:rPr>
                <w:sz w:val="26"/>
                <w:rtl/>
              </w:rPr>
              <w:t xml:space="preserve"> </w:t>
            </w:r>
            <w:r w:rsidRPr="002903EC">
              <w:rPr>
                <w:rFonts w:hint="cs"/>
                <w:sz w:val="26"/>
                <w:rtl/>
              </w:rPr>
              <w:t>צמודה</w:t>
            </w:r>
            <w:r>
              <w:rPr>
                <w:rFonts w:hint="cs"/>
                <w:sz w:val="26"/>
                <w:rtl/>
              </w:rPr>
              <w:t>,</w:t>
            </w:r>
            <w:r w:rsidRPr="002903EC">
              <w:rPr>
                <w:rFonts w:hint="cs"/>
                <w:sz w:val="26"/>
                <w:rtl/>
              </w:rPr>
              <w:t xml:space="preserve"> שהוק</w:t>
            </w:r>
            <w:r>
              <w:rPr>
                <w:rFonts w:hint="cs"/>
                <w:sz w:val="26"/>
                <w:rtl/>
              </w:rPr>
              <w:t>מו</w:t>
            </w:r>
            <w:r w:rsidRPr="002903EC">
              <w:rPr>
                <w:sz w:val="26"/>
                <w:rtl/>
              </w:rPr>
              <w:t xml:space="preserve"> </w:t>
            </w:r>
            <w:r>
              <w:rPr>
                <w:rFonts w:hint="cs"/>
                <w:sz w:val="26"/>
                <w:rtl/>
              </w:rPr>
              <w:t xml:space="preserve">לפני יום פרסומו של חוק זה, עד ליום י"ז בטבת התש"ף (1 בינואר 2021) (להלן </w:t>
            </w:r>
            <w:r>
              <w:rPr>
                <w:rFonts w:hint="eastAsia"/>
                <w:sz w:val="26"/>
                <w:rtl/>
              </w:rPr>
              <w:t xml:space="preserve">– </w:t>
            </w:r>
            <w:r>
              <w:rPr>
                <w:rFonts w:hint="cs"/>
                <w:sz w:val="26"/>
                <w:rtl/>
              </w:rPr>
              <w:t>המועד הקובע), ובלבד שמתקיימים כל אלה:</w:t>
            </w:r>
            <w:r>
              <w:rPr>
                <w:rtl/>
              </w:rPr>
              <w:tab/>
            </w:r>
          </w:p>
        </w:tc>
      </w:tr>
      <w:tr w:rsidR="00AE7912" w14:paraId="115AB4BA" w14:textId="77777777" w:rsidTr="00545D15">
        <w:trPr>
          <w:cantSplit/>
        </w:trPr>
        <w:tc>
          <w:tcPr>
            <w:tcW w:w="1871" w:type="dxa"/>
          </w:tcPr>
          <w:p w14:paraId="141E8289" w14:textId="77777777" w:rsidR="00AE7912" w:rsidRDefault="00AE7912" w:rsidP="005A62A3">
            <w:pPr>
              <w:pStyle w:val="TableSideHeading"/>
            </w:pPr>
          </w:p>
        </w:tc>
        <w:tc>
          <w:tcPr>
            <w:tcW w:w="624" w:type="dxa"/>
          </w:tcPr>
          <w:p w14:paraId="718289A0" w14:textId="77777777" w:rsidR="00AE7912" w:rsidRDefault="00AE7912" w:rsidP="005A62A3">
            <w:pPr>
              <w:pStyle w:val="TableText"/>
            </w:pPr>
          </w:p>
        </w:tc>
        <w:tc>
          <w:tcPr>
            <w:tcW w:w="625" w:type="dxa"/>
          </w:tcPr>
          <w:p w14:paraId="37E6A062" w14:textId="77777777" w:rsidR="00AE7912" w:rsidRDefault="00AE7912" w:rsidP="005A62A3">
            <w:pPr>
              <w:pStyle w:val="TableText"/>
            </w:pPr>
          </w:p>
        </w:tc>
        <w:tc>
          <w:tcPr>
            <w:tcW w:w="6518" w:type="dxa"/>
          </w:tcPr>
          <w:p w14:paraId="25A3A0C0" w14:textId="77777777" w:rsidR="00AE7912" w:rsidRDefault="00AE7912" w:rsidP="00545D15">
            <w:pPr>
              <w:pStyle w:val="TableBlock"/>
              <w:rPr>
                <w:rtl/>
              </w:rPr>
            </w:pPr>
            <w:r>
              <w:rPr>
                <w:rFonts w:hint="cs"/>
                <w:rtl/>
              </w:rPr>
              <w:t>(1)</w:t>
            </w:r>
            <w:r>
              <w:rPr>
                <w:rtl/>
              </w:rPr>
              <w:tab/>
            </w:r>
            <w:r>
              <w:rPr>
                <w:rFonts w:hint="cs"/>
                <w:rtl/>
              </w:rPr>
              <w:t>הרועה עומד בתנאים האמורים בסעיף 5;</w:t>
            </w:r>
          </w:p>
        </w:tc>
      </w:tr>
      <w:tr w:rsidR="00AE7912" w14:paraId="20C8525E" w14:textId="77777777" w:rsidTr="00545D15">
        <w:trPr>
          <w:cantSplit/>
        </w:trPr>
        <w:tc>
          <w:tcPr>
            <w:tcW w:w="1871" w:type="dxa"/>
          </w:tcPr>
          <w:p w14:paraId="5FD40847" w14:textId="77777777" w:rsidR="00AE7912" w:rsidRDefault="00AE7912" w:rsidP="005A62A3">
            <w:pPr>
              <w:pStyle w:val="TableSideHeading"/>
            </w:pPr>
          </w:p>
        </w:tc>
        <w:tc>
          <w:tcPr>
            <w:tcW w:w="624" w:type="dxa"/>
          </w:tcPr>
          <w:p w14:paraId="644E7B49" w14:textId="77777777" w:rsidR="00AE7912" w:rsidRDefault="00AE7912" w:rsidP="005A62A3">
            <w:pPr>
              <w:pStyle w:val="TableText"/>
            </w:pPr>
          </w:p>
        </w:tc>
        <w:tc>
          <w:tcPr>
            <w:tcW w:w="625" w:type="dxa"/>
          </w:tcPr>
          <w:p w14:paraId="31DC8426" w14:textId="77777777" w:rsidR="00AE7912" w:rsidRDefault="00AE7912" w:rsidP="005A62A3">
            <w:pPr>
              <w:pStyle w:val="TableText"/>
            </w:pPr>
          </w:p>
        </w:tc>
        <w:tc>
          <w:tcPr>
            <w:tcW w:w="6518" w:type="dxa"/>
          </w:tcPr>
          <w:p w14:paraId="73C67D78" w14:textId="77777777" w:rsidR="00AE7912" w:rsidRDefault="00AE7912" w:rsidP="00545D15">
            <w:pPr>
              <w:pStyle w:val="TableBlock"/>
              <w:rPr>
                <w:rtl/>
              </w:rPr>
            </w:pPr>
            <w:r>
              <w:rPr>
                <w:rFonts w:hint="cs"/>
                <w:rtl/>
              </w:rPr>
              <w:t>(2)</w:t>
            </w:r>
            <w:r>
              <w:rPr>
                <w:rtl/>
              </w:rPr>
              <w:tab/>
            </w:r>
            <w:r>
              <w:rPr>
                <w:rFonts w:hint="cs"/>
                <w:sz w:val="26"/>
                <w:rtl/>
              </w:rPr>
              <w:t xml:space="preserve">גודל </w:t>
            </w:r>
            <w:r w:rsidRPr="002903EC">
              <w:rPr>
                <w:rFonts w:hint="cs"/>
                <w:sz w:val="26"/>
                <w:rtl/>
              </w:rPr>
              <w:t>המבנה</w:t>
            </w:r>
            <w:r w:rsidRPr="002903EC">
              <w:rPr>
                <w:sz w:val="26"/>
                <w:rtl/>
              </w:rPr>
              <w:t xml:space="preserve"> </w:t>
            </w:r>
            <w:r w:rsidRPr="002903EC">
              <w:rPr>
                <w:rFonts w:hint="cs"/>
                <w:sz w:val="26"/>
                <w:rtl/>
              </w:rPr>
              <w:t>אינו</w:t>
            </w:r>
            <w:r w:rsidRPr="002903EC">
              <w:rPr>
                <w:sz w:val="26"/>
                <w:rtl/>
              </w:rPr>
              <w:t xml:space="preserve"> </w:t>
            </w:r>
            <w:r w:rsidRPr="002903EC">
              <w:rPr>
                <w:rFonts w:hint="cs"/>
                <w:sz w:val="26"/>
                <w:rtl/>
              </w:rPr>
              <w:t>חורג</w:t>
            </w:r>
            <w:r w:rsidRPr="002903EC">
              <w:rPr>
                <w:sz w:val="26"/>
                <w:rtl/>
              </w:rPr>
              <w:t xml:space="preserve"> </w:t>
            </w:r>
            <w:r w:rsidRPr="002903EC">
              <w:rPr>
                <w:rFonts w:hint="cs"/>
                <w:sz w:val="26"/>
                <w:rtl/>
              </w:rPr>
              <w:t>בגודלו</w:t>
            </w:r>
            <w:r w:rsidRPr="002903EC">
              <w:rPr>
                <w:sz w:val="26"/>
                <w:rtl/>
              </w:rPr>
              <w:t xml:space="preserve"> </w:t>
            </w:r>
            <w:r w:rsidRPr="002903EC">
              <w:rPr>
                <w:rFonts w:hint="cs"/>
                <w:sz w:val="26"/>
                <w:rtl/>
              </w:rPr>
              <w:t>ביותר</w:t>
            </w:r>
            <w:r w:rsidRPr="002903EC">
              <w:rPr>
                <w:sz w:val="26"/>
                <w:rtl/>
              </w:rPr>
              <w:t xml:space="preserve"> </w:t>
            </w:r>
            <w:r w:rsidRPr="002903EC">
              <w:rPr>
                <w:rFonts w:hint="cs"/>
                <w:sz w:val="26"/>
                <w:rtl/>
              </w:rPr>
              <w:t>מ</w:t>
            </w:r>
            <w:r>
              <w:rPr>
                <w:rFonts w:hint="cs"/>
                <w:sz w:val="26"/>
                <w:rtl/>
              </w:rPr>
              <w:t>–</w:t>
            </w:r>
            <w:r w:rsidRPr="002903EC">
              <w:rPr>
                <w:sz w:val="26"/>
                <w:rtl/>
              </w:rPr>
              <w:t xml:space="preserve">25% </w:t>
            </w:r>
            <w:r w:rsidRPr="002903EC">
              <w:rPr>
                <w:rFonts w:hint="cs"/>
                <w:sz w:val="26"/>
                <w:rtl/>
              </w:rPr>
              <w:t>מהגודל</w:t>
            </w:r>
            <w:r w:rsidRPr="002903EC">
              <w:rPr>
                <w:sz w:val="26"/>
                <w:rtl/>
              </w:rPr>
              <w:t xml:space="preserve"> </w:t>
            </w:r>
            <w:r w:rsidRPr="002903EC">
              <w:rPr>
                <w:rFonts w:hint="cs"/>
                <w:sz w:val="26"/>
                <w:rtl/>
              </w:rPr>
              <w:t>המרבי</w:t>
            </w:r>
            <w:r w:rsidRPr="002903EC">
              <w:rPr>
                <w:sz w:val="26"/>
                <w:rtl/>
              </w:rPr>
              <w:t xml:space="preserve"> </w:t>
            </w:r>
            <w:r w:rsidRPr="002903EC">
              <w:rPr>
                <w:rFonts w:hint="cs"/>
                <w:sz w:val="26"/>
                <w:rtl/>
              </w:rPr>
              <w:t>שקבע</w:t>
            </w:r>
            <w:r w:rsidRPr="002903EC">
              <w:rPr>
                <w:sz w:val="26"/>
                <w:rtl/>
              </w:rPr>
              <w:t xml:space="preserve"> </w:t>
            </w:r>
            <w:r w:rsidRPr="002903EC">
              <w:rPr>
                <w:rFonts w:hint="cs"/>
                <w:sz w:val="26"/>
                <w:rtl/>
              </w:rPr>
              <w:t>השר</w:t>
            </w:r>
            <w:r>
              <w:rPr>
                <w:rFonts w:hint="cs"/>
                <w:sz w:val="26"/>
                <w:rtl/>
              </w:rPr>
              <w:t>; היה המבנה חורג מעבר ל25% מהגודל המרבי, יבצע הרועה התאמות בניה כך שיעמוד בגודל המרבי;</w:t>
            </w:r>
          </w:p>
        </w:tc>
      </w:tr>
      <w:tr w:rsidR="00AE7912" w14:paraId="23EBA267" w14:textId="77777777" w:rsidTr="00545D15">
        <w:trPr>
          <w:cantSplit/>
        </w:trPr>
        <w:tc>
          <w:tcPr>
            <w:tcW w:w="1871" w:type="dxa"/>
          </w:tcPr>
          <w:p w14:paraId="400C97AC" w14:textId="77777777" w:rsidR="00AE7912" w:rsidRDefault="00AE7912" w:rsidP="005A62A3">
            <w:pPr>
              <w:pStyle w:val="TableSideHeading"/>
            </w:pPr>
          </w:p>
        </w:tc>
        <w:tc>
          <w:tcPr>
            <w:tcW w:w="624" w:type="dxa"/>
          </w:tcPr>
          <w:p w14:paraId="3E236BD0" w14:textId="77777777" w:rsidR="00AE7912" w:rsidRDefault="00AE7912" w:rsidP="005A62A3">
            <w:pPr>
              <w:pStyle w:val="TableText"/>
            </w:pPr>
          </w:p>
        </w:tc>
        <w:tc>
          <w:tcPr>
            <w:tcW w:w="625" w:type="dxa"/>
          </w:tcPr>
          <w:p w14:paraId="6FEBEB98" w14:textId="77777777" w:rsidR="00AE7912" w:rsidRDefault="00AE7912" w:rsidP="005A62A3">
            <w:pPr>
              <w:pStyle w:val="TableText"/>
            </w:pPr>
          </w:p>
        </w:tc>
        <w:tc>
          <w:tcPr>
            <w:tcW w:w="6518" w:type="dxa"/>
          </w:tcPr>
          <w:p w14:paraId="48BA08AD" w14:textId="77777777" w:rsidR="00AE7912" w:rsidRDefault="00AE7912" w:rsidP="00545D15">
            <w:pPr>
              <w:pStyle w:val="TableBlock"/>
              <w:rPr>
                <w:rtl/>
              </w:rPr>
            </w:pPr>
            <w:r>
              <w:rPr>
                <w:rFonts w:hint="cs"/>
                <w:rtl/>
              </w:rPr>
              <w:t>(3)</w:t>
            </w:r>
            <w:r>
              <w:rPr>
                <w:rtl/>
              </w:rPr>
              <w:tab/>
            </w:r>
            <w:r w:rsidRPr="002903EC">
              <w:rPr>
                <w:rFonts w:hint="cs"/>
                <w:sz w:val="26"/>
                <w:rtl/>
              </w:rPr>
              <w:t>מבנה</w:t>
            </w:r>
            <w:r>
              <w:rPr>
                <w:rFonts w:hint="cs"/>
                <w:sz w:val="26"/>
                <w:rtl/>
              </w:rPr>
              <w:t xml:space="preserve"> המגורים שלגביו ביקש הרועה היתר</w:t>
            </w:r>
            <w:r w:rsidRPr="002903EC">
              <w:rPr>
                <w:sz w:val="26"/>
                <w:rtl/>
              </w:rPr>
              <w:t xml:space="preserve"> </w:t>
            </w:r>
            <w:r w:rsidRPr="002903EC">
              <w:rPr>
                <w:rFonts w:hint="cs"/>
                <w:sz w:val="26"/>
                <w:rtl/>
              </w:rPr>
              <w:t>משמש</w:t>
            </w:r>
            <w:r w:rsidRPr="002903EC">
              <w:rPr>
                <w:sz w:val="26"/>
                <w:rtl/>
              </w:rPr>
              <w:t xml:space="preserve"> </w:t>
            </w:r>
            <w:r w:rsidRPr="002903EC">
              <w:rPr>
                <w:rFonts w:hint="cs"/>
                <w:sz w:val="26"/>
                <w:rtl/>
              </w:rPr>
              <w:t>ב</w:t>
            </w:r>
            <w:r>
              <w:rPr>
                <w:rFonts w:hint="cs"/>
                <w:sz w:val="26"/>
                <w:rtl/>
              </w:rPr>
              <w:t>מועד</w:t>
            </w:r>
            <w:r w:rsidRPr="002903EC">
              <w:rPr>
                <w:sz w:val="26"/>
                <w:rtl/>
              </w:rPr>
              <w:t xml:space="preserve"> </w:t>
            </w:r>
            <w:r w:rsidRPr="002903EC">
              <w:rPr>
                <w:rFonts w:hint="cs"/>
                <w:sz w:val="26"/>
                <w:rtl/>
              </w:rPr>
              <w:t>הקובע</w:t>
            </w:r>
            <w:r w:rsidRPr="002903EC">
              <w:rPr>
                <w:sz w:val="26"/>
                <w:rtl/>
              </w:rPr>
              <w:t xml:space="preserve"> </w:t>
            </w:r>
            <w:r w:rsidRPr="002903EC">
              <w:rPr>
                <w:rFonts w:hint="cs"/>
                <w:sz w:val="26"/>
                <w:rtl/>
              </w:rPr>
              <w:t>למגורי</w:t>
            </w:r>
            <w:r w:rsidRPr="002903EC">
              <w:rPr>
                <w:sz w:val="26"/>
                <w:rtl/>
              </w:rPr>
              <w:t xml:space="preserve"> </w:t>
            </w:r>
            <w:r w:rsidRPr="002903EC">
              <w:rPr>
                <w:rFonts w:hint="cs"/>
                <w:sz w:val="26"/>
                <w:rtl/>
              </w:rPr>
              <w:t>משפח</w:t>
            </w:r>
            <w:r>
              <w:rPr>
                <w:rFonts w:hint="cs"/>
                <w:sz w:val="26"/>
                <w:rtl/>
              </w:rPr>
              <w:t>ה</w:t>
            </w:r>
            <w:r w:rsidRPr="002903EC">
              <w:rPr>
                <w:sz w:val="26"/>
                <w:rtl/>
              </w:rPr>
              <w:t xml:space="preserve"> </w:t>
            </w:r>
            <w:r w:rsidRPr="002903EC">
              <w:rPr>
                <w:rFonts w:hint="cs"/>
                <w:sz w:val="26"/>
                <w:rtl/>
              </w:rPr>
              <w:t>גרעינית</w:t>
            </w:r>
            <w:r>
              <w:rPr>
                <w:rFonts w:hint="cs"/>
                <w:sz w:val="26"/>
                <w:rtl/>
              </w:rPr>
              <w:t>;</w:t>
            </w:r>
          </w:p>
        </w:tc>
      </w:tr>
      <w:tr w:rsidR="00AE7912" w14:paraId="3CF31149" w14:textId="77777777" w:rsidTr="00545D15">
        <w:trPr>
          <w:cantSplit/>
        </w:trPr>
        <w:tc>
          <w:tcPr>
            <w:tcW w:w="1871" w:type="dxa"/>
          </w:tcPr>
          <w:p w14:paraId="21C1FCD2" w14:textId="77777777" w:rsidR="00AE7912" w:rsidRDefault="00AE7912" w:rsidP="005A62A3">
            <w:pPr>
              <w:pStyle w:val="TableSideHeading"/>
            </w:pPr>
          </w:p>
        </w:tc>
        <w:tc>
          <w:tcPr>
            <w:tcW w:w="624" w:type="dxa"/>
          </w:tcPr>
          <w:p w14:paraId="2A0CCEFF" w14:textId="77777777" w:rsidR="00AE7912" w:rsidRDefault="00AE7912" w:rsidP="005A62A3">
            <w:pPr>
              <w:pStyle w:val="TableText"/>
            </w:pPr>
          </w:p>
        </w:tc>
        <w:tc>
          <w:tcPr>
            <w:tcW w:w="625" w:type="dxa"/>
          </w:tcPr>
          <w:p w14:paraId="486DC3C9" w14:textId="77777777" w:rsidR="00AE7912" w:rsidRDefault="00AE7912" w:rsidP="005A62A3">
            <w:pPr>
              <w:pStyle w:val="TableText"/>
            </w:pPr>
          </w:p>
        </w:tc>
        <w:tc>
          <w:tcPr>
            <w:tcW w:w="6518" w:type="dxa"/>
          </w:tcPr>
          <w:p w14:paraId="35FCC3DF" w14:textId="77777777" w:rsidR="00AE7912" w:rsidRDefault="00AE7912" w:rsidP="00545D15">
            <w:pPr>
              <w:pStyle w:val="TableBlock"/>
            </w:pPr>
            <w:r>
              <w:rPr>
                <w:rFonts w:hint="cs"/>
                <w:sz w:val="26"/>
                <w:rtl/>
              </w:rPr>
              <w:t>(4)</w:t>
            </w:r>
            <w:r>
              <w:rPr>
                <w:sz w:val="26"/>
                <w:rtl/>
              </w:rPr>
              <w:tab/>
            </w:r>
            <w:r>
              <w:rPr>
                <w:rFonts w:hint="cs"/>
                <w:sz w:val="26"/>
                <w:rtl/>
              </w:rPr>
              <w:t>הרועה חתם</w:t>
            </w:r>
            <w:r w:rsidRPr="002903EC">
              <w:rPr>
                <w:sz w:val="26"/>
                <w:rtl/>
              </w:rPr>
              <w:t xml:space="preserve"> </w:t>
            </w:r>
            <w:r w:rsidRPr="002903EC">
              <w:rPr>
                <w:rFonts w:hint="cs"/>
                <w:sz w:val="26"/>
                <w:rtl/>
              </w:rPr>
              <w:t>על</w:t>
            </w:r>
            <w:r w:rsidRPr="002903EC">
              <w:rPr>
                <w:sz w:val="26"/>
                <w:rtl/>
              </w:rPr>
              <w:t xml:space="preserve"> </w:t>
            </w:r>
            <w:r w:rsidRPr="002903EC">
              <w:rPr>
                <w:rFonts w:hint="cs"/>
                <w:sz w:val="26"/>
                <w:rtl/>
              </w:rPr>
              <w:t>התחייבות</w:t>
            </w:r>
            <w:r w:rsidRPr="002903EC">
              <w:rPr>
                <w:sz w:val="26"/>
                <w:rtl/>
              </w:rPr>
              <w:t xml:space="preserve"> </w:t>
            </w:r>
            <w:r w:rsidRPr="002903EC">
              <w:rPr>
                <w:rFonts w:hint="cs"/>
                <w:sz w:val="26"/>
                <w:rtl/>
              </w:rPr>
              <w:t>לפינוי</w:t>
            </w:r>
            <w:r w:rsidRPr="002903EC">
              <w:rPr>
                <w:sz w:val="26"/>
                <w:rtl/>
              </w:rPr>
              <w:t xml:space="preserve"> </w:t>
            </w:r>
            <w:r w:rsidRPr="002903EC">
              <w:rPr>
                <w:rFonts w:hint="cs"/>
                <w:sz w:val="26"/>
                <w:rtl/>
              </w:rPr>
              <w:t>המבנה</w:t>
            </w:r>
            <w:r w:rsidRPr="002903EC">
              <w:rPr>
                <w:sz w:val="26"/>
                <w:rtl/>
              </w:rPr>
              <w:t xml:space="preserve"> </w:t>
            </w:r>
            <w:r w:rsidRPr="002903EC">
              <w:rPr>
                <w:rFonts w:hint="cs"/>
                <w:sz w:val="26"/>
                <w:rtl/>
              </w:rPr>
              <w:t>ולהשבת</w:t>
            </w:r>
            <w:r w:rsidRPr="002903EC">
              <w:rPr>
                <w:sz w:val="26"/>
                <w:rtl/>
              </w:rPr>
              <w:t xml:space="preserve"> </w:t>
            </w:r>
            <w:r w:rsidRPr="002903EC">
              <w:rPr>
                <w:rFonts w:hint="cs"/>
                <w:sz w:val="26"/>
                <w:rtl/>
              </w:rPr>
              <w:t>מצב</w:t>
            </w:r>
            <w:r w:rsidRPr="002903EC">
              <w:rPr>
                <w:sz w:val="26"/>
                <w:rtl/>
              </w:rPr>
              <w:t xml:space="preserve"> </w:t>
            </w:r>
            <w:r>
              <w:rPr>
                <w:rFonts w:hint="cs"/>
                <w:sz w:val="26"/>
                <w:rtl/>
              </w:rPr>
              <w:t>ה</w:t>
            </w:r>
            <w:r w:rsidRPr="002903EC">
              <w:rPr>
                <w:rFonts w:hint="cs"/>
                <w:sz w:val="26"/>
                <w:rtl/>
              </w:rPr>
              <w:t>שטח</w:t>
            </w:r>
            <w:r w:rsidRPr="002903EC">
              <w:rPr>
                <w:sz w:val="26"/>
                <w:rtl/>
              </w:rPr>
              <w:t xml:space="preserve"> </w:t>
            </w:r>
            <w:r w:rsidRPr="002903EC">
              <w:rPr>
                <w:rFonts w:hint="cs"/>
                <w:sz w:val="26"/>
                <w:rtl/>
              </w:rPr>
              <w:t>לקדמ</w:t>
            </w:r>
            <w:r>
              <w:rPr>
                <w:rFonts w:hint="cs"/>
                <w:sz w:val="26"/>
                <w:rtl/>
              </w:rPr>
              <w:t>ו</w:t>
            </w:r>
            <w:r w:rsidRPr="002903EC">
              <w:rPr>
                <w:rFonts w:hint="cs"/>
                <w:sz w:val="26"/>
                <w:rtl/>
              </w:rPr>
              <w:t>תו</w:t>
            </w:r>
            <w:r>
              <w:rPr>
                <w:rFonts w:hint="cs"/>
                <w:sz w:val="26"/>
                <w:rtl/>
              </w:rPr>
              <w:t>,</w:t>
            </w:r>
            <w:r w:rsidRPr="002903EC">
              <w:rPr>
                <w:sz w:val="26"/>
                <w:rtl/>
              </w:rPr>
              <w:t xml:space="preserve"> </w:t>
            </w:r>
            <w:r w:rsidRPr="002903EC">
              <w:rPr>
                <w:rFonts w:hint="cs"/>
                <w:sz w:val="26"/>
                <w:rtl/>
              </w:rPr>
              <w:t>על</w:t>
            </w:r>
            <w:r w:rsidRPr="002903EC">
              <w:rPr>
                <w:sz w:val="26"/>
                <w:rtl/>
              </w:rPr>
              <w:t xml:space="preserve"> </w:t>
            </w:r>
            <w:r w:rsidRPr="002903EC">
              <w:rPr>
                <w:rFonts w:hint="cs"/>
                <w:sz w:val="26"/>
                <w:rtl/>
              </w:rPr>
              <w:t>חשבונו</w:t>
            </w:r>
            <w:r>
              <w:rPr>
                <w:rFonts w:hint="cs"/>
                <w:sz w:val="26"/>
                <w:rtl/>
              </w:rPr>
              <w:t xml:space="preserve">, </w:t>
            </w:r>
            <w:r w:rsidRPr="002903EC">
              <w:rPr>
                <w:rFonts w:hint="cs"/>
                <w:sz w:val="26"/>
                <w:rtl/>
              </w:rPr>
              <w:t>עם</w:t>
            </w:r>
            <w:r w:rsidRPr="002903EC">
              <w:rPr>
                <w:sz w:val="26"/>
                <w:rtl/>
              </w:rPr>
              <w:t xml:space="preserve"> </w:t>
            </w:r>
            <w:r w:rsidRPr="002903EC">
              <w:rPr>
                <w:rFonts w:hint="cs"/>
                <w:sz w:val="26"/>
                <w:rtl/>
              </w:rPr>
              <w:t>פקיעת</w:t>
            </w:r>
            <w:r>
              <w:rPr>
                <w:rFonts w:hint="cs"/>
                <w:sz w:val="26"/>
                <w:rtl/>
              </w:rPr>
              <w:t>ה</w:t>
            </w:r>
            <w:r w:rsidRPr="002903EC">
              <w:rPr>
                <w:sz w:val="26"/>
                <w:rtl/>
              </w:rPr>
              <w:t xml:space="preserve"> </w:t>
            </w:r>
            <w:r w:rsidRPr="002903EC">
              <w:rPr>
                <w:rFonts w:hint="cs"/>
                <w:sz w:val="26"/>
                <w:rtl/>
              </w:rPr>
              <w:t>של</w:t>
            </w:r>
            <w:r w:rsidRPr="002903EC">
              <w:rPr>
                <w:sz w:val="26"/>
                <w:rtl/>
              </w:rPr>
              <w:t xml:space="preserve"> </w:t>
            </w:r>
            <w:r>
              <w:rPr>
                <w:rFonts w:hint="cs"/>
                <w:sz w:val="26"/>
                <w:rtl/>
              </w:rPr>
              <w:t xml:space="preserve">הרשאת המרעה </w:t>
            </w:r>
            <w:r w:rsidRPr="002903EC">
              <w:rPr>
                <w:rFonts w:hint="cs"/>
                <w:sz w:val="26"/>
                <w:rtl/>
              </w:rPr>
              <w:t>או</w:t>
            </w:r>
            <w:r w:rsidRPr="002903EC">
              <w:rPr>
                <w:sz w:val="26"/>
                <w:rtl/>
              </w:rPr>
              <w:t xml:space="preserve"> </w:t>
            </w:r>
            <w:r w:rsidRPr="002903EC">
              <w:rPr>
                <w:rFonts w:hint="cs"/>
                <w:sz w:val="26"/>
                <w:rtl/>
              </w:rPr>
              <w:t>עם</w:t>
            </w:r>
            <w:r w:rsidRPr="002903EC">
              <w:rPr>
                <w:sz w:val="26"/>
                <w:rtl/>
              </w:rPr>
              <w:t xml:space="preserve"> </w:t>
            </w:r>
            <w:r w:rsidRPr="002903EC">
              <w:rPr>
                <w:rFonts w:hint="cs"/>
                <w:sz w:val="26"/>
                <w:rtl/>
              </w:rPr>
              <w:t>החלטה</w:t>
            </w:r>
            <w:r w:rsidRPr="002903EC">
              <w:rPr>
                <w:sz w:val="26"/>
                <w:rtl/>
              </w:rPr>
              <w:t xml:space="preserve"> </w:t>
            </w:r>
            <w:r w:rsidRPr="002903EC">
              <w:rPr>
                <w:rFonts w:hint="cs"/>
                <w:sz w:val="26"/>
                <w:rtl/>
              </w:rPr>
              <w:t>שלא</w:t>
            </w:r>
            <w:r w:rsidRPr="002903EC">
              <w:rPr>
                <w:sz w:val="26"/>
                <w:rtl/>
              </w:rPr>
              <w:t xml:space="preserve"> </w:t>
            </w:r>
            <w:r w:rsidRPr="002903EC">
              <w:rPr>
                <w:rFonts w:hint="cs"/>
                <w:sz w:val="26"/>
                <w:rtl/>
              </w:rPr>
              <w:t>לחדש</w:t>
            </w:r>
            <w:r>
              <w:rPr>
                <w:rFonts w:hint="cs"/>
                <w:sz w:val="26"/>
                <w:rtl/>
              </w:rPr>
              <w:t>ה,</w:t>
            </w:r>
            <w:r w:rsidRPr="002903EC">
              <w:rPr>
                <w:sz w:val="26"/>
                <w:rtl/>
              </w:rPr>
              <w:t xml:space="preserve"> </w:t>
            </w:r>
            <w:r>
              <w:rPr>
                <w:rFonts w:hint="cs"/>
                <w:sz w:val="26"/>
                <w:rtl/>
              </w:rPr>
              <w:t>והפקיד</w:t>
            </w:r>
            <w:r w:rsidRPr="002903EC">
              <w:rPr>
                <w:sz w:val="26"/>
                <w:rtl/>
              </w:rPr>
              <w:t xml:space="preserve"> </w:t>
            </w:r>
            <w:r w:rsidRPr="002903EC">
              <w:rPr>
                <w:rFonts w:hint="cs"/>
                <w:sz w:val="26"/>
                <w:rtl/>
              </w:rPr>
              <w:t>את</w:t>
            </w:r>
            <w:r w:rsidRPr="002903EC">
              <w:rPr>
                <w:sz w:val="26"/>
                <w:rtl/>
              </w:rPr>
              <w:t xml:space="preserve"> </w:t>
            </w:r>
            <w:r w:rsidRPr="002903EC">
              <w:rPr>
                <w:rFonts w:hint="cs"/>
                <w:sz w:val="26"/>
                <w:rtl/>
              </w:rPr>
              <w:t>הערבויות</w:t>
            </w:r>
            <w:r w:rsidRPr="002903EC">
              <w:rPr>
                <w:sz w:val="26"/>
                <w:rtl/>
              </w:rPr>
              <w:t xml:space="preserve"> </w:t>
            </w:r>
            <w:r>
              <w:rPr>
                <w:rFonts w:hint="cs"/>
                <w:sz w:val="26"/>
                <w:rtl/>
              </w:rPr>
              <w:t>הנדרשות</w:t>
            </w:r>
            <w:r w:rsidRPr="002903EC">
              <w:rPr>
                <w:sz w:val="26"/>
                <w:rtl/>
              </w:rPr>
              <w:t xml:space="preserve"> </w:t>
            </w:r>
            <w:r w:rsidRPr="002903EC">
              <w:rPr>
                <w:rFonts w:hint="cs"/>
                <w:sz w:val="26"/>
                <w:rtl/>
              </w:rPr>
              <w:t>לשם</w:t>
            </w:r>
            <w:r w:rsidRPr="002903EC">
              <w:rPr>
                <w:sz w:val="26"/>
                <w:rtl/>
              </w:rPr>
              <w:t xml:space="preserve"> </w:t>
            </w:r>
            <w:r w:rsidRPr="002903EC">
              <w:rPr>
                <w:rFonts w:hint="cs"/>
                <w:sz w:val="26"/>
                <w:rtl/>
              </w:rPr>
              <w:t>כך</w:t>
            </w:r>
            <w:r>
              <w:rPr>
                <w:rFonts w:hint="cs"/>
                <w:sz w:val="26"/>
                <w:rtl/>
              </w:rPr>
              <w:t xml:space="preserve"> לפי סעיף 6(ד).</w:t>
            </w:r>
          </w:p>
        </w:tc>
      </w:tr>
      <w:tr w:rsidR="00AE7912" w:rsidRPr="00B03682" w14:paraId="3ABCDBE3" w14:textId="77777777" w:rsidTr="00545D15">
        <w:trPr>
          <w:cantSplit/>
        </w:trPr>
        <w:tc>
          <w:tcPr>
            <w:tcW w:w="1871" w:type="dxa"/>
          </w:tcPr>
          <w:p w14:paraId="53EAFE1A" w14:textId="77777777" w:rsidR="00AE7912" w:rsidRDefault="00AE7912" w:rsidP="005A62A3">
            <w:pPr>
              <w:pStyle w:val="TableSideHeading"/>
            </w:pPr>
          </w:p>
        </w:tc>
        <w:tc>
          <w:tcPr>
            <w:tcW w:w="624" w:type="dxa"/>
          </w:tcPr>
          <w:p w14:paraId="79230A74" w14:textId="77777777" w:rsidR="00AE7912" w:rsidRDefault="00AE7912" w:rsidP="005A62A3">
            <w:pPr>
              <w:pStyle w:val="TableText"/>
            </w:pPr>
          </w:p>
        </w:tc>
        <w:tc>
          <w:tcPr>
            <w:tcW w:w="625" w:type="dxa"/>
          </w:tcPr>
          <w:p w14:paraId="5054EA44" w14:textId="77777777" w:rsidR="00AE7912" w:rsidRDefault="00AE7912" w:rsidP="005A62A3">
            <w:pPr>
              <w:pStyle w:val="TableText"/>
            </w:pPr>
            <w:r>
              <w:rPr>
                <w:rFonts w:hint="cs"/>
                <w:rtl/>
              </w:rPr>
              <w:t>(ב)</w:t>
            </w:r>
          </w:p>
        </w:tc>
        <w:tc>
          <w:tcPr>
            <w:tcW w:w="6518" w:type="dxa"/>
          </w:tcPr>
          <w:p w14:paraId="64AC22B8" w14:textId="77777777" w:rsidR="00AE7912" w:rsidRPr="00B03682" w:rsidRDefault="00AE7912" w:rsidP="00545D15">
            <w:pPr>
              <w:pStyle w:val="TableBlock"/>
            </w:pPr>
            <w:r w:rsidRPr="00B03682">
              <w:rPr>
                <w:rFonts w:hint="cs"/>
                <w:rtl/>
              </w:rPr>
              <w:t>החל ביום פרסומו</w:t>
            </w:r>
            <w:r w:rsidRPr="00B03682">
              <w:rPr>
                <w:rtl/>
              </w:rPr>
              <w:t xml:space="preserve"> </w:t>
            </w:r>
            <w:r w:rsidRPr="00B03682">
              <w:rPr>
                <w:rFonts w:hint="cs"/>
                <w:rtl/>
              </w:rPr>
              <w:t>של</w:t>
            </w:r>
            <w:r w:rsidRPr="00B03682">
              <w:rPr>
                <w:rtl/>
              </w:rPr>
              <w:t xml:space="preserve"> </w:t>
            </w:r>
            <w:r w:rsidRPr="00B03682">
              <w:rPr>
                <w:rFonts w:hint="cs"/>
                <w:rtl/>
              </w:rPr>
              <w:t>חוק</w:t>
            </w:r>
            <w:r w:rsidRPr="00B03682">
              <w:rPr>
                <w:rtl/>
              </w:rPr>
              <w:t xml:space="preserve"> </w:t>
            </w:r>
            <w:r w:rsidRPr="00B03682">
              <w:rPr>
                <w:rFonts w:hint="cs"/>
                <w:rtl/>
              </w:rPr>
              <w:t>זה,</w:t>
            </w:r>
            <w:r w:rsidRPr="00B03682">
              <w:rPr>
                <w:rtl/>
              </w:rPr>
              <w:t xml:space="preserve"> </w:t>
            </w:r>
            <w:r w:rsidRPr="00B03682">
              <w:rPr>
                <w:rFonts w:hint="cs"/>
                <w:rtl/>
              </w:rPr>
              <w:t>יעוכבו</w:t>
            </w:r>
            <w:r w:rsidRPr="00B03682">
              <w:rPr>
                <w:rtl/>
              </w:rPr>
              <w:t xml:space="preserve"> </w:t>
            </w:r>
            <w:r w:rsidRPr="00B03682">
              <w:rPr>
                <w:rFonts w:hint="cs"/>
                <w:rtl/>
              </w:rPr>
              <w:t>לתקופה</w:t>
            </w:r>
            <w:r w:rsidRPr="00B03682">
              <w:rPr>
                <w:rtl/>
              </w:rPr>
              <w:t xml:space="preserve"> </w:t>
            </w:r>
            <w:r w:rsidRPr="00B03682">
              <w:rPr>
                <w:rFonts w:hint="cs"/>
                <w:rtl/>
              </w:rPr>
              <w:t>של</w:t>
            </w:r>
            <w:r w:rsidRPr="00B03682">
              <w:rPr>
                <w:rtl/>
              </w:rPr>
              <w:t xml:space="preserve"> </w:t>
            </w:r>
            <w:r w:rsidRPr="00B03682">
              <w:rPr>
                <w:rFonts w:hint="cs"/>
                <w:rtl/>
              </w:rPr>
              <w:t>שנתיים</w:t>
            </w:r>
            <w:r w:rsidRPr="00B03682">
              <w:rPr>
                <w:rtl/>
              </w:rPr>
              <w:t xml:space="preserve"> </w:t>
            </w:r>
            <w:r w:rsidRPr="00B03682">
              <w:rPr>
                <w:rFonts w:hint="cs"/>
                <w:rtl/>
              </w:rPr>
              <w:t>הליכי</w:t>
            </w:r>
            <w:r w:rsidRPr="00B03682">
              <w:rPr>
                <w:rtl/>
              </w:rPr>
              <w:t xml:space="preserve"> </w:t>
            </w:r>
            <w:r w:rsidRPr="00B03682">
              <w:rPr>
                <w:rFonts w:hint="cs"/>
                <w:rtl/>
              </w:rPr>
              <w:t>אכיפה</w:t>
            </w:r>
            <w:r w:rsidRPr="00B03682">
              <w:rPr>
                <w:rtl/>
              </w:rPr>
              <w:t xml:space="preserve"> </w:t>
            </w:r>
            <w:r w:rsidRPr="00B03682">
              <w:rPr>
                <w:rFonts w:hint="cs"/>
                <w:rtl/>
              </w:rPr>
              <w:t>ופיקוח המתנהלים לגבי מבנים קיימים,</w:t>
            </w:r>
            <w:r w:rsidRPr="00B03682">
              <w:rPr>
                <w:rtl/>
              </w:rPr>
              <w:t xml:space="preserve"> </w:t>
            </w:r>
            <w:r w:rsidRPr="00B03682">
              <w:rPr>
                <w:rFonts w:hint="cs"/>
                <w:rtl/>
              </w:rPr>
              <w:t>ובכלל</w:t>
            </w:r>
            <w:r w:rsidRPr="00B03682">
              <w:rPr>
                <w:rtl/>
              </w:rPr>
              <w:t xml:space="preserve"> </w:t>
            </w:r>
            <w:r w:rsidRPr="00B03682">
              <w:rPr>
                <w:rFonts w:hint="cs"/>
                <w:rtl/>
              </w:rPr>
              <w:t>זה</w:t>
            </w:r>
            <w:r w:rsidRPr="00B03682">
              <w:rPr>
                <w:rtl/>
              </w:rPr>
              <w:t xml:space="preserve"> </w:t>
            </w:r>
            <w:r w:rsidRPr="00B03682">
              <w:rPr>
                <w:rFonts w:hint="cs"/>
                <w:rtl/>
              </w:rPr>
              <w:t>הליכים</w:t>
            </w:r>
            <w:r w:rsidRPr="00B03682">
              <w:rPr>
                <w:rtl/>
              </w:rPr>
              <w:t xml:space="preserve"> </w:t>
            </w:r>
            <w:r w:rsidRPr="00B03682">
              <w:rPr>
                <w:rFonts w:hint="cs"/>
                <w:rtl/>
              </w:rPr>
              <w:t>משפטיים</w:t>
            </w:r>
            <w:r w:rsidRPr="00B03682">
              <w:rPr>
                <w:rtl/>
              </w:rPr>
              <w:t xml:space="preserve"> </w:t>
            </w:r>
            <w:r w:rsidRPr="00B03682">
              <w:rPr>
                <w:rFonts w:hint="cs"/>
                <w:rtl/>
              </w:rPr>
              <w:t>תלויים ועומדים, ובלבד שמתקיימות ההוראות לפי חוק זה לגבי אותם מבנים.</w:t>
            </w:r>
          </w:p>
        </w:tc>
      </w:tr>
      <w:tr w:rsidR="00AE7912" w:rsidRPr="004950E8" w14:paraId="719101FE" w14:textId="77777777" w:rsidTr="00545D15">
        <w:trPr>
          <w:cantSplit/>
        </w:trPr>
        <w:tc>
          <w:tcPr>
            <w:tcW w:w="1871" w:type="dxa"/>
          </w:tcPr>
          <w:p w14:paraId="7A4C74A5" w14:textId="77777777" w:rsidR="00AE7912" w:rsidRDefault="00AE7912" w:rsidP="005A62A3">
            <w:pPr>
              <w:pStyle w:val="TableSideHeading"/>
            </w:pPr>
            <w:r>
              <w:rPr>
                <w:rFonts w:hint="cs"/>
                <w:rtl/>
              </w:rPr>
              <w:t>תקנות ראשונות</w:t>
            </w:r>
          </w:p>
        </w:tc>
        <w:tc>
          <w:tcPr>
            <w:tcW w:w="624" w:type="dxa"/>
          </w:tcPr>
          <w:p w14:paraId="6223CE55" w14:textId="77777777" w:rsidR="00AE7912" w:rsidRDefault="00AE7912" w:rsidP="005A62A3">
            <w:pPr>
              <w:pStyle w:val="TableText"/>
            </w:pPr>
            <w:r>
              <w:rPr>
                <w:rFonts w:hint="cs"/>
                <w:rtl/>
              </w:rPr>
              <w:t>11.</w:t>
            </w:r>
          </w:p>
        </w:tc>
        <w:tc>
          <w:tcPr>
            <w:tcW w:w="7143" w:type="dxa"/>
            <w:gridSpan w:val="2"/>
          </w:tcPr>
          <w:p w14:paraId="12AF7E67" w14:textId="77777777" w:rsidR="00AE7912" w:rsidRPr="004950E8" w:rsidRDefault="00AE7912" w:rsidP="00545D15">
            <w:pPr>
              <w:pStyle w:val="TableBlock"/>
              <w:rPr>
                <w:rtl/>
              </w:rPr>
            </w:pPr>
            <w:r w:rsidRPr="00A8116A">
              <w:rPr>
                <w:rtl/>
              </w:rPr>
              <w:t>(א)</w:t>
            </w:r>
            <w:r>
              <w:rPr>
                <w:rtl/>
              </w:rPr>
              <w:tab/>
            </w:r>
            <w:r>
              <w:rPr>
                <w:rFonts w:hint="cs"/>
                <w:rtl/>
              </w:rPr>
              <w:t>תקנות ראשונות לפי סעיפים 6(א) ו–7 יותקנו בתוך שלושה חודשים מיום פרסומו של חוק זה.</w:t>
            </w:r>
          </w:p>
        </w:tc>
      </w:tr>
      <w:tr w:rsidR="00AE7912" w:rsidRPr="00A8116A" w14:paraId="4736D329" w14:textId="77777777" w:rsidTr="00545D15">
        <w:trPr>
          <w:cantSplit/>
        </w:trPr>
        <w:tc>
          <w:tcPr>
            <w:tcW w:w="1871" w:type="dxa"/>
          </w:tcPr>
          <w:p w14:paraId="63065F8A" w14:textId="77777777" w:rsidR="00AE7912" w:rsidRDefault="00AE7912" w:rsidP="005A62A3">
            <w:pPr>
              <w:pStyle w:val="TableSideHeading"/>
              <w:rPr>
                <w:rtl/>
              </w:rPr>
            </w:pPr>
          </w:p>
        </w:tc>
        <w:tc>
          <w:tcPr>
            <w:tcW w:w="624" w:type="dxa"/>
          </w:tcPr>
          <w:p w14:paraId="068C0B20" w14:textId="77777777" w:rsidR="00AE7912" w:rsidRDefault="00AE7912" w:rsidP="005A62A3">
            <w:pPr>
              <w:pStyle w:val="TableText"/>
              <w:rPr>
                <w:rtl/>
              </w:rPr>
            </w:pPr>
          </w:p>
        </w:tc>
        <w:tc>
          <w:tcPr>
            <w:tcW w:w="7143" w:type="dxa"/>
            <w:gridSpan w:val="2"/>
          </w:tcPr>
          <w:p w14:paraId="459383DF" w14:textId="77777777" w:rsidR="00AE7912" w:rsidRPr="00A8116A" w:rsidRDefault="00AE7912" w:rsidP="00545D15">
            <w:pPr>
              <w:pStyle w:val="TableBlock"/>
              <w:rPr>
                <w:rtl/>
              </w:rPr>
            </w:pPr>
            <w:r>
              <w:rPr>
                <w:rFonts w:hint="cs"/>
                <w:rtl/>
              </w:rPr>
              <w:t>(ב)</w:t>
            </w:r>
            <w:r>
              <w:rPr>
                <w:rtl/>
              </w:rPr>
              <w:tab/>
            </w:r>
            <w:r>
              <w:rPr>
                <w:rFonts w:hint="cs"/>
                <w:rtl/>
              </w:rPr>
              <w:t>תקנות ראשונות לפי סעיף 6(ד) יובאו לאישור ועדת הכלכלה של הכנסת בתוך שלושה חודשים מיום פרסומו של חוק זה.</w:t>
            </w:r>
          </w:p>
        </w:tc>
      </w:tr>
    </w:tbl>
    <w:p w14:paraId="3763726C" w14:textId="5BF08500" w:rsidR="00AE7912" w:rsidRDefault="00AE7912" w:rsidP="002D1EE3">
      <w:pPr>
        <w:pStyle w:val="HeadDivreiHesber"/>
        <w:rPr>
          <w:rtl/>
        </w:rPr>
      </w:pPr>
    </w:p>
    <w:p w14:paraId="3A2E853C" w14:textId="77777777" w:rsidR="00330350" w:rsidRDefault="00330350" w:rsidP="002D1EE3">
      <w:pPr>
        <w:pStyle w:val="HeadDivreiHesber"/>
        <w:rPr>
          <w:rtl/>
        </w:rPr>
      </w:pPr>
      <w:r>
        <w:rPr>
          <w:rtl/>
        </w:rPr>
        <w:br w:type="page"/>
      </w:r>
    </w:p>
    <w:p w14:paraId="7F6961CA" w14:textId="099F2A82" w:rsidR="002D1EE3" w:rsidRDefault="002D1EE3" w:rsidP="002D1EE3">
      <w:pPr>
        <w:pStyle w:val="HeadDivreiHesber"/>
        <w:rPr>
          <w:rtl/>
        </w:rPr>
      </w:pPr>
      <w:r w:rsidRPr="0027450A">
        <w:rPr>
          <w:rFonts w:hint="cs"/>
          <w:rtl/>
        </w:rPr>
        <w:lastRenderedPageBreak/>
        <w:t>דברי הסבר</w:t>
      </w:r>
    </w:p>
    <w:p w14:paraId="24525728" w14:textId="77777777" w:rsidR="00AE7912" w:rsidRPr="007F66EF" w:rsidRDefault="00AE7912" w:rsidP="00330350">
      <w:pPr>
        <w:pStyle w:val="Hesber"/>
        <w:spacing w:line="240" w:lineRule="auto"/>
        <w:rPr>
          <w:rtl/>
        </w:rPr>
      </w:pPr>
      <w:r w:rsidRPr="007F66EF">
        <w:rPr>
          <w:rFonts w:hint="cs"/>
          <w:rtl/>
        </w:rPr>
        <w:t xml:space="preserve">מאז קום המדינה </w:t>
      </w:r>
      <w:r w:rsidRPr="00B03682">
        <w:rPr>
          <w:rFonts w:hint="cs"/>
          <w:rtl/>
        </w:rPr>
        <w:t>מהווה</w:t>
      </w:r>
      <w:r w:rsidRPr="007F66EF">
        <w:rPr>
          <w:rFonts w:hint="cs"/>
          <w:rtl/>
        </w:rPr>
        <w:t xml:space="preserve"> המרעה אחד הכלים האפקטיביים ביותר לשמירה על הקרקע, זאת לצד יתר יתרונותיו הסביבתיים והכלכליים.</w:t>
      </w:r>
    </w:p>
    <w:p w14:paraId="05E6630A" w14:textId="77777777" w:rsidR="00AE7912" w:rsidRPr="007F66EF" w:rsidRDefault="00AE7912" w:rsidP="00330350">
      <w:pPr>
        <w:pStyle w:val="Hesber"/>
        <w:spacing w:line="240" w:lineRule="auto"/>
        <w:rPr>
          <w:rtl/>
        </w:rPr>
      </w:pPr>
      <w:r w:rsidRPr="007F66EF">
        <w:rPr>
          <w:rFonts w:hint="cs"/>
          <w:rtl/>
        </w:rPr>
        <w:t>בשנים האחרונות גובר איום הפשיעה החקלאית והמגדלים נאלצים להתמודד עם פשיעה חקלאית הפוגעת בהם אנושות ומעמידה בסימן שאלה את הכדאיות הכלכלית של ניהול העדרים.</w:t>
      </w:r>
    </w:p>
    <w:p w14:paraId="72723160" w14:textId="77777777" w:rsidR="00AE7912" w:rsidRPr="007F66EF" w:rsidRDefault="00AE7912" w:rsidP="00330350">
      <w:pPr>
        <w:pStyle w:val="Hesber"/>
        <w:spacing w:line="240" w:lineRule="auto"/>
        <w:rPr>
          <w:rtl/>
        </w:rPr>
      </w:pPr>
      <w:r w:rsidRPr="007F66EF">
        <w:rPr>
          <w:rFonts w:hint="cs"/>
          <w:rtl/>
        </w:rPr>
        <w:t xml:space="preserve">כחלק מההתמודדות עם נגע הפשיעה החקלאית וכדי להשגיח על שלמות העדרים, נדרשים הרועים ששטחי המרעה שלהם מרוחקים ממקום יישוב, להתגורר בשטחי המרעה בסמוך לעדר. במרבית שטחי המרעה, </w:t>
      </w:r>
      <w:r w:rsidRPr="007F66EF">
        <w:rPr>
          <w:rtl/>
        </w:rPr>
        <w:t>דיני התכנון והבנייה לא מאפשר</w:t>
      </w:r>
      <w:r w:rsidRPr="007F66EF">
        <w:rPr>
          <w:rFonts w:hint="cs"/>
          <w:rtl/>
        </w:rPr>
        <w:t>ים</w:t>
      </w:r>
      <w:r w:rsidRPr="007F66EF">
        <w:rPr>
          <w:rtl/>
        </w:rPr>
        <w:t xml:space="preserve"> הקמתם של מבני מגורים ל</w:t>
      </w:r>
      <w:r w:rsidRPr="007F66EF">
        <w:rPr>
          <w:rFonts w:hint="cs"/>
          <w:rtl/>
        </w:rPr>
        <w:t>רועים</w:t>
      </w:r>
      <w:r w:rsidRPr="007F66EF">
        <w:rPr>
          <w:rtl/>
        </w:rPr>
        <w:t>.</w:t>
      </w:r>
      <w:r w:rsidRPr="007F66EF">
        <w:rPr>
          <w:rFonts w:hint="cs"/>
          <w:rtl/>
        </w:rPr>
        <w:t xml:space="preserve"> כתוצאה מכך, הרועים נאלצים לבלות את שעות הלילה בהשגחה על שלמות עדריהם ללא כל מחסה. מציאות בלתי אפשרית זאת מביאה את מקצת הרועים להקים מבנים שאינם מאושרים ולהתגורר בהם לצורך השמירה על שלמות העדר. מצב הדברים מוביל להליכים משפטיים ולצעדי אכיפה קשים כלפי אותם רועים.</w:t>
      </w:r>
    </w:p>
    <w:p w14:paraId="21DD194D" w14:textId="77777777" w:rsidR="00AE7912" w:rsidRPr="007F66EF" w:rsidRDefault="00AE7912" w:rsidP="00330350">
      <w:pPr>
        <w:pStyle w:val="Hesber"/>
        <w:spacing w:line="240" w:lineRule="auto"/>
        <w:rPr>
          <w:rtl/>
        </w:rPr>
      </w:pPr>
      <w:r w:rsidRPr="007F66EF">
        <w:rPr>
          <w:rFonts w:hint="cs"/>
          <w:rtl/>
        </w:rPr>
        <w:t xml:space="preserve">לפיכך, מוצע להסדיר את מגורי הרועים ואת הקמתם של מבנים חקלאיים בשטחי מרעה, ולאפשר מתן היתרים למגורי רועים ומשפחותיהם הגרעיניות בשטחי רעייה, באזורים שבהם הדבר נדרש בשל צורך בנוכחות מתמדת וצמודה של רועה בסמוך לעדר ובהתאם לקביעתו של שר החקלאות ופיתוח הכפר (להלן </w:t>
      </w:r>
      <w:r w:rsidRPr="007F66EF">
        <w:rPr>
          <w:rFonts w:hint="eastAsia"/>
          <w:rtl/>
        </w:rPr>
        <w:t xml:space="preserve">– </w:t>
      </w:r>
      <w:r w:rsidRPr="007F66EF">
        <w:rPr>
          <w:rFonts w:hint="cs"/>
          <w:rtl/>
        </w:rPr>
        <w:t>אזור שמירה צמודה).</w:t>
      </w:r>
    </w:p>
    <w:p w14:paraId="3A206854" w14:textId="77777777" w:rsidR="00AE7912" w:rsidRPr="007F66EF" w:rsidRDefault="00AE7912" w:rsidP="00330350">
      <w:pPr>
        <w:pStyle w:val="Hesber"/>
        <w:spacing w:line="240" w:lineRule="auto"/>
        <w:rPr>
          <w:rtl/>
        </w:rPr>
      </w:pPr>
      <w:r w:rsidRPr="007F66EF">
        <w:rPr>
          <w:rFonts w:hint="cs"/>
          <w:rtl/>
        </w:rPr>
        <w:t xml:space="preserve"> לפי המוצע, רשות המרעה במשרד החקלאות ופיתוח הכפר תהיה אחראית לאסדרת הקמת המבנים המותרים </w:t>
      </w:r>
      <w:r w:rsidRPr="007F66EF">
        <w:rPr>
          <w:rFonts w:hint="eastAsia"/>
          <w:rtl/>
        </w:rPr>
        <w:t>והשכרתם</w:t>
      </w:r>
      <w:r w:rsidRPr="007F66EF">
        <w:rPr>
          <w:rFonts w:hint="cs"/>
          <w:rtl/>
        </w:rPr>
        <w:t xml:space="preserve"> ותהיה רשאית להקים מבני מגורים ומבנים חקלאיים, באזורי שמירה צמודה לצורך מגוריו של הרועה ובני משפחתו הגרעינית, בכפוף לאישור הוועדה המקומית לתכנון ובנייה שיינתן בהתקיים התנאים המוצעים בסעיף 6 להצעת החוק על אף האמור בכל דין. מבני מגורים בשטחי מרעה ייבנו תוך מזעור הפגיעה הסביבתית הכרוכה בהקמת התשתיות הנדרשות. עוד מוצע, כי מגורים כאמור לא יוגדרו כמגורים מוניציפאליים לעניין הזכויות הניתנות לתושב, דוגמת פינוי אשפה, הסעות ילדים לבית הספר ועוד.</w:t>
      </w:r>
    </w:p>
    <w:p w14:paraId="084F31B1" w14:textId="77777777" w:rsidR="00AE7912" w:rsidRPr="007F66EF" w:rsidRDefault="00AE7912" w:rsidP="00330350">
      <w:pPr>
        <w:pStyle w:val="Hesber"/>
        <w:spacing w:line="240" w:lineRule="auto"/>
        <w:rPr>
          <w:rtl/>
        </w:rPr>
      </w:pPr>
      <w:r w:rsidRPr="007F66EF">
        <w:rPr>
          <w:rFonts w:hint="cs"/>
          <w:rtl/>
        </w:rPr>
        <w:t>כמו כן, מוצע להסמיך את שר החקלאות ופיתוח הכפר לקבוע הוראות בדבר גודלם המרבי של מבני מגורים ומבנים חקלאיים בשטחי הרעייה, וכן מוצע להסמיכו לקבוע, באישור ועדת הכלכלה של הכנסת, את הערבויות הנדרשות למתן היתר למבנה מגורים בשטח רעייה.</w:t>
      </w:r>
    </w:p>
    <w:p w14:paraId="6131F83D" w14:textId="77777777" w:rsidR="00AE7912" w:rsidRPr="007F66EF" w:rsidRDefault="00AE7912" w:rsidP="00330350">
      <w:pPr>
        <w:pStyle w:val="Hesber"/>
        <w:spacing w:line="240" w:lineRule="auto"/>
        <w:rPr>
          <w:rtl/>
        </w:rPr>
      </w:pPr>
      <w:r w:rsidRPr="007F66EF">
        <w:rPr>
          <w:rFonts w:hint="cs"/>
          <w:rtl/>
        </w:rPr>
        <w:t xml:space="preserve">נוסף על כך, מוצע לקבוע הוראות מעבר שנועדו לתת פתרון למצב הקיים ולהתמודד עם מבני מגורים שהוקמו לפני פרסומו של החוק המוצע. לפי המוצע, יינתן היתר למבנה מגורים קיים שבו מתגוררת משפחתו של רועה, עד ט"ז בשבט התש"ף (1 בינואר 2021) בכפוף בין היתר לעמידתו של המבנה בתנאים להקמת מבנה מגורים ובגודלו של המבנה. </w:t>
      </w:r>
      <w:r w:rsidRPr="007F66EF">
        <w:rPr>
          <w:rFonts w:hint="eastAsia"/>
          <w:rtl/>
        </w:rPr>
        <w:t>קביעת</w:t>
      </w:r>
      <w:r w:rsidRPr="007F66EF">
        <w:rPr>
          <w:rtl/>
        </w:rPr>
        <w:t xml:space="preserve"> </w:t>
      </w:r>
      <w:r w:rsidRPr="007F66EF">
        <w:rPr>
          <w:rFonts w:hint="eastAsia"/>
          <w:rtl/>
        </w:rPr>
        <w:t>מועד</w:t>
      </w:r>
      <w:r w:rsidRPr="007F66EF">
        <w:rPr>
          <w:rtl/>
        </w:rPr>
        <w:t xml:space="preserve"> </w:t>
      </w:r>
      <w:r w:rsidRPr="007F66EF">
        <w:rPr>
          <w:rFonts w:hint="eastAsia"/>
          <w:rtl/>
        </w:rPr>
        <w:t>זה</w:t>
      </w:r>
      <w:r w:rsidRPr="007F66EF">
        <w:rPr>
          <w:rtl/>
        </w:rPr>
        <w:t xml:space="preserve"> </w:t>
      </w:r>
      <w:r w:rsidRPr="007F66EF">
        <w:rPr>
          <w:rFonts w:hint="eastAsia"/>
          <w:rtl/>
        </w:rPr>
        <w:t>נועדה</w:t>
      </w:r>
      <w:r w:rsidRPr="007F66EF">
        <w:rPr>
          <w:rtl/>
        </w:rPr>
        <w:t xml:space="preserve"> </w:t>
      </w:r>
      <w:r w:rsidRPr="007F66EF">
        <w:rPr>
          <w:rFonts w:hint="eastAsia"/>
          <w:rtl/>
        </w:rPr>
        <w:t>למנוע</w:t>
      </w:r>
      <w:r w:rsidRPr="007F66EF">
        <w:rPr>
          <w:rtl/>
        </w:rPr>
        <w:t xml:space="preserve"> </w:t>
      </w:r>
      <w:r w:rsidRPr="007F66EF">
        <w:rPr>
          <w:rFonts w:hint="eastAsia"/>
          <w:rtl/>
        </w:rPr>
        <w:t>הקמה</w:t>
      </w:r>
      <w:r w:rsidRPr="007F66EF">
        <w:rPr>
          <w:rtl/>
        </w:rPr>
        <w:t xml:space="preserve"> </w:t>
      </w:r>
      <w:r w:rsidRPr="007F66EF">
        <w:rPr>
          <w:rFonts w:hint="eastAsia"/>
          <w:rtl/>
        </w:rPr>
        <w:t>של</w:t>
      </w:r>
      <w:r w:rsidRPr="007F66EF">
        <w:rPr>
          <w:rtl/>
        </w:rPr>
        <w:t xml:space="preserve"> </w:t>
      </w:r>
      <w:r w:rsidRPr="007F66EF">
        <w:rPr>
          <w:rFonts w:hint="eastAsia"/>
          <w:rtl/>
        </w:rPr>
        <w:t>מבנים</w:t>
      </w:r>
      <w:r w:rsidRPr="007F66EF">
        <w:rPr>
          <w:rtl/>
        </w:rPr>
        <w:t xml:space="preserve"> </w:t>
      </w:r>
      <w:r w:rsidRPr="007F66EF">
        <w:rPr>
          <w:rFonts w:hint="eastAsia"/>
          <w:rtl/>
        </w:rPr>
        <w:t>מרגע</w:t>
      </w:r>
      <w:r w:rsidRPr="007F66EF">
        <w:rPr>
          <w:rtl/>
        </w:rPr>
        <w:t xml:space="preserve"> </w:t>
      </w:r>
      <w:r w:rsidRPr="007F66EF">
        <w:rPr>
          <w:rFonts w:hint="eastAsia"/>
          <w:rtl/>
        </w:rPr>
        <w:t>שהחל</w:t>
      </w:r>
      <w:r w:rsidRPr="007F66EF">
        <w:rPr>
          <w:rtl/>
        </w:rPr>
        <w:t xml:space="preserve"> </w:t>
      </w:r>
      <w:r w:rsidRPr="007F66EF">
        <w:rPr>
          <w:rFonts w:hint="eastAsia"/>
          <w:rtl/>
        </w:rPr>
        <w:t>הליך</w:t>
      </w:r>
      <w:r w:rsidRPr="007F66EF">
        <w:rPr>
          <w:rtl/>
        </w:rPr>
        <w:t xml:space="preserve"> </w:t>
      </w:r>
      <w:r w:rsidRPr="007F66EF">
        <w:rPr>
          <w:rFonts w:hint="eastAsia"/>
          <w:rtl/>
        </w:rPr>
        <w:t>החקיקה</w:t>
      </w:r>
      <w:r w:rsidRPr="007F66EF">
        <w:rPr>
          <w:rtl/>
        </w:rPr>
        <w:t xml:space="preserve"> </w:t>
      </w:r>
      <w:r w:rsidRPr="007F66EF">
        <w:rPr>
          <w:rFonts w:hint="eastAsia"/>
          <w:rtl/>
        </w:rPr>
        <w:t>על</w:t>
      </w:r>
      <w:r w:rsidRPr="007F66EF">
        <w:rPr>
          <w:rtl/>
        </w:rPr>
        <w:t xml:space="preserve"> </w:t>
      </w:r>
      <w:r w:rsidRPr="007F66EF">
        <w:rPr>
          <w:rFonts w:hint="eastAsia"/>
          <w:rtl/>
        </w:rPr>
        <w:t>הצעת</w:t>
      </w:r>
      <w:r w:rsidRPr="007F66EF">
        <w:rPr>
          <w:rtl/>
        </w:rPr>
        <w:t xml:space="preserve"> </w:t>
      </w:r>
      <w:r w:rsidRPr="007F66EF">
        <w:rPr>
          <w:rFonts w:hint="eastAsia"/>
          <w:rtl/>
        </w:rPr>
        <w:t>חוק</w:t>
      </w:r>
      <w:r w:rsidRPr="007F66EF">
        <w:rPr>
          <w:rtl/>
        </w:rPr>
        <w:t xml:space="preserve"> </w:t>
      </w:r>
      <w:r w:rsidRPr="007F66EF">
        <w:rPr>
          <w:rFonts w:hint="eastAsia"/>
          <w:rtl/>
        </w:rPr>
        <w:t>זו</w:t>
      </w:r>
      <w:r w:rsidRPr="007F66EF">
        <w:rPr>
          <w:rtl/>
        </w:rPr>
        <w:t>.</w:t>
      </w:r>
    </w:p>
    <w:p w14:paraId="550D2B0E" w14:textId="77777777" w:rsidR="00AE7912" w:rsidRPr="007F66EF" w:rsidRDefault="00AE7912" w:rsidP="00330350">
      <w:pPr>
        <w:pStyle w:val="Hesber"/>
        <w:spacing w:line="240" w:lineRule="auto"/>
        <w:rPr>
          <w:rtl/>
        </w:rPr>
      </w:pPr>
      <w:r w:rsidRPr="007F66EF">
        <w:rPr>
          <w:rtl/>
        </w:rPr>
        <w:t>הצעת החוק</w:t>
      </w:r>
      <w:r w:rsidRPr="007F66EF">
        <w:rPr>
          <w:rFonts w:hint="cs"/>
          <w:rtl/>
        </w:rPr>
        <w:t xml:space="preserve"> נדונה</w:t>
      </w:r>
      <w:r w:rsidRPr="007F66EF">
        <w:rPr>
          <w:rtl/>
        </w:rPr>
        <w:t xml:space="preserve"> בוועדת הכלכלה בכנסת העשרים</w:t>
      </w:r>
      <w:r w:rsidRPr="007F66EF">
        <w:rPr>
          <w:rFonts w:hint="cs"/>
          <w:rtl/>
        </w:rPr>
        <w:t>.</w:t>
      </w:r>
      <w:r w:rsidRPr="007F66EF">
        <w:rPr>
          <w:rtl/>
        </w:rPr>
        <w:t xml:space="preserve"> </w:t>
      </w:r>
      <w:r w:rsidRPr="007F66EF">
        <w:rPr>
          <w:rFonts w:hint="cs"/>
          <w:rtl/>
        </w:rPr>
        <w:t xml:space="preserve">לצד </w:t>
      </w:r>
      <w:r w:rsidRPr="007F66EF">
        <w:rPr>
          <w:rtl/>
        </w:rPr>
        <w:t>הדיונים בוועדה</w:t>
      </w:r>
      <w:r w:rsidRPr="007F66EF">
        <w:rPr>
          <w:rFonts w:hint="cs"/>
          <w:rtl/>
        </w:rPr>
        <w:t>,</w:t>
      </w:r>
      <w:r w:rsidRPr="007F66EF">
        <w:rPr>
          <w:rtl/>
        </w:rPr>
        <w:t xml:space="preserve"> </w:t>
      </w:r>
      <w:r w:rsidRPr="007F66EF">
        <w:rPr>
          <w:rFonts w:hint="cs"/>
          <w:rtl/>
        </w:rPr>
        <w:t xml:space="preserve">הציעו נציגי </w:t>
      </w:r>
      <w:r w:rsidRPr="007F66EF">
        <w:rPr>
          <w:rtl/>
        </w:rPr>
        <w:t xml:space="preserve">מנהל התכנון ליוזמי </w:t>
      </w:r>
      <w:r w:rsidRPr="007F66EF">
        <w:rPr>
          <w:rFonts w:hint="cs"/>
          <w:rtl/>
        </w:rPr>
        <w:t xml:space="preserve">הצעת </w:t>
      </w:r>
      <w:r w:rsidRPr="007F66EF">
        <w:rPr>
          <w:rtl/>
        </w:rPr>
        <w:t>החוק להגיע להבנות ולהסדרה ללא צורך בחקיקה. ל</w:t>
      </w:r>
      <w:r w:rsidRPr="007F66EF">
        <w:rPr>
          <w:rFonts w:hint="cs"/>
          <w:rtl/>
        </w:rPr>
        <w:t>שם</w:t>
      </w:r>
      <w:r w:rsidRPr="007F66EF">
        <w:rPr>
          <w:rtl/>
        </w:rPr>
        <w:t xml:space="preserve"> כך</w:t>
      </w:r>
      <w:r w:rsidRPr="007F66EF">
        <w:rPr>
          <w:rFonts w:hint="cs"/>
          <w:rtl/>
        </w:rPr>
        <w:t>,</w:t>
      </w:r>
      <w:r w:rsidRPr="007F66EF">
        <w:rPr>
          <w:rtl/>
        </w:rPr>
        <w:t xml:space="preserve"> הוקם על ידי מנהל התכנון פורום </w:t>
      </w:r>
      <w:r w:rsidRPr="007F66EF">
        <w:rPr>
          <w:rFonts w:hint="cs"/>
          <w:rtl/>
        </w:rPr>
        <w:t>י</w:t>
      </w:r>
      <w:r w:rsidRPr="007F66EF">
        <w:rPr>
          <w:rtl/>
        </w:rPr>
        <w:t>יעודי להסדרה</w:t>
      </w:r>
      <w:r w:rsidRPr="007F66EF">
        <w:rPr>
          <w:rFonts w:hint="cs"/>
          <w:rtl/>
        </w:rPr>
        <w:t xml:space="preserve">, בו חברים נציגי </w:t>
      </w:r>
      <w:r w:rsidRPr="007F66EF">
        <w:rPr>
          <w:rtl/>
        </w:rPr>
        <w:t xml:space="preserve">ממשלה רלוונטיים. הפורום קיים אירוע שיתוף ציבור </w:t>
      </w:r>
      <w:r w:rsidRPr="007F66EF">
        <w:rPr>
          <w:rFonts w:hint="cs"/>
          <w:rtl/>
        </w:rPr>
        <w:t>שהשתתפו בו נציגי</w:t>
      </w:r>
      <w:r w:rsidRPr="007F66EF">
        <w:rPr>
          <w:rtl/>
        </w:rPr>
        <w:t xml:space="preserve"> הרועים </w:t>
      </w:r>
      <w:r w:rsidRPr="007F66EF">
        <w:rPr>
          <w:rFonts w:hint="cs"/>
          <w:rtl/>
        </w:rPr>
        <w:t>ו</w:t>
      </w:r>
      <w:r w:rsidRPr="007F66EF">
        <w:rPr>
          <w:rtl/>
        </w:rPr>
        <w:t>ה</w:t>
      </w:r>
      <w:r w:rsidRPr="007F66EF">
        <w:rPr>
          <w:rFonts w:hint="cs"/>
          <w:rtl/>
        </w:rPr>
        <w:t>ו</w:t>
      </w:r>
      <w:r w:rsidRPr="007F66EF">
        <w:rPr>
          <w:rtl/>
        </w:rPr>
        <w:t xml:space="preserve">צג </w:t>
      </w:r>
      <w:r w:rsidRPr="007F66EF">
        <w:rPr>
          <w:rFonts w:hint="cs"/>
          <w:rtl/>
        </w:rPr>
        <w:t xml:space="preserve">בו </w:t>
      </w:r>
      <w:r w:rsidRPr="007F66EF">
        <w:rPr>
          <w:rtl/>
        </w:rPr>
        <w:t>מתווה להסדרה</w:t>
      </w:r>
      <w:r w:rsidRPr="007F66EF">
        <w:rPr>
          <w:rFonts w:hint="cs"/>
          <w:rtl/>
        </w:rPr>
        <w:t>. המתווה</w:t>
      </w:r>
      <w:r w:rsidRPr="007F66EF">
        <w:rPr>
          <w:rtl/>
        </w:rPr>
        <w:t xml:space="preserve"> כלל שינוי תמ"א</w:t>
      </w:r>
      <w:r w:rsidRPr="007F66EF">
        <w:rPr>
          <w:rFonts w:hint="cs"/>
          <w:rtl/>
        </w:rPr>
        <w:t xml:space="preserve">, </w:t>
      </w:r>
      <w:r w:rsidRPr="007F66EF">
        <w:rPr>
          <w:rtl/>
        </w:rPr>
        <w:t xml:space="preserve">פירוט </w:t>
      </w:r>
      <w:r w:rsidRPr="007F66EF">
        <w:rPr>
          <w:rFonts w:hint="cs"/>
          <w:rtl/>
        </w:rPr>
        <w:t xml:space="preserve">בדבר צרכיו של </w:t>
      </w:r>
      <w:r w:rsidRPr="007F66EF">
        <w:rPr>
          <w:rtl/>
        </w:rPr>
        <w:t>כל רועה ו</w:t>
      </w:r>
      <w:r w:rsidRPr="007F66EF">
        <w:rPr>
          <w:rFonts w:hint="cs"/>
          <w:rtl/>
        </w:rPr>
        <w:t>הוראות לעניין הקמת מבני המגורים ו</w:t>
      </w:r>
      <w:r w:rsidRPr="007F66EF">
        <w:rPr>
          <w:rtl/>
        </w:rPr>
        <w:t xml:space="preserve">המבנים </w:t>
      </w:r>
      <w:r w:rsidRPr="007F66EF">
        <w:rPr>
          <w:rFonts w:hint="cs"/>
          <w:rtl/>
        </w:rPr>
        <w:t>החקלאיים בשטחי המרעה</w:t>
      </w:r>
      <w:r w:rsidRPr="007F66EF">
        <w:rPr>
          <w:rtl/>
        </w:rPr>
        <w:t>.</w:t>
      </w:r>
    </w:p>
    <w:p w14:paraId="75398B54" w14:textId="77777777" w:rsidR="00AE7912" w:rsidRPr="007F66EF" w:rsidRDefault="00AE7912" w:rsidP="00330350">
      <w:pPr>
        <w:pStyle w:val="Hesber"/>
        <w:spacing w:line="240" w:lineRule="auto"/>
        <w:rPr>
          <w:rtl/>
        </w:rPr>
      </w:pPr>
      <w:r w:rsidRPr="007F66EF">
        <w:rPr>
          <w:rtl/>
        </w:rPr>
        <w:t xml:space="preserve">עם התפזרות הכנסת העשרים, הופסק הדיון בהצעת החוק </w:t>
      </w:r>
      <w:r w:rsidRPr="007F66EF">
        <w:rPr>
          <w:rFonts w:hint="cs"/>
          <w:rtl/>
        </w:rPr>
        <w:t>וכן הופסק</w:t>
      </w:r>
      <w:r w:rsidRPr="007F66EF">
        <w:rPr>
          <w:rtl/>
        </w:rPr>
        <w:t xml:space="preserve"> קידום המתווה על ידי מנהל התכנון. </w:t>
      </w:r>
      <w:r w:rsidRPr="007F66EF">
        <w:rPr>
          <w:rFonts w:hint="cs"/>
          <w:rtl/>
        </w:rPr>
        <w:t>על כן, טרם נקבע מתווה להסדרת המגורים בשטחי מרעה וקיימת מצוקה בקרב הרועים בשמירה על העדר תוך קיום חיי משפחה סבירים. יצוין כי כנגד</w:t>
      </w:r>
      <w:r w:rsidRPr="007F66EF">
        <w:rPr>
          <w:rtl/>
        </w:rPr>
        <w:t xml:space="preserve"> חלק</w:t>
      </w:r>
      <w:r w:rsidRPr="007F66EF">
        <w:rPr>
          <w:rFonts w:hint="cs"/>
          <w:rtl/>
        </w:rPr>
        <w:t xml:space="preserve"> מהרועים תלויים ועומדים הליכים משפטיים</w:t>
      </w:r>
      <w:r w:rsidRPr="007F66EF">
        <w:rPr>
          <w:rtl/>
        </w:rPr>
        <w:t xml:space="preserve">. </w:t>
      </w:r>
      <w:r w:rsidRPr="007F66EF">
        <w:rPr>
          <w:rFonts w:hint="cs"/>
          <w:rtl/>
        </w:rPr>
        <w:t>לפיכך,</w:t>
      </w:r>
      <w:r w:rsidRPr="007F66EF">
        <w:rPr>
          <w:rtl/>
        </w:rPr>
        <w:t xml:space="preserve"> </w:t>
      </w:r>
      <w:r w:rsidRPr="007F66EF">
        <w:rPr>
          <w:rFonts w:hint="cs"/>
          <w:rtl/>
        </w:rPr>
        <w:t>מוצע בהצעת חוק זו להסדיר בחקיקה את מגורי הרועים בשטחי המרעה</w:t>
      </w:r>
      <w:r w:rsidRPr="007F66EF">
        <w:rPr>
          <w:rtl/>
        </w:rPr>
        <w:t>.</w:t>
      </w:r>
    </w:p>
    <w:p w14:paraId="3BA30E27" w14:textId="77777777" w:rsidR="00AE7912" w:rsidRDefault="00AE7912" w:rsidP="00330350">
      <w:pPr>
        <w:pStyle w:val="Hesber"/>
        <w:spacing w:line="240" w:lineRule="auto"/>
        <w:rPr>
          <w:rtl/>
        </w:rPr>
      </w:pPr>
      <w:r w:rsidRPr="007F66EF">
        <w:rPr>
          <w:rFonts w:hint="cs"/>
          <w:rtl/>
        </w:rPr>
        <w:t>הצעת חוק דומ</w:t>
      </w:r>
      <w:r>
        <w:rPr>
          <w:rFonts w:hint="cs"/>
          <w:rtl/>
        </w:rPr>
        <w:t>ה</w:t>
      </w:r>
      <w:r w:rsidRPr="007F66EF">
        <w:rPr>
          <w:rFonts w:hint="cs"/>
          <w:rtl/>
        </w:rPr>
        <w:t xml:space="preserve"> בעיקר</w:t>
      </w:r>
      <w:r>
        <w:rPr>
          <w:rFonts w:hint="cs"/>
          <w:rtl/>
        </w:rPr>
        <w:t>ה</w:t>
      </w:r>
      <w:r w:rsidRPr="007F66EF">
        <w:rPr>
          <w:rFonts w:hint="cs"/>
          <w:rtl/>
        </w:rPr>
        <w:t xml:space="preserve"> הונח</w:t>
      </w:r>
      <w:r>
        <w:rPr>
          <w:rFonts w:hint="cs"/>
          <w:rtl/>
        </w:rPr>
        <w:t>ה</w:t>
      </w:r>
      <w:r w:rsidRPr="007F66EF">
        <w:rPr>
          <w:rFonts w:hint="cs"/>
          <w:rtl/>
        </w:rPr>
        <w:t xml:space="preserve"> על שולחן הכנסת העשרים על ידי חברי הכנסת בצלאל</w:t>
      </w:r>
      <w:r>
        <w:rPr>
          <w:rFonts w:hint="cs"/>
          <w:rtl/>
        </w:rPr>
        <w:t xml:space="preserve"> סמוטריץ' ויואב קיש (פ/4099/20).</w:t>
      </w:r>
    </w:p>
    <w:p w14:paraId="7962B2B9" w14:textId="4260D317" w:rsidR="00AE7912" w:rsidRDefault="00AE7912" w:rsidP="00330350">
      <w:pPr>
        <w:pStyle w:val="Hesber"/>
        <w:spacing w:line="240" w:lineRule="auto"/>
        <w:rPr>
          <w:rtl/>
        </w:rPr>
      </w:pPr>
      <w:r>
        <w:rPr>
          <w:rFonts w:hint="cs"/>
          <w:rtl/>
        </w:rPr>
        <w:t>הצעות חוק זהות הונחו על שולחן ה</w:t>
      </w:r>
      <w:r w:rsidRPr="007F66EF">
        <w:rPr>
          <w:rFonts w:hint="cs"/>
          <w:rtl/>
        </w:rPr>
        <w:t xml:space="preserve">כנסת העשרים ושלוש על ידי חבר הכנסת בצלאל סמוטריץ' וקבוצת חברי </w:t>
      </w:r>
      <w:r>
        <w:rPr>
          <w:rFonts w:hint="cs"/>
          <w:rtl/>
        </w:rPr>
        <w:t>ה</w:t>
      </w:r>
      <w:r w:rsidRPr="007F66EF">
        <w:rPr>
          <w:rFonts w:hint="cs"/>
          <w:rtl/>
        </w:rPr>
        <w:t>כנסת (פ/1597/23)</w:t>
      </w:r>
      <w:r w:rsidR="00A3602B">
        <w:rPr>
          <w:rFonts w:hint="cs"/>
          <w:rtl/>
        </w:rPr>
        <w:t xml:space="preserve">, </w:t>
      </w:r>
      <w:r>
        <w:rPr>
          <w:rFonts w:hint="cs"/>
          <w:rtl/>
        </w:rPr>
        <w:t xml:space="preserve">על שולחן הכנסת העשרים וארבע על ידי חברת הכנסת שרן מרים השכל וקבוצת חברי </w:t>
      </w:r>
      <w:r w:rsidR="00711B68">
        <w:rPr>
          <w:rFonts w:hint="cs"/>
          <w:rtl/>
        </w:rPr>
        <w:t>ה</w:t>
      </w:r>
      <w:r>
        <w:rPr>
          <w:rFonts w:hint="cs"/>
          <w:rtl/>
        </w:rPr>
        <w:t>כנסת (</w:t>
      </w:r>
      <w:r w:rsidR="0041769E">
        <w:rPr>
          <w:rFonts w:hint="cs"/>
          <w:rtl/>
        </w:rPr>
        <w:t>פ/2500/24</w:t>
      </w:r>
      <w:r>
        <w:rPr>
          <w:rFonts w:hint="cs"/>
          <w:rtl/>
        </w:rPr>
        <w:t>)</w:t>
      </w:r>
      <w:r w:rsidR="00330350">
        <w:rPr>
          <w:rFonts w:hint="cs"/>
          <w:rtl/>
        </w:rPr>
        <w:t xml:space="preserve"> ו</w:t>
      </w:r>
      <w:r w:rsidR="00A3602B">
        <w:rPr>
          <w:rFonts w:hint="cs"/>
          <w:rtl/>
        </w:rPr>
        <w:t>על שולחן הכנסת העשרים וחמש על ידי חבר הכנסת</w:t>
      </w:r>
      <w:r w:rsidR="0041769E">
        <w:rPr>
          <w:rFonts w:hint="cs"/>
          <w:rtl/>
        </w:rPr>
        <w:t xml:space="preserve"> רוטמן וקבוצת חברי </w:t>
      </w:r>
      <w:r w:rsidR="00711B68">
        <w:rPr>
          <w:rFonts w:hint="cs"/>
          <w:rtl/>
        </w:rPr>
        <w:t>ה</w:t>
      </w:r>
      <w:bookmarkStart w:id="8" w:name="_GoBack"/>
      <w:bookmarkEnd w:id="8"/>
      <w:r w:rsidR="0041769E">
        <w:rPr>
          <w:rFonts w:hint="cs"/>
          <w:rtl/>
        </w:rPr>
        <w:t>כנסת</w:t>
      </w:r>
      <w:r w:rsidR="005447D0">
        <w:rPr>
          <w:rFonts w:hint="cs"/>
          <w:rtl/>
        </w:rPr>
        <w:t xml:space="preserve"> </w:t>
      </w:r>
      <w:r w:rsidR="003A509A">
        <w:rPr>
          <w:rFonts w:hint="cs"/>
          <w:rtl/>
        </w:rPr>
        <w:t>(</w:t>
      </w:r>
      <w:r w:rsidR="0041769E">
        <w:rPr>
          <w:rFonts w:hint="cs"/>
          <w:rtl/>
        </w:rPr>
        <w:t>פ/1001/25;</w:t>
      </w:r>
      <w:r w:rsidR="00330350">
        <w:rPr>
          <w:rFonts w:hint="cs"/>
          <w:rtl/>
        </w:rPr>
        <w:t xml:space="preserve"> </w:t>
      </w:r>
      <w:r w:rsidR="0041769E">
        <w:rPr>
          <w:rFonts w:hint="cs"/>
          <w:rtl/>
        </w:rPr>
        <w:t>פ/2374/25;</w:t>
      </w:r>
      <w:r w:rsidR="00330350">
        <w:rPr>
          <w:rFonts w:hint="cs"/>
          <w:rtl/>
        </w:rPr>
        <w:t xml:space="preserve"> </w:t>
      </w:r>
      <w:r w:rsidR="0041769E">
        <w:rPr>
          <w:rFonts w:hint="cs"/>
          <w:rtl/>
        </w:rPr>
        <w:t>פ/2729/25;</w:t>
      </w:r>
      <w:r w:rsidR="00330350">
        <w:rPr>
          <w:rFonts w:hint="cs"/>
          <w:rtl/>
        </w:rPr>
        <w:t xml:space="preserve"> </w:t>
      </w:r>
      <w:r w:rsidR="0041769E">
        <w:rPr>
          <w:rFonts w:hint="cs"/>
          <w:rtl/>
        </w:rPr>
        <w:t>פ/2375/25;</w:t>
      </w:r>
      <w:r w:rsidR="00330350">
        <w:rPr>
          <w:rFonts w:hint="cs"/>
          <w:rtl/>
        </w:rPr>
        <w:t xml:space="preserve"> </w:t>
      </w:r>
      <w:r w:rsidR="0041769E">
        <w:rPr>
          <w:rFonts w:hint="cs"/>
          <w:rtl/>
        </w:rPr>
        <w:t>פ</w:t>
      </w:r>
      <w:r w:rsidR="003A509A">
        <w:rPr>
          <w:rFonts w:hint="cs"/>
          <w:rtl/>
        </w:rPr>
        <w:t>/237</w:t>
      </w:r>
      <w:r w:rsidR="0041769E">
        <w:rPr>
          <w:rFonts w:hint="cs"/>
          <w:rtl/>
        </w:rPr>
        <w:t>6</w:t>
      </w:r>
      <w:r w:rsidR="003A509A">
        <w:rPr>
          <w:rFonts w:hint="cs"/>
          <w:rtl/>
        </w:rPr>
        <w:t>/25)</w:t>
      </w:r>
      <w:r w:rsidR="005447D0">
        <w:rPr>
          <w:rFonts w:hint="cs"/>
          <w:rtl/>
        </w:rPr>
        <w:t>.</w:t>
      </w:r>
    </w:p>
    <w:p w14:paraId="3A4E1E86" w14:textId="1908E5F9" w:rsidR="005447D0" w:rsidRDefault="005447D0" w:rsidP="00330350">
      <w:pPr>
        <w:pStyle w:val="Hesber"/>
        <w:spacing w:line="240" w:lineRule="auto"/>
        <w:rPr>
          <w:rtl/>
        </w:rPr>
      </w:pPr>
      <w:r>
        <w:rPr>
          <w:rFonts w:hint="cs"/>
          <w:rtl/>
        </w:rPr>
        <w:t>הצעת החוק זהה לפ/1001/25 ולפיכך לא נבדקה מחדש על ידי הלשכה המשפטית של הכנסת.</w:t>
      </w:r>
    </w:p>
    <w:p w14:paraId="76C5D294" w14:textId="77777777" w:rsidR="0041769E" w:rsidRDefault="0041769E" w:rsidP="00330350">
      <w:pPr>
        <w:pStyle w:val="Hesber"/>
        <w:spacing w:line="240" w:lineRule="auto"/>
        <w:rPr>
          <w:rtl/>
        </w:rPr>
      </w:pPr>
    </w:p>
    <w:p w14:paraId="186333D2" w14:textId="77777777" w:rsidR="00772E54" w:rsidRDefault="00DD41D3" w:rsidP="00330350">
      <w:pPr>
        <w:spacing w:line="240" w:lineRule="auto"/>
        <w:jc w:val="left"/>
      </w:pPr>
      <w:bookmarkStart w:id="9" w:name="selectedDocDateB"/>
      <w:bookmarkEnd w:id="9"/>
      <w:r>
        <w:rPr>
          <w:rFonts w:eastAsia="David" w:hint="cs"/>
          <w:sz w:val="26"/>
          <w:szCs w:val="26"/>
          <w:rtl/>
        </w:rPr>
        <w:t>--------------------------------</w:t>
      </w:r>
    </w:p>
    <w:p w14:paraId="30C7C62C" w14:textId="77777777" w:rsidR="00772E54" w:rsidRDefault="00DD41D3" w:rsidP="00330350">
      <w:pPr>
        <w:spacing w:line="240" w:lineRule="auto"/>
        <w:jc w:val="left"/>
      </w:pPr>
      <w:r>
        <w:rPr>
          <w:rFonts w:eastAsia="David" w:hint="cs"/>
          <w:sz w:val="26"/>
          <w:szCs w:val="26"/>
          <w:rtl/>
        </w:rPr>
        <w:t>הוגשה ליו"ר הכנסת והסגנים</w:t>
      </w:r>
    </w:p>
    <w:p w14:paraId="7B0A5960" w14:textId="77777777" w:rsidR="00772E54" w:rsidRDefault="00DD41D3" w:rsidP="00330350">
      <w:pPr>
        <w:spacing w:line="240" w:lineRule="auto"/>
        <w:jc w:val="left"/>
      </w:pPr>
      <w:r>
        <w:rPr>
          <w:rFonts w:eastAsia="David" w:hint="cs"/>
          <w:sz w:val="26"/>
          <w:szCs w:val="26"/>
          <w:rtl/>
        </w:rPr>
        <w:t>והונחה על שולחן הכנסת ביום</w:t>
      </w:r>
    </w:p>
    <w:p w14:paraId="5713BE72" w14:textId="77777777" w:rsidR="00772E54" w:rsidRDefault="00DD41D3" w:rsidP="00330350">
      <w:pPr>
        <w:spacing w:line="240" w:lineRule="auto"/>
        <w:jc w:val="left"/>
      </w:pPr>
      <w:r>
        <w:rPr>
          <w:rFonts w:eastAsia="David" w:hint="cs"/>
          <w:sz w:val="26"/>
          <w:szCs w:val="26"/>
          <w:rtl/>
        </w:rPr>
        <w:t xml:space="preserve">ט"ז בתמוז התשפ"ד (22.07.2024) </w:t>
      </w:r>
    </w:p>
    <w:p w14:paraId="2B7DFDF2" w14:textId="77777777" w:rsidR="00772E54" w:rsidRDefault="00772E54" w:rsidP="00330350">
      <w:pPr>
        <w:spacing w:line="240" w:lineRule="auto"/>
      </w:pPr>
    </w:p>
    <w:sectPr w:rsidR="00772E54" w:rsidSect="00545D15">
      <w:footerReference w:type="even" r:id="rId11"/>
      <w:footerReference w:type="default" r:id="rId12"/>
      <w:pgSz w:w="11907" w:h="16840" w:code="9"/>
      <w:pgMar w:top="1701" w:right="1134" w:bottom="1417" w:left="1134" w:header="680" w:footer="680" w:gutter="0"/>
      <w:cols w:space="720"/>
      <w:noEndnote/>
      <w:titlePg/>
      <w:bidi/>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5"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14:paraId="7F6961D6" w14:textId="77777777" w:rsidR="002C3041" w:rsidRDefault="002C3041">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7" w14:textId="55FDF5E5"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sidR="00711B68">
      <w:rPr>
        <w:rStyle w:val="aa"/>
        <w:noProof/>
        <w:rtl/>
      </w:rPr>
      <w:t>5</w:t>
    </w:r>
    <w:r>
      <w:rPr>
        <w:rStyle w:val="aa"/>
        <w:rtl/>
      </w:rPr>
      <w:fldChar w:fldCharType="end"/>
    </w:r>
  </w:p>
  <w:p w14:paraId="7F6961D8" w14:textId="77777777" w:rsidR="002C3041" w:rsidRDefault="002C304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674C0" w14:textId="77777777" w:rsidR="00D142D3" w:rsidRDefault="00D142D3" w:rsidP="00545D15">
      <w:pPr>
        <w:ind w:left="0"/>
      </w:pPr>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1D4F9ADF" w14:textId="181D274F" w:rsidR="00AE7912" w:rsidRDefault="00AE7912" w:rsidP="00545D15">
      <w:pPr>
        <w:pStyle w:val="a4"/>
      </w:pPr>
      <w:r>
        <w:rPr>
          <w:rStyle w:val="a5"/>
        </w:rPr>
        <w:footnoteRef/>
      </w:r>
      <w:r>
        <w:rPr>
          <w:rtl/>
        </w:rPr>
        <w:t xml:space="preserve"> </w:t>
      </w:r>
      <w:r>
        <w:rPr>
          <w:rFonts w:hint="cs"/>
          <w:rtl/>
        </w:rPr>
        <w:t>ס"ח תשכ"ה, עמ' 3</w:t>
      </w:r>
      <w:r w:rsidR="00545D15">
        <w:rPr>
          <w:rFonts w:hint="cs"/>
          <w:rtl/>
        </w:rPr>
        <w:t>07</w:t>
      </w:r>
      <w:r>
        <w:rPr>
          <w:rFonts w:hint="cs"/>
          <w:rtl/>
        </w:rPr>
        <w:t>.</w:t>
      </w:r>
    </w:p>
  </w:footnote>
  <w:footnote w:id="3">
    <w:p w14:paraId="11F521B9" w14:textId="77777777" w:rsidR="00AE7912" w:rsidRDefault="00AE7912" w:rsidP="00AE7912">
      <w:pPr>
        <w:pStyle w:val="a4"/>
      </w:pPr>
      <w:r>
        <w:rPr>
          <w:rStyle w:val="a5"/>
        </w:rPr>
        <w:footnoteRef/>
      </w:r>
      <w:r>
        <w:rPr>
          <w:rtl/>
        </w:rPr>
        <w:t xml:space="preserve"> </w:t>
      </w:r>
      <w:r>
        <w:rPr>
          <w:rFonts w:hint="cs"/>
          <w:rtl/>
        </w:rPr>
        <w:t>דיני מדינת ישראל, נוסח חדש 6, עמ' 120.</w:t>
      </w:r>
    </w:p>
  </w:footnote>
  <w:footnote w:id="4">
    <w:p w14:paraId="041B7F57" w14:textId="77777777" w:rsidR="00AE7912" w:rsidRDefault="00AE7912" w:rsidP="00AE7912">
      <w:pPr>
        <w:pStyle w:val="a4"/>
      </w:pPr>
      <w:r>
        <w:rPr>
          <w:rStyle w:val="a5"/>
        </w:rPr>
        <w:footnoteRef/>
      </w:r>
      <w:r>
        <w:rPr>
          <w:rtl/>
        </w:rPr>
        <w:t xml:space="preserve"> </w:t>
      </w:r>
      <w:r>
        <w:rPr>
          <w:rFonts w:hint="cs"/>
          <w:rtl/>
        </w:rPr>
        <w:t>ס"ח התשל"ו, עמ' 52.</w:t>
      </w:r>
    </w:p>
  </w:footnote>
  <w:footnote w:id="5">
    <w:p w14:paraId="2DF0EADF" w14:textId="0B9E4490" w:rsidR="00AE7912" w:rsidRDefault="00AE7912" w:rsidP="00545D15">
      <w:pPr>
        <w:pStyle w:val="a4"/>
        <w:rPr>
          <w:rtl/>
        </w:rPr>
      </w:pPr>
      <w:r>
        <w:rPr>
          <w:rStyle w:val="a5"/>
        </w:rPr>
        <w:footnoteRef/>
      </w:r>
      <w:r>
        <w:rPr>
          <w:rtl/>
        </w:rPr>
        <w:t xml:space="preserve"> </w:t>
      </w:r>
      <w:r>
        <w:rPr>
          <w:rFonts w:hint="cs"/>
          <w:rtl/>
        </w:rPr>
        <w:t>ס"ח התש"ס, עמ' 19</w:t>
      </w:r>
      <w:r w:rsidR="00545D15">
        <w:rPr>
          <w:rFonts w:hint="cs"/>
          <w:rtl/>
        </w:rPr>
        <w:t>0</w:t>
      </w:r>
      <w:r>
        <w:rPr>
          <w:rFonts w:hint="cs"/>
          <w:rt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4943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A2E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00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D24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168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A2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33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CFF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8A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85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1"/>
  </w:num>
  <w:num w:numId="14">
    <w:abstractNumId w:val="16"/>
  </w:num>
  <w:num w:numId="15">
    <w:abstractNumId w:val="13"/>
  </w:num>
  <w:num w:numId="16">
    <w:abstractNumId w:val="13"/>
    <w:lvlOverride w:ilvl="0">
      <w:startOverride w:val="1"/>
    </w:lvlOverride>
  </w:num>
  <w:num w:numId="17">
    <w:abstractNumId w:val="10"/>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4"/>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30350"/>
    <w:rsid w:val="0036422C"/>
    <w:rsid w:val="003710F6"/>
    <w:rsid w:val="00386E88"/>
    <w:rsid w:val="00396585"/>
    <w:rsid w:val="003A509A"/>
    <w:rsid w:val="003D6E38"/>
    <w:rsid w:val="003D74A0"/>
    <w:rsid w:val="004033D8"/>
    <w:rsid w:val="004073F0"/>
    <w:rsid w:val="00412A7D"/>
    <w:rsid w:val="00416B4D"/>
    <w:rsid w:val="0041769E"/>
    <w:rsid w:val="00417CFC"/>
    <w:rsid w:val="004A06DC"/>
    <w:rsid w:val="004B24ED"/>
    <w:rsid w:val="004B6625"/>
    <w:rsid w:val="004D2D82"/>
    <w:rsid w:val="004D3876"/>
    <w:rsid w:val="004E4552"/>
    <w:rsid w:val="004E6CDF"/>
    <w:rsid w:val="00501FCC"/>
    <w:rsid w:val="005447D0"/>
    <w:rsid w:val="00545D15"/>
    <w:rsid w:val="00553C9D"/>
    <w:rsid w:val="00562A66"/>
    <w:rsid w:val="005B064E"/>
    <w:rsid w:val="005D51AE"/>
    <w:rsid w:val="0062674B"/>
    <w:rsid w:val="006363B2"/>
    <w:rsid w:val="00644940"/>
    <w:rsid w:val="006818A9"/>
    <w:rsid w:val="006A2D81"/>
    <w:rsid w:val="006C1D0D"/>
    <w:rsid w:val="0070601E"/>
    <w:rsid w:val="00711B68"/>
    <w:rsid w:val="00712C72"/>
    <w:rsid w:val="00735FE9"/>
    <w:rsid w:val="00763CAA"/>
    <w:rsid w:val="00765F66"/>
    <w:rsid w:val="00772E54"/>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3602B"/>
    <w:rsid w:val="00A443CF"/>
    <w:rsid w:val="00A6611D"/>
    <w:rsid w:val="00A82CB7"/>
    <w:rsid w:val="00A942C1"/>
    <w:rsid w:val="00AA2F03"/>
    <w:rsid w:val="00AA44F4"/>
    <w:rsid w:val="00AC36F7"/>
    <w:rsid w:val="00AC63A4"/>
    <w:rsid w:val="00AD239E"/>
    <w:rsid w:val="00AE7912"/>
    <w:rsid w:val="00B10265"/>
    <w:rsid w:val="00B16A99"/>
    <w:rsid w:val="00B21211"/>
    <w:rsid w:val="00B35784"/>
    <w:rsid w:val="00B733A7"/>
    <w:rsid w:val="00B75C91"/>
    <w:rsid w:val="00B975AD"/>
    <w:rsid w:val="00BC45FB"/>
    <w:rsid w:val="00BF148D"/>
    <w:rsid w:val="00C23B1A"/>
    <w:rsid w:val="00C310EB"/>
    <w:rsid w:val="00C9176A"/>
    <w:rsid w:val="00CF1AA2"/>
    <w:rsid w:val="00D142D3"/>
    <w:rsid w:val="00D17774"/>
    <w:rsid w:val="00D63620"/>
    <w:rsid w:val="00D8410D"/>
    <w:rsid w:val="00D867D7"/>
    <w:rsid w:val="00DB7060"/>
    <w:rsid w:val="00DD41D3"/>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61238FE5-92B1-4590-8189-53CB5FA7D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5D15"/>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545D15"/>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545D15"/>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545D15"/>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545D15"/>
    <w:pPr>
      <w:numPr>
        <w:numId w:val="18"/>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545D15"/>
    <w:pPr>
      <w:spacing w:line="259" w:lineRule="auto"/>
      <w:outlineLvl w:val="4"/>
    </w:pPr>
    <w:rPr>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545D15"/>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545D15"/>
    <w:rPr>
      <w:sz w:val="36"/>
      <w:szCs w:val="52"/>
    </w:rPr>
  </w:style>
  <w:style w:type="paragraph" w:customStyle="1" w:styleId="Cover3-Haknesset">
    <w:name w:val="Cover 3-Haknesset"/>
    <w:basedOn w:val="Cover1-Reshumot"/>
    <w:rsid w:val="00545D15"/>
    <w:rPr>
      <w:b/>
      <w:bCs/>
      <w:spacing w:val="60"/>
    </w:rPr>
  </w:style>
  <w:style w:type="paragraph" w:customStyle="1" w:styleId="Cover4-Date">
    <w:name w:val="Cover 4-Date"/>
    <w:basedOn w:val="a"/>
    <w:rsid w:val="00545D15"/>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545D15"/>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545D15"/>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545D15"/>
    <w:pPr>
      <w:spacing w:before="120" w:after="120"/>
    </w:pPr>
    <w:rPr>
      <w:color w:val="FF0000"/>
      <w:w w:val="80"/>
    </w:rPr>
  </w:style>
  <w:style w:type="paragraph" w:styleId="a3">
    <w:name w:val="endnote text"/>
    <w:basedOn w:val="a"/>
    <w:semiHidden/>
    <w:rsid w:val="00545D15"/>
    <w:pPr>
      <w:ind w:left="227" w:hanging="227"/>
    </w:pPr>
    <w:rPr>
      <w:sz w:val="14"/>
      <w:szCs w:val="22"/>
    </w:rPr>
  </w:style>
  <w:style w:type="paragraph" w:customStyle="1" w:styleId="TableText">
    <w:name w:val="Table Text"/>
    <w:basedOn w:val="a"/>
    <w:rsid w:val="00545D15"/>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545D15"/>
    <w:pPr>
      <w:outlineLvl w:val="2"/>
    </w:pPr>
  </w:style>
  <w:style w:type="paragraph" w:customStyle="1" w:styleId="TableBlock">
    <w:name w:val="Table Block"/>
    <w:basedOn w:val="TableText"/>
    <w:rsid w:val="00545D15"/>
    <w:pPr>
      <w:jc w:val="both"/>
    </w:pPr>
  </w:style>
  <w:style w:type="paragraph" w:customStyle="1" w:styleId="TableHead">
    <w:name w:val="Table Head"/>
    <w:basedOn w:val="TableText"/>
    <w:rsid w:val="00545D15"/>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545D15"/>
    <w:pPr>
      <w:outlineLvl w:val="9"/>
    </w:pPr>
  </w:style>
  <w:style w:type="paragraph" w:customStyle="1" w:styleId="Hesber">
    <w:name w:val="Hesber"/>
    <w:basedOn w:val="a"/>
    <w:rsid w:val="00545D15"/>
    <w:pPr>
      <w:snapToGrid w:val="0"/>
      <w:ind w:left="0" w:firstLine="340"/>
    </w:pPr>
    <w:rPr>
      <w:rFonts w:ascii="Arial" w:eastAsia="Arial Unicode MS" w:hAnsi="Arial"/>
      <w:snapToGrid w:val="0"/>
      <w:sz w:val="20"/>
      <w:szCs w:val="26"/>
    </w:rPr>
  </w:style>
  <w:style w:type="paragraph" w:styleId="a4">
    <w:name w:val="footnote text"/>
    <w:basedOn w:val="a"/>
    <w:autoRedefine/>
    <w:semiHidden/>
    <w:rsid w:val="00545D15"/>
    <w:pPr>
      <w:snapToGrid w:val="0"/>
      <w:spacing w:line="240" w:lineRule="auto"/>
      <w:ind w:left="0"/>
      <w:jc w:val="left"/>
    </w:pPr>
    <w:rPr>
      <w:rFonts w:ascii="Arial" w:eastAsia="Arial Unicode MS" w:hAnsi="Arial"/>
      <w:snapToGrid w:val="0"/>
      <w:sz w:val="14"/>
      <w:szCs w:val="20"/>
    </w:rPr>
  </w:style>
  <w:style w:type="character" w:styleId="a5">
    <w:name w:val="footnote reference"/>
    <w:aliases w:val="Footnote Reference"/>
    <w:basedOn w:val="a0"/>
    <w:semiHidden/>
    <w:rsid w:val="00545D15"/>
    <w:rPr>
      <w:vertAlign w:val="superscript"/>
    </w:rPr>
  </w:style>
  <w:style w:type="paragraph" w:customStyle="1" w:styleId="HesberHeading">
    <w:name w:val="Hesber Heading"/>
    <w:basedOn w:val="Hesber"/>
    <w:rsid w:val="00545D15"/>
    <w:pPr>
      <w:tabs>
        <w:tab w:val="left" w:pos="624"/>
        <w:tab w:val="left" w:pos="1247"/>
      </w:tabs>
    </w:pPr>
    <w:rPr>
      <w:b/>
      <w:bCs/>
    </w:rPr>
  </w:style>
  <w:style w:type="paragraph" w:customStyle="1" w:styleId="HesberWriters">
    <w:name w:val="Hesber Writers"/>
    <w:basedOn w:val="Hesber"/>
    <w:rsid w:val="00545D15"/>
    <w:pPr>
      <w:spacing w:before="120" w:after="120"/>
      <w:ind w:left="1418"/>
      <w:jc w:val="right"/>
    </w:pPr>
    <w:rPr>
      <w:b/>
      <w:bCs/>
    </w:rPr>
  </w:style>
  <w:style w:type="paragraph" w:customStyle="1" w:styleId="Hesber1st">
    <w:name w:val="Hesber 1st"/>
    <w:basedOn w:val="Hesber"/>
    <w:rsid w:val="00545D15"/>
    <w:pPr>
      <w:tabs>
        <w:tab w:val="left" w:pos="680"/>
        <w:tab w:val="left" w:pos="1020"/>
      </w:tabs>
      <w:ind w:firstLine="0"/>
    </w:pPr>
  </w:style>
  <w:style w:type="character" w:styleId="a6">
    <w:name w:val="endnote reference"/>
    <w:basedOn w:val="a0"/>
    <w:semiHidden/>
    <w:rsid w:val="00545D15"/>
    <w:rPr>
      <w:vertAlign w:val="superscript"/>
    </w:rPr>
  </w:style>
  <w:style w:type="paragraph" w:customStyle="1" w:styleId="TableBlockOutdent">
    <w:name w:val="Table BlockOutdent"/>
    <w:basedOn w:val="TableBlock"/>
    <w:rsid w:val="00545D15"/>
    <w:pPr>
      <w:ind w:left="624" w:hanging="624"/>
    </w:pPr>
  </w:style>
  <w:style w:type="paragraph" w:styleId="a7">
    <w:name w:val="header"/>
    <w:basedOn w:val="a"/>
    <w:rsid w:val="00545D15"/>
    <w:pPr>
      <w:tabs>
        <w:tab w:val="center" w:pos="4153"/>
        <w:tab w:val="right" w:pos="8306"/>
      </w:tabs>
    </w:pPr>
  </w:style>
  <w:style w:type="paragraph" w:styleId="a8">
    <w:name w:val="footer"/>
    <w:basedOn w:val="a"/>
    <w:rsid w:val="00545D15"/>
    <w:pPr>
      <w:tabs>
        <w:tab w:val="center" w:pos="4153"/>
        <w:tab w:val="right" w:pos="8306"/>
      </w:tabs>
    </w:pPr>
  </w:style>
  <w:style w:type="paragraph" w:customStyle="1" w:styleId="HeadDivreiHesber">
    <w:name w:val="Head DivreiHesber"/>
    <w:basedOn w:val="a"/>
    <w:rsid w:val="00545D15"/>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545D15"/>
    <w:pPr>
      <w:snapToGrid w:val="0"/>
      <w:jc w:val="left"/>
    </w:pPr>
    <w:rPr>
      <w:rFonts w:ascii="Arial" w:eastAsia="Arial Unicode MS" w:hAnsi="Arial"/>
      <w:snapToGrid w:val="0"/>
      <w:sz w:val="20"/>
      <w:szCs w:val="26"/>
    </w:rPr>
  </w:style>
  <w:style w:type="paragraph" w:styleId="a9">
    <w:name w:val="Title"/>
    <w:basedOn w:val="a"/>
    <w:qFormat/>
    <w:rsid w:val="00943386"/>
    <w:pPr>
      <w:jc w:val="center"/>
    </w:pPr>
    <w:rPr>
      <w:b/>
      <w:bCs/>
      <w:sz w:val="28"/>
      <w:szCs w:val="28"/>
      <w:u w:val="single"/>
    </w:rPr>
  </w:style>
  <w:style w:type="character" w:styleId="aa">
    <w:name w:val="page number"/>
    <w:basedOn w:val="a0"/>
    <w:rsid w:val="00545D15"/>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b">
    <w:name w:val="Balloon Text"/>
    <w:basedOn w:val="a"/>
    <w:link w:val="ac"/>
    <w:semiHidden/>
    <w:unhideWhenUsed/>
    <w:rsid w:val="00325C14"/>
    <w:pPr>
      <w:spacing w:line="240" w:lineRule="auto"/>
    </w:pPr>
    <w:rPr>
      <w:rFonts w:ascii="Tahoma" w:hAnsi="Tahoma" w:cs="Tahoma"/>
      <w:sz w:val="16"/>
      <w:szCs w:val="16"/>
    </w:rPr>
  </w:style>
  <w:style w:type="character" w:customStyle="1" w:styleId="ac">
    <w:name w:val="טקסט בלונים תו"/>
    <w:basedOn w:val="a0"/>
    <w:link w:val="ab"/>
    <w:semiHidden/>
    <w:rsid w:val="00325C14"/>
    <w:rPr>
      <w:rFonts w:ascii="Tahoma" w:hAnsi="Tahoma" w:cs="Tahoma"/>
      <w:color w:val="000000"/>
      <w:spacing w:val="1"/>
      <w:sz w:val="16"/>
      <w:szCs w:val="16"/>
      <w:lang w:eastAsia="ja-JP"/>
    </w:rPr>
  </w:style>
  <w:style w:type="character" w:customStyle="1" w:styleId="10">
    <w:name w:val="כותרת 1 תו"/>
    <w:basedOn w:val="a0"/>
    <w:link w:val="1"/>
    <w:uiPriority w:val="9"/>
    <w:rsid w:val="00545D15"/>
    <w:rPr>
      <w:rFonts w:asciiTheme="majorHAnsi" w:eastAsiaTheme="majorEastAsia" w:hAnsiTheme="majorHAnsi" w:cs="David"/>
      <w:bCs/>
      <w:sz w:val="32"/>
      <w:szCs w:val="36"/>
    </w:rPr>
  </w:style>
  <w:style w:type="character" w:customStyle="1" w:styleId="20">
    <w:name w:val="כותרת 2 תו"/>
    <w:basedOn w:val="a0"/>
    <w:link w:val="2"/>
    <w:rsid w:val="00545D15"/>
    <w:rPr>
      <w:rFonts w:asciiTheme="majorHAnsi" w:eastAsiaTheme="majorEastAsia" w:hAnsiTheme="majorHAnsi" w:cs="David"/>
      <w:bCs/>
      <w:sz w:val="26"/>
      <w:szCs w:val="36"/>
      <w:u w:val="single"/>
    </w:rPr>
  </w:style>
  <w:style w:type="character" w:customStyle="1" w:styleId="30">
    <w:name w:val="כותרת 3 תו"/>
    <w:basedOn w:val="a0"/>
    <w:link w:val="3"/>
    <w:rsid w:val="00545D15"/>
    <w:rPr>
      <w:rFonts w:asciiTheme="majorHAnsi" w:eastAsiaTheme="majorEastAsia" w:hAnsiTheme="majorHAnsi" w:cs="David"/>
      <w:sz w:val="24"/>
      <w:szCs w:val="28"/>
      <w:u w:val="double"/>
    </w:rPr>
  </w:style>
  <w:style w:type="character" w:customStyle="1" w:styleId="40">
    <w:name w:val="כותרת 4 תו"/>
    <w:basedOn w:val="a0"/>
    <w:link w:val="4"/>
    <w:uiPriority w:val="9"/>
    <w:rsid w:val="00545D15"/>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545D15"/>
    <w:rPr>
      <w:rFonts w:ascii="David" w:eastAsiaTheme="minorHAnsi" w:hAnsi="David" w:cs="David"/>
      <w:color w:val="000000" w:themeColor="text1"/>
      <w:sz w:val="24"/>
      <w:szCs w:val="24"/>
    </w:rPr>
  </w:style>
  <w:style w:type="paragraph" w:styleId="ad">
    <w:name w:val="TOC Heading"/>
    <w:basedOn w:val="1"/>
    <w:next w:val="a"/>
    <w:uiPriority w:val="39"/>
    <w:unhideWhenUsed/>
    <w:qFormat/>
    <w:rsid w:val="00545D15"/>
    <w:pPr>
      <w:widowControl/>
      <w:spacing w:before="120" w:after="120"/>
      <w:outlineLvl w:val="9"/>
    </w:pPr>
    <w:rPr>
      <w:rtl/>
      <w:cs/>
    </w:rPr>
  </w:style>
  <w:style w:type="paragraph" w:styleId="TOC1">
    <w:name w:val="toc 1"/>
    <w:basedOn w:val="a"/>
    <w:next w:val="a"/>
    <w:autoRedefine/>
    <w:uiPriority w:val="39"/>
    <w:unhideWhenUsed/>
    <w:rsid w:val="00545D15"/>
    <w:pPr>
      <w:tabs>
        <w:tab w:val="right" w:leader="dot" w:pos="9629"/>
      </w:tabs>
      <w:spacing w:after="100"/>
    </w:pPr>
    <w:rPr>
      <w:bCs/>
      <w:szCs w:val="22"/>
    </w:rPr>
  </w:style>
  <w:style w:type="paragraph" w:styleId="TOC2">
    <w:name w:val="toc 2"/>
    <w:basedOn w:val="a"/>
    <w:next w:val="a"/>
    <w:uiPriority w:val="39"/>
    <w:unhideWhenUsed/>
    <w:rsid w:val="00545D15"/>
    <w:pPr>
      <w:tabs>
        <w:tab w:val="right" w:leader="dot" w:pos="9628"/>
      </w:tabs>
      <w:spacing w:after="100"/>
    </w:pPr>
    <w:rPr>
      <w:szCs w:val="22"/>
    </w:rPr>
  </w:style>
  <w:style w:type="character" w:styleId="Hyperlink">
    <w:name w:val="Hyperlink"/>
    <w:basedOn w:val="a0"/>
    <w:uiPriority w:val="99"/>
    <w:unhideWhenUsed/>
    <w:rsid w:val="00545D15"/>
    <w:rPr>
      <w:color w:val="0000FF" w:themeColor="hyperlink"/>
      <w:u w:val="single"/>
    </w:rPr>
  </w:style>
  <w:style w:type="paragraph" w:styleId="TOC3">
    <w:name w:val="toc 3"/>
    <w:basedOn w:val="a"/>
    <w:next w:val="a"/>
    <w:uiPriority w:val="39"/>
    <w:unhideWhenUsed/>
    <w:rsid w:val="00545D15"/>
    <w:pPr>
      <w:numPr>
        <w:numId w:val="21"/>
      </w:numPr>
      <w:tabs>
        <w:tab w:val="right" w:leader="dot" w:pos="9629"/>
      </w:tabs>
      <w:spacing w:after="100"/>
      <w:ind w:left="811" w:hanging="357"/>
    </w:pPr>
    <w:rPr>
      <w:szCs w:val="22"/>
    </w:rPr>
  </w:style>
  <w:style w:type="paragraph" w:styleId="TOC4">
    <w:name w:val="toc 4"/>
    <w:basedOn w:val="a"/>
    <w:next w:val="a"/>
    <w:autoRedefine/>
    <w:unhideWhenUsed/>
    <w:qFormat/>
    <w:rsid w:val="00545D15"/>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545D15"/>
    <w:pPr>
      <w:tabs>
        <w:tab w:val="right" w:leader="dot" w:pos="9628"/>
      </w:tabs>
      <w:spacing w:after="100"/>
      <w:ind w:left="567"/>
    </w:pPr>
    <w:rPr>
      <w:szCs w:val="22"/>
    </w:rPr>
  </w:style>
  <w:style w:type="paragraph" w:styleId="TOC6">
    <w:name w:val="toc 6"/>
    <w:basedOn w:val="a"/>
    <w:next w:val="a"/>
    <w:autoRedefine/>
    <w:semiHidden/>
    <w:unhideWhenUsed/>
    <w:rsid w:val="00545D15"/>
    <w:pPr>
      <w:spacing w:after="100"/>
      <w:ind w:left="850"/>
    </w:pPr>
  </w:style>
  <w:style w:type="paragraph" w:styleId="TOC7">
    <w:name w:val="toc 7"/>
    <w:basedOn w:val="a"/>
    <w:next w:val="a"/>
    <w:autoRedefine/>
    <w:semiHidden/>
    <w:unhideWhenUsed/>
    <w:rsid w:val="00545D15"/>
    <w:pPr>
      <w:spacing w:after="100"/>
      <w:ind w:left="1020"/>
    </w:pPr>
  </w:style>
  <w:style w:type="paragraph" w:styleId="TOC8">
    <w:name w:val="toc 8"/>
    <w:basedOn w:val="a"/>
    <w:next w:val="a"/>
    <w:autoRedefine/>
    <w:semiHidden/>
    <w:unhideWhenUsed/>
    <w:rsid w:val="00545D15"/>
    <w:pPr>
      <w:spacing w:after="100"/>
      <w:ind w:left="1190"/>
    </w:pPr>
  </w:style>
  <w:style w:type="paragraph" w:styleId="TOC9">
    <w:name w:val="toc 9"/>
    <w:basedOn w:val="a"/>
    <w:next w:val="a"/>
    <w:autoRedefine/>
    <w:semiHidden/>
    <w:unhideWhenUsed/>
    <w:rsid w:val="00545D15"/>
    <w:pPr>
      <w:spacing w:after="100"/>
      <w:ind w:left="1360"/>
    </w:pPr>
  </w:style>
  <w:style w:type="paragraph" w:customStyle="1" w:styleId="TableHead2">
    <w:name w:val="Table Head2"/>
    <w:basedOn w:val="TableHead"/>
    <w:qFormat/>
    <w:rsid w:val="00545D15"/>
    <w:pPr>
      <w:outlineLvl w:val="9"/>
    </w:pPr>
  </w:style>
  <w:style w:type="paragraph" w:customStyle="1" w:styleId="TableSideHeading2">
    <w:name w:val="Table SideHeading2"/>
    <w:basedOn w:val="TableSideHeading"/>
    <w:autoRedefine/>
    <w:qFormat/>
    <w:rsid w:val="00545D15"/>
    <w:pPr>
      <w:keepLines w:val="0"/>
      <w:outlineLvl w:val="9"/>
    </w:pPr>
  </w:style>
  <w:style w:type="paragraph" w:customStyle="1" w:styleId="0">
    <w:name w:val="סגנון שורה ראשונה:  0  ס''מ"/>
    <w:basedOn w:val="2"/>
    <w:rsid w:val="00545D15"/>
    <w:rPr>
      <w:rFonts w:eastAsia="Times New Roman"/>
    </w:rPr>
  </w:style>
  <w:style w:type="paragraph" w:styleId="ae">
    <w:name w:val="List Paragraph"/>
    <w:basedOn w:val="a"/>
    <w:uiPriority w:val="34"/>
    <w:qFormat/>
    <w:rsid w:val="00545D15"/>
    <w:pPr>
      <w:widowControl/>
      <w:spacing w:line="259" w:lineRule="auto"/>
    </w:pPr>
    <w:rPr>
      <w:rFonts w:asciiTheme="minorHAnsi" w:hAnsiTheme="minorHAnsi"/>
      <w:sz w:val="22"/>
    </w:rPr>
  </w:style>
  <w:style w:type="table" w:styleId="af">
    <w:name w:val="Table Grid"/>
    <w:basedOn w:val="a1"/>
    <w:rsid w:val="00545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545D1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545D1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0">
    <w:name w:val="טבלת חקיקה"/>
    <w:basedOn w:val="a1"/>
    <w:uiPriority w:val="99"/>
    <w:rsid w:val="00545D15"/>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545D15"/>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מסמך" ma:contentTypeID="0x01010054E21C28B32ECF49ADBB6A5BBBCCB3CD" ma:contentTypeVersion="" ma:contentTypeDescription="צור מסמך חדש." ma:contentTypeScope="" ma:versionID="f81d89568b860eeaa06327f0f2d2f14b">
  <xsd:schema xmlns:xsd="http://www.w3.org/2001/XMLSchema" xmlns:xs="http://www.w3.org/2001/XMLSchema" xmlns:p="http://schemas.microsoft.com/office/2006/metadata/properties" xmlns:ns2="290d5b49-c690-4c6f-bbb9-1e50dab33eee" targetNamespace="http://schemas.microsoft.com/office/2006/metadata/properties" ma:root="true" ma:fieldsID="a6db6e33f8462d87724f237088727803"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2.xml><?xml version="1.0" encoding="utf-8"?>
<ds:datastoreItem xmlns:ds="http://schemas.openxmlformats.org/officeDocument/2006/customXml" ds:itemID="{88F4AFE3-9455-419C-8851-785A55F44517}">
  <ds:schemaRefs>
    <ds:schemaRef ds:uri="http://purl.org/dc/dcmitype/"/>
    <ds:schemaRef ds:uri="http://www.w3.org/XML/1998/namespace"/>
    <ds:schemaRef ds:uri="http://schemas.openxmlformats.org/package/2006/metadata/core-properties"/>
    <ds:schemaRef ds:uri="http://purl.org/dc/terms/"/>
    <ds:schemaRef ds:uri="290d5b49-c690-4c6f-bbb9-1e50dab33eee"/>
    <ds:schemaRef ds:uri="http://schemas.microsoft.com/office/2006/metadata/properties"/>
    <ds:schemaRef ds:uri="http://schemas.microsoft.com/office/2006/documentManagement/types"/>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76BA9661-AEBE-45DB-AF7A-B6A036B0FC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214710-A8BD-415B-93D2-4E886D512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5</Pages>
  <Words>1486</Words>
  <Characters>7435</Characters>
  <Application>Microsoft Office Word</Application>
  <DocSecurity>0</DocSecurity>
  <Lines>61</Lines>
  <Paragraphs>17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מצדה מצלאוי דוד</cp:lastModifiedBy>
  <cp:revision>11</cp:revision>
  <cp:lastPrinted>2024-07-21T15:42:00Z</cp:lastPrinted>
  <dcterms:created xsi:type="dcterms:W3CDTF">2015-04-20T09:58:00Z</dcterms:created>
  <dcterms:modified xsi:type="dcterms:W3CDTF">2024-07-21T16:25:00Z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0x01010054E21C28B32ECF49ADBB6A5BBBCCB3CD</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2220902</vt:r8>
  </property>
</Properties>
</file>