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2218884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32AF8920" w:rsidR="00E13C27" w:rsidRPr="00CF1AA2" w:rsidRDefault="008F6665" w:rsidP="00B42F4A">
      <w:pPr>
        <w:pStyle w:val="David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חוה אתי </w:t>
      </w:r>
      <w:proofErr w:type="spellStart"/>
      <w:r>
        <w:rPr>
          <w:rFonts w:hint="cs"/>
          <w:b/>
          <w:bCs/>
          <w:rtl/>
        </w:rPr>
        <w:t>עטייה</w:t>
      </w:r>
      <w:bookmarkStart w:id="4" w:name="LGS_Join_List"/>
      <w:bookmarkEnd w:id="3"/>
      <w:proofErr w:type="spellEnd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788D7BBE" w:rsidR="00E13C27" w:rsidRPr="00E06736" w:rsidRDefault="00904591" w:rsidP="00904591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 w:rsidR="00F36EBD">
        <w:rPr>
          <w:rtl/>
        </w:rPr>
        <w:tab/>
      </w:r>
      <w:r>
        <w:rPr>
          <w:rFonts w:hint="cs"/>
          <w:rtl/>
        </w:rPr>
        <w:t>פ/4686/25</w:t>
      </w:r>
      <w:bookmarkEnd w:id="6"/>
    </w:p>
    <w:p w14:paraId="66D11664" w14:textId="77777777" w:rsidR="00F36EBD" w:rsidRDefault="00F36EBD" w:rsidP="00B5012A">
      <w:pPr>
        <w:pStyle w:val="HeadHatzaotHok"/>
        <w:rPr>
          <w:rtl/>
        </w:rPr>
      </w:pPr>
      <w:bookmarkStart w:id="7" w:name="LGS_Subject"/>
    </w:p>
    <w:p w14:paraId="7F6961AD" w14:textId="32159945" w:rsidR="00E13C27" w:rsidRPr="00F67051" w:rsidRDefault="00A443CF" w:rsidP="00B5012A">
      <w:pPr>
        <w:pStyle w:val="HeadHatzaotHok"/>
        <w:rPr>
          <w:rtl/>
        </w:rPr>
      </w:pPr>
      <w:r>
        <w:rPr>
          <w:rFonts w:hint="cs"/>
          <w:rtl/>
        </w:rPr>
        <w:t xml:space="preserve">הצעת חוק קליטת חיילים משוחררים (תיקון – סיוע בשכר דירה לחיילים בודדים), </w:t>
      </w:r>
      <w:proofErr w:type="spellStart"/>
      <w:r>
        <w:rPr>
          <w:rFonts w:hint="cs"/>
          <w:rtl/>
        </w:rPr>
        <w:t>התשפ"ד</w:t>
      </w:r>
      <w:proofErr w:type="spellEnd"/>
      <w:r>
        <w:rPr>
          <w:rFonts w:hint="cs"/>
          <w:rtl/>
        </w:rPr>
        <w:t>–2024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624"/>
        <w:gridCol w:w="1872"/>
        <w:gridCol w:w="624"/>
        <w:gridCol w:w="4647"/>
      </w:tblGrid>
      <w:tr w:rsidR="004A6E77" w14:paraId="43D48CC7" w14:textId="77777777" w:rsidTr="00B42F4A">
        <w:trPr>
          <w:cantSplit/>
        </w:trPr>
        <w:tc>
          <w:tcPr>
            <w:tcW w:w="1872" w:type="dxa"/>
          </w:tcPr>
          <w:p w14:paraId="10C58C5B" w14:textId="5D47EBFA" w:rsidR="004A6E77" w:rsidRDefault="004A6E77" w:rsidP="00AA4403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 xml:space="preserve">הוספת </w:t>
            </w:r>
            <w:r w:rsidRPr="008D40EA">
              <w:rPr>
                <w:rtl/>
              </w:rPr>
              <w:t>סעיף</w:t>
            </w:r>
            <w:r>
              <w:rPr>
                <w:rtl/>
              </w:rPr>
              <w:t xml:space="preserve"> </w:t>
            </w:r>
            <w:r w:rsidR="00E91A80">
              <w:rPr>
                <w:rFonts w:hint="cs"/>
                <w:rtl/>
              </w:rPr>
              <w:t>7א2</w:t>
            </w:r>
          </w:p>
        </w:tc>
        <w:tc>
          <w:tcPr>
            <w:tcW w:w="624" w:type="dxa"/>
          </w:tcPr>
          <w:p w14:paraId="05A640B3" w14:textId="77777777" w:rsidR="004A6E77" w:rsidRPr="008D40EA" w:rsidRDefault="004A6E77" w:rsidP="00AA4403">
            <w:pPr>
              <w:pStyle w:val="TableText"/>
              <w:rPr>
                <w:rtl/>
              </w:rPr>
            </w:pPr>
            <w:r w:rsidRPr="008D40EA">
              <w:rPr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14:paraId="560CCAFF" w14:textId="20EE152E" w:rsidR="004A6E77" w:rsidRPr="0078315E" w:rsidRDefault="004A6E77" w:rsidP="00B42F4A">
            <w:pPr>
              <w:pStyle w:val="TableBlock"/>
              <w:rPr>
                <w:rtl/>
              </w:rPr>
            </w:pPr>
            <w:r w:rsidRPr="0078315E">
              <w:rPr>
                <w:rtl/>
              </w:rPr>
              <w:t xml:space="preserve">בחוק קליטת חיילים משוחררים, </w:t>
            </w:r>
            <w:proofErr w:type="spellStart"/>
            <w:r w:rsidRPr="0078315E">
              <w:rPr>
                <w:rtl/>
              </w:rPr>
              <w:t>התשנ"ד</w:t>
            </w:r>
            <w:proofErr w:type="spellEnd"/>
            <w:r>
              <w:rPr>
                <w:rFonts w:hint="cs"/>
                <w:rtl/>
              </w:rPr>
              <w:t>–</w:t>
            </w:r>
            <w:r w:rsidRPr="0078315E">
              <w:rPr>
                <w:rtl/>
              </w:rPr>
              <w:t>1994</w:t>
            </w:r>
            <w:r w:rsidRPr="00B42F4A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>,</w:t>
            </w:r>
            <w:r w:rsidRPr="0078315E">
              <w:rPr>
                <w:rtl/>
              </w:rPr>
              <w:t xml:space="preserve"> אחרי סעיף </w:t>
            </w:r>
            <w:r>
              <w:rPr>
                <w:rFonts w:hint="cs"/>
                <w:rtl/>
              </w:rPr>
              <w:t>7א</w:t>
            </w:r>
            <w:r w:rsidR="00B5012A">
              <w:rPr>
                <w:rFonts w:hint="cs"/>
                <w:rtl/>
              </w:rPr>
              <w:t>1</w:t>
            </w:r>
            <w:r w:rsidRPr="0078315E">
              <w:rPr>
                <w:rtl/>
              </w:rPr>
              <w:t xml:space="preserve"> יבוא:</w:t>
            </w:r>
          </w:p>
        </w:tc>
      </w:tr>
      <w:tr w:rsidR="004A6E77" w14:paraId="49B13644" w14:textId="77777777" w:rsidTr="00B42F4A">
        <w:trPr>
          <w:cantSplit/>
        </w:trPr>
        <w:tc>
          <w:tcPr>
            <w:tcW w:w="1872" w:type="dxa"/>
          </w:tcPr>
          <w:p w14:paraId="4C297699" w14:textId="77777777" w:rsidR="004A6E77" w:rsidRDefault="004A6E77" w:rsidP="00AA4403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DB7B048" w14:textId="77777777" w:rsidR="004A6E77" w:rsidRDefault="004A6E77" w:rsidP="00AA4403">
            <w:pPr>
              <w:pStyle w:val="TableText"/>
              <w:keepLines w:val="0"/>
            </w:pPr>
          </w:p>
        </w:tc>
        <w:tc>
          <w:tcPr>
            <w:tcW w:w="1872" w:type="dxa"/>
          </w:tcPr>
          <w:p w14:paraId="3AF2BF28" w14:textId="77777777" w:rsidR="004A6E77" w:rsidRDefault="004A6E77" w:rsidP="00AA4403">
            <w:pPr>
              <w:pStyle w:val="TableInnerSideHeading"/>
            </w:pPr>
            <w:r>
              <w:rPr>
                <w:rFonts w:hint="cs"/>
                <w:rtl/>
              </w:rPr>
              <w:t xml:space="preserve">"סיוע בשכר דירה </w:t>
            </w:r>
          </w:p>
        </w:tc>
        <w:tc>
          <w:tcPr>
            <w:tcW w:w="624" w:type="dxa"/>
          </w:tcPr>
          <w:p w14:paraId="0D9C24E5" w14:textId="13B9E687" w:rsidR="004A6E77" w:rsidRDefault="004A6E77" w:rsidP="00AA4403">
            <w:pPr>
              <w:pStyle w:val="TableText"/>
              <w:keepLines w:val="0"/>
            </w:pPr>
            <w:r>
              <w:rPr>
                <w:rFonts w:hint="cs"/>
                <w:rtl/>
              </w:rPr>
              <w:t>7</w:t>
            </w:r>
            <w:r w:rsidR="00B5012A">
              <w:rPr>
                <w:rFonts w:hint="cs"/>
                <w:rtl/>
              </w:rPr>
              <w:t>א2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647" w:type="dxa"/>
          </w:tcPr>
          <w:p w14:paraId="3A4023FB" w14:textId="21C4BB3B" w:rsidR="004A6E77" w:rsidRPr="00C34DE2" w:rsidRDefault="004A6E77" w:rsidP="00B42F4A">
            <w:pPr>
              <w:pStyle w:val="TableBlock"/>
            </w:pPr>
            <w:r>
              <w:rPr>
                <w:rFonts w:hint="cs"/>
                <w:rtl/>
              </w:rPr>
              <w:t xml:space="preserve">במסגרת הקרן תהיה, נוסף על האמור בסעיפים 7 </w:t>
            </w:r>
            <w:r w:rsidR="00B5012A">
              <w:rPr>
                <w:rFonts w:hint="cs"/>
                <w:rtl/>
              </w:rPr>
              <w:t xml:space="preserve">עד </w:t>
            </w:r>
            <w:r>
              <w:rPr>
                <w:rFonts w:hint="cs"/>
                <w:rtl/>
              </w:rPr>
              <w:t>7א</w:t>
            </w:r>
            <w:r w:rsidR="00B5012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, קרן למימון סיוע בשכר דירה, שתסייע לחייל משוחרר, שלפני תום שירותו הסדיר היה זכאי לסיוע במימון שכר דירה כחייל בודד לפי פקודות הצבא; סיוע במימון שכר דירה כאמור, יהיה באותו סכום שניתן לחייל המשוחרר טרם שחרורו ויינתן לחייל משוחרר כאמור במשך שלושה חודשים מיום סיום שירותו הסדיר.</w:t>
            </w:r>
            <w:r w:rsidR="00E91A80">
              <w:rPr>
                <w:rFonts w:hint="cs"/>
                <w:rtl/>
              </w:rPr>
              <w:t>"</w:t>
            </w:r>
          </w:p>
        </w:tc>
      </w:tr>
    </w:tbl>
    <w:p w14:paraId="2E7B9FA1" w14:textId="77777777" w:rsidR="004A6E77" w:rsidRPr="003D043F" w:rsidRDefault="004A6E77" w:rsidP="004A6E77">
      <w:pPr>
        <w:pStyle w:val="HeadDivreiHesber"/>
        <w:spacing w:before="0" w:after="0"/>
        <w:rPr>
          <w:rtl/>
        </w:rPr>
      </w:pPr>
    </w:p>
    <w:p w14:paraId="57A79D8E" w14:textId="77777777" w:rsidR="004A6E77" w:rsidRDefault="004A6E77" w:rsidP="004A6E77">
      <w:pPr>
        <w:pStyle w:val="HeadDivreiHesber"/>
        <w:spacing w:before="0" w:after="0"/>
        <w:rPr>
          <w:rtl/>
        </w:rPr>
      </w:pPr>
      <w:r>
        <w:rPr>
          <w:rFonts w:hint="cs"/>
          <w:rtl/>
        </w:rPr>
        <w:t>דברי הסבר</w:t>
      </w:r>
    </w:p>
    <w:p w14:paraId="62E30738" w14:textId="490244F1" w:rsidR="00B5012A" w:rsidRDefault="004A6E77" w:rsidP="00E91A80">
      <w:pPr>
        <w:pStyle w:val="Hesber"/>
        <w:rPr>
          <w:rtl/>
        </w:rPr>
      </w:pPr>
      <w:r w:rsidRPr="00B5012A">
        <w:rPr>
          <w:rFonts w:hint="eastAsia"/>
          <w:rtl/>
        </w:rPr>
        <w:t>מדינת</w:t>
      </w:r>
      <w:r w:rsidRPr="00B5012A">
        <w:rPr>
          <w:rtl/>
        </w:rPr>
        <w:t xml:space="preserve"> ישראל מעודדת </w:t>
      </w:r>
      <w:r w:rsidR="00B5012A">
        <w:rPr>
          <w:rFonts w:hint="cs"/>
          <w:rtl/>
        </w:rPr>
        <w:t xml:space="preserve">את </w:t>
      </w:r>
      <w:r w:rsidRPr="00E91A80">
        <w:rPr>
          <w:rFonts w:hint="eastAsia"/>
          <w:rtl/>
        </w:rPr>
        <w:t>התגייסותם</w:t>
      </w:r>
      <w:r w:rsidRPr="00B5012A">
        <w:rPr>
          <w:rtl/>
        </w:rPr>
        <w:t xml:space="preserve"> של צעירים יהודים מהתפוצות לצה"ל, </w:t>
      </w:r>
      <w:r w:rsidR="00B5012A">
        <w:rPr>
          <w:rFonts w:hint="cs"/>
          <w:rtl/>
        </w:rPr>
        <w:t>ואלו</w:t>
      </w:r>
      <w:r w:rsidR="00B5012A" w:rsidRPr="00B5012A">
        <w:rPr>
          <w:rtl/>
        </w:rPr>
        <w:t xml:space="preserve"> </w:t>
      </w:r>
      <w:r w:rsidRPr="00B5012A">
        <w:rPr>
          <w:rFonts w:hint="eastAsia"/>
          <w:rtl/>
        </w:rPr>
        <w:t>מגיעים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למדינת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ישראל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ללא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משפחתם</w:t>
      </w:r>
      <w:r w:rsidRPr="00B5012A">
        <w:rPr>
          <w:rtl/>
        </w:rPr>
        <w:t xml:space="preserve">. </w:t>
      </w:r>
      <w:r w:rsidRPr="00B5012A">
        <w:rPr>
          <w:rFonts w:hint="eastAsia"/>
          <w:rtl/>
        </w:rPr>
        <w:t>במ</w:t>
      </w:r>
      <w:bookmarkStart w:id="8" w:name="_GoBack"/>
      <w:bookmarkEnd w:id="8"/>
      <w:r w:rsidRPr="00B5012A">
        <w:rPr>
          <w:rFonts w:hint="eastAsia"/>
          <w:rtl/>
        </w:rPr>
        <w:t>הלך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תקופת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השירות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הצבאי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צה</w:t>
      </w:r>
      <w:r w:rsidRPr="00B5012A">
        <w:rPr>
          <w:rtl/>
        </w:rPr>
        <w:t xml:space="preserve">"ל </w:t>
      </w:r>
      <w:r w:rsidRPr="00B5012A">
        <w:rPr>
          <w:rFonts w:hint="eastAsia"/>
          <w:rtl/>
        </w:rPr>
        <w:t>מסייע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לחיילים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בודדים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במימון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שכר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הדירה</w:t>
      </w:r>
      <w:r w:rsidRPr="00B5012A">
        <w:rPr>
          <w:rtl/>
        </w:rPr>
        <w:t xml:space="preserve">, </w:t>
      </w:r>
      <w:r w:rsidRPr="00B5012A">
        <w:rPr>
          <w:rFonts w:hint="eastAsia"/>
          <w:rtl/>
        </w:rPr>
        <w:t>אולם</w:t>
      </w:r>
      <w:r w:rsidRPr="00B5012A">
        <w:rPr>
          <w:rtl/>
        </w:rPr>
        <w:t xml:space="preserve"> ביום שחרורם נדרשים החיילים באופן מי</w:t>
      </w:r>
      <w:r w:rsidRPr="00B5012A">
        <w:rPr>
          <w:rFonts w:hint="eastAsia"/>
          <w:rtl/>
        </w:rPr>
        <w:t>די</w:t>
      </w:r>
      <w:r w:rsidRPr="00B5012A">
        <w:rPr>
          <w:rtl/>
        </w:rPr>
        <w:t xml:space="preserve"> למצוא מקור מימון חלופי לשכר הדירה, שאם לא כן יאבדו את קורת הגג. מצב זה עלול לגרום לצעירים אלה מפח נפש ותחושה של ניצול ונטישה. </w:t>
      </w:r>
    </w:p>
    <w:p w14:paraId="54544805" w14:textId="35DBBB1D" w:rsidR="004A6E77" w:rsidRPr="00B5012A" w:rsidRDefault="004A6E77" w:rsidP="0021240F">
      <w:pPr>
        <w:pStyle w:val="Hesber"/>
        <w:rPr>
          <w:rtl/>
        </w:rPr>
      </w:pPr>
      <w:r w:rsidRPr="00B5012A">
        <w:rPr>
          <w:rFonts w:hint="eastAsia"/>
          <w:rtl/>
        </w:rPr>
        <w:t>על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מנת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לעודד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את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החיילים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הבודדים</w:t>
      </w:r>
      <w:r w:rsidRPr="00B5012A">
        <w:rPr>
          <w:rtl/>
        </w:rPr>
        <w:t xml:space="preserve"> לבנות ולבסס גם את חייהם האזרחים במדינת ישראל ולבטא את הכרת התודה של המדינה </w:t>
      </w:r>
      <w:r w:rsidR="00B5012A">
        <w:rPr>
          <w:rFonts w:hint="cs"/>
          <w:rtl/>
        </w:rPr>
        <w:t>להם, מוצע להעניק לאוכלוסייה זו סיוע במימון שכר הדירה</w:t>
      </w:r>
      <w:r w:rsidRPr="00B5012A">
        <w:rPr>
          <w:rtl/>
        </w:rPr>
        <w:t xml:space="preserve"> </w:t>
      </w:r>
      <w:r w:rsidRPr="00B5012A">
        <w:rPr>
          <w:rFonts w:hint="eastAsia"/>
          <w:rtl/>
        </w:rPr>
        <w:t>בתקופה</w:t>
      </w:r>
      <w:r w:rsidRPr="00B5012A">
        <w:rPr>
          <w:rtl/>
        </w:rPr>
        <w:t xml:space="preserve"> הראשונה לאחר השחרור </w:t>
      </w:r>
      <w:r w:rsidR="00B5012A">
        <w:rPr>
          <w:rFonts w:hint="cs"/>
          <w:rtl/>
        </w:rPr>
        <w:t>מהשירות הסדיר</w:t>
      </w:r>
      <w:r w:rsidRPr="00B5012A">
        <w:rPr>
          <w:rtl/>
        </w:rPr>
        <w:t xml:space="preserve">. </w:t>
      </w:r>
    </w:p>
    <w:p w14:paraId="7F6961CB" w14:textId="58644F1D" w:rsidR="00E13C27" w:rsidRDefault="004A6E77" w:rsidP="0021240F">
      <w:pPr>
        <w:pStyle w:val="Hesber"/>
        <w:rPr>
          <w:rtl/>
        </w:rPr>
      </w:pPr>
      <w:r>
        <w:rPr>
          <w:rFonts w:hint="cs"/>
          <w:rtl/>
        </w:rPr>
        <w:t xml:space="preserve">הצעות חוק </w:t>
      </w:r>
      <w:r w:rsidR="00B5012A">
        <w:rPr>
          <w:rFonts w:hint="cs"/>
          <w:rtl/>
        </w:rPr>
        <w:t xml:space="preserve">דומות בעיקרן </w:t>
      </w:r>
      <w:r>
        <w:rPr>
          <w:rFonts w:hint="cs"/>
          <w:rtl/>
        </w:rPr>
        <w:t>הונחו על שולחן הכנסת</w:t>
      </w:r>
      <w:r w:rsidR="00E91A80">
        <w:rPr>
          <w:rFonts w:hint="cs"/>
          <w:rtl/>
        </w:rPr>
        <w:t xml:space="preserve"> השמונה-</w:t>
      </w:r>
      <w:r w:rsidR="00B5012A">
        <w:rPr>
          <w:rFonts w:hint="cs"/>
          <w:rtl/>
        </w:rPr>
        <w:t>עשרה על ידי חבר הכנסת נחמן שי וקבוצת חברי הכנסת (פ/1809/18) ועל ידי חברת הכנסת אורית זוארץ וקבוצת חברי הכנסת (פ/4102/18).</w:t>
      </w:r>
      <w:r>
        <w:rPr>
          <w:rFonts w:hint="cs"/>
          <w:rtl/>
        </w:rPr>
        <w:t xml:space="preserve"> </w:t>
      </w:r>
    </w:p>
    <w:p w14:paraId="5E4DEDD8" w14:textId="77777777" w:rsidR="00DC0A1D" w:rsidRDefault="00E91A80" w:rsidP="00F36EBD">
      <w:pPr>
        <w:spacing w:line="240" w:lineRule="auto"/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6EAA5A26" w14:textId="77777777" w:rsidR="00DC0A1D" w:rsidRDefault="00E91A80" w:rsidP="00F36EBD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1851461D" w14:textId="77777777" w:rsidR="00DC0A1D" w:rsidRDefault="00E91A80" w:rsidP="00F36EBD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219EA5DE" w14:textId="7C11CEB2" w:rsidR="00DC0A1D" w:rsidRDefault="00E91A80" w:rsidP="00F36EBD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 xml:space="preserve">י"ח בסיוון </w:t>
      </w:r>
      <w:proofErr w:type="spellStart"/>
      <w:r>
        <w:rPr>
          <w:rFonts w:eastAsia="David" w:hint="cs"/>
          <w:sz w:val="26"/>
          <w:szCs w:val="26"/>
          <w:rtl/>
        </w:rPr>
        <w:t>התשפ"ד</w:t>
      </w:r>
      <w:proofErr w:type="spellEnd"/>
      <w:r>
        <w:rPr>
          <w:rFonts w:eastAsia="David" w:hint="cs"/>
          <w:sz w:val="26"/>
          <w:szCs w:val="26"/>
          <w:rtl/>
        </w:rPr>
        <w:t xml:space="preserve"> (24.06.2024) </w:t>
      </w:r>
    </w:p>
    <w:sectPr w:rsidR="00DC0A1D" w:rsidSect="00B42F4A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3CA75FC5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F36EBD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B42F4A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05BD630" w14:textId="77777777" w:rsidR="004A6E77" w:rsidRDefault="004A6E77" w:rsidP="004A6E77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התשנ"ד</w:t>
      </w:r>
      <w:proofErr w:type="spellEnd"/>
      <w:r>
        <w:rPr>
          <w:rFonts w:hint="cs"/>
          <w:rtl/>
        </w:rPr>
        <w:t>, עמ' 132.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240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A6E77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42F4A"/>
    <w:rsid w:val="00B5012A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C0A1D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91A80"/>
    <w:rsid w:val="00EA01E6"/>
    <w:rsid w:val="00EA3DE8"/>
    <w:rsid w:val="00EA758F"/>
    <w:rsid w:val="00ED4A6F"/>
    <w:rsid w:val="00EF3A3A"/>
    <w:rsid w:val="00F36EBD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5C4F61E-EACF-47C7-A306-38E2FA4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F4A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2F4A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B42F4A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B42F4A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B42F4A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42F4A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42F4A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B42F4A"/>
    <w:rPr>
      <w:sz w:val="36"/>
      <w:szCs w:val="52"/>
    </w:rPr>
  </w:style>
  <w:style w:type="paragraph" w:customStyle="1" w:styleId="Cover3-Haknesset">
    <w:name w:val="Cover 3-Haknesset"/>
    <w:basedOn w:val="Cover1-Reshumot"/>
    <w:rsid w:val="00B42F4A"/>
    <w:rPr>
      <w:b/>
      <w:bCs/>
      <w:spacing w:val="60"/>
    </w:rPr>
  </w:style>
  <w:style w:type="paragraph" w:customStyle="1" w:styleId="Cover4-Date">
    <w:name w:val="Cover 4-Date"/>
    <w:basedOn w:val="a"/>
    <w:rsid w:val="00B42F4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42F4A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B42F4A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B42F4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42F4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42F4A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B42F4A"/>
    <w:pPr>
      <w:outlineLvl w:val="2"/>
    </w:pPr>
  </w:style>
  <w:style w:type="paragraph" w:customStyle="1" w:styleId="TableBlock">
    <w:name w:val="Table Block"/>
    <w:basedOn w:val="TableText"/>
    <w:rsid w:val="00B42F4A"/>
    <w:pPr>
      <w:jc w:val="both"/>
    </w:pPr>
  </w:style>
  <w:style w:type="paragraph" w:customStyle="1" w:styleId="TableHead">
    <w:name w:val="Table Head"/>
    <w:basedOn w:val="TableText"/>
    <w:rsid w:val="00B42F4A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42F4A"/>
    <w:pPr>
      <w:outlineLvl w:val="9"/>
    </w:pPr>
  </w:style>
  <w:style w:type="paragraph" w:customStyle="1" w:styleId="Hesber">
    <w:name w:val="Hesber"/>
    <w:basedOn w:val="a"/>
    <w:rsid w:val="00B42F4A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B42F4A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42F4A"/>
    <w:rPr>
      <w:vertAlign w:val="superscript"/>
    </w:rPr>
  </w:style>
  <w:style w:type="paragraph" w:customStyle="1" w:styleId="HesberHeading">
    <w:name w:val="Hesber Heading"/>
    <w:basedOn w:val="Hesber"/>
    <w:rsid w:val="00B42F4A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B42F4A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B42F4A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42F4A"/>
    <w:rPr>
      <w:vertAlign w:val="superscript"/>
    </w:rPr>
  </w:style>
  <w:style w:type="paragraph" w:customStyle="1" w:styleId="TableBlockOutdent">
    <w:name w:val="Table BlockOutdent"/>
    <w:basedOn w:val="TableBlock"/>
    <w:rsid w:val="00B42F4A"/>
    <w:pPr>
      <w:ind w:left="624" w:hanging="624"/>
    </w:pPr>
  </w:style>
  <w:style w:type="paragraph" w:styleId="a7">
    <w:name w:val="header"/>
    <w:basedOn w:val="a"/>
    <w:rsid w:val="00B42F4A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42F4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42F4A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42F4A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B42F4A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Hyperlink">
    <w:name w:val="Hyperlink"/>
    <w:basedOn w:val="a0"/>
    <w:uiPriority w:val="99"/>
    <w:unhideWhenUsed/>
    <w:rsid w:val="00B42F4A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uiPriority w:val="9"/>
    <w:rsid w:val="00B42F4A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B42F4A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B42F4A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B42F4A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B42F4A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B42F4A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B42F4A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B42F4A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B42F4A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B42F4A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B42F4A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B42F4A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B42F4A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B42F4A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B42F4A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B42F4A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B42F4A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B42F4A"/>
    <w:rPr>
      <w:rFonts w:eastAsia="Times New Roman"/>
    </w:rPr>
  </w:style>
  <w:style w:type="paragraph" w:styleId="ae">
    <w:name w:val="List Paragraph"/>
    <w:basedOn w:val="a"/>
    <w:uiPriority w:val="34"/>
    <w:qFormat/>
    <w:rsid w:val="00B42F4A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B4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B42F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B42F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B42F4A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B42F4A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</w:div>
            <w:div w:id="11032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</w:div>
            <w:div w:id="16519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</w:div>
            <w:div w:id="4857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</w:div>
            <w:div w:id="13847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</w:div>
          </w:divsChild>
        </w:div>
      </w:divsChild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F645C-33B5-4B6C-A0F6-532201D6E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purl.org/dc/dcmitype/"/>
    <ds:schemaRef ds:uri="http://schemas.microsoft.com/office/2006/documentManagement/types"/>
    <ds:schemaRef ds:uri="290d5b49-c690-4c6f-bbb9-1e50dab33ee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B64DCB-8AC0-45FE-A0A8-C74E0B44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11</cp:revision>
  <cp:lastPrinted>2024-06-24T05:29:00Z</cp:lastPrinted>
  <dcterms:created xsi:type="dcterms:W3CDTF">2015-04-20T09:58:00Z</dcterms:created>
  <dcterms:modified xsi:type="dcterms:W3CDTF">2024-06-24T05:29:00Z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2218884</vt:r8>
  </property>
</Properties>
</file>