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2201610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טטיאנה מזרסקי</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פ/2735/25</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04258FD7" w:rsidR="00E13C27" w:rsidRPr="00F67051" w:rsidRDefault="00A443CF" w:rsidP="00D361ED">
      <w:pPr>
        <w:pStyle w:val="HeadHatzaotHok"/>
        <w:rPr>
          <w:rtl/>
        </w:rPr>
      </w:pPr>
      <w:bookmarkStart w:id="7" w:name="LGS_Subject"/>
      <w:r>
        <w:rPr>
          <w:rFonts w:hint="cs"/>
          <w:rtl/>
        </w:rPr>
        <w:t>הצעת חוק הסדרת העיסוק במקצועות הטיפול הרפואי, התשפ"ג</w:t>
      </w:r>
      <w:r w:rsidR="00D361ED">
        <w:rPr>
          <w:rFonts w:hint="eastAsia"/>
          <w:rtl/>
        </w:rPr>
        <w:t>–</w:t>
      </w:r>
      <w:r>
        <w:rPr>
          <w:rFonts w:hint="cs"/>
          <w:rtl/>
        </w:rPr>
        <w:t>2023</w:t>
      </w:r>
      <w:bookmarkEnd w:id="7"/>
    </w:p>
    <w:tbl>
      <w:tblPr>
        <w:bidiVisual/>
        <w:tblW w:w="9637" w:type="dxa"/>
        <w:tblLayout w:type="fixed"/>
        <w:tblCellMar>
          <w:top w:w="57" w:type="dxa"/>
          <w:left w:w="0" w:type="dxa"/>
          <w:bottom w:w="57" w:type="dxa"/>
          <w:right w:w="0" w:type="dxa"/>
        </w:tblCellMar>
        <w:tblLook w:val="0000" w:firstRow="0" w:lastRow="0" w:firstColumn="0" w:lastColumn="0" w:noHBand="0" w:noVBand="0"/>
      </w:tblPr>
      <w:tblGrid>
        <w:gridCol w:w="1870"/>
        <w:gridCol w:w="624"/>
        <w:gridCol w:w="624"/>
        <w:gridCol w:w="624"/>
        <w:gridCol w:w="5895"/>
      </w:tblGrid>
      <w:tr w:rsidR="00D361ED" w:rsidRPr="00311B09" w14:paraId="7F0DC689" w14:textId="77777777" w:rsidTr="00C25FC2">
        <w:trPr>
          <w:cantSplit/>
        </w:trPr>
        <w:tc>
          <w:tcPr>
            <w:tcW w:w="1870" w:type="dxa"/>
            <w:shd w:val="clear" w:color="auto" w:fill="auto"/>
            <w:tcMar>
              <w:top w:w="91" w:type="dxa"/>
              <w:left w:w="0" w:type="dxa"/>
              <w:bottom w:w="91" w:type="dxa"/>
              <w:right w:w="0" w:type="dxa"/>
            </w:tcMar>
          </w:tcPr>
          <w:p w14:paraId="36D04B6E" w14:textId="77777777" w:rsidR="00D361ED" w:rsidRPr="00311B09" w:rsidRDefault="00D361ED" w:rsidP="00C25FC2">
            <w:pPr>
              <w:pStyle w:val="TableSideHeading"/>
              <w:rPr>
                <w:rtl/>
              </w:rPr>
            </w:pPr>
            <w:r w:rsidRPr="00311B09">
              <w:rPr>
                <w:rtl/>
              </w:rPr>
              <w:t>הגדרות ופרשנות</w:t>
            </w:r>
          </w:p>
        </w:tc>
        <w:tc>
          <w:tcPr>
            <w:tcW w:w="624" w:type="dxa"/>
            <w:shd w:val="clear" w:color="auto" w:fill="auto"/>
            <w:tcMar>
              <w:top w:w="91" w:type="dxa"/>
              <w:left w:w="0" w:type="dxa"/>
              <w:bottom w:w="91" w:type="dxa"/>
              <w:right w:w="0" w:type="dxa"/>
            </w:tcMar>
          </w:tcPr>
          <w:p w14:paraId="6FEA7F11" w14:textId="77777777" w:rsidR="00D361ED" w:rsidRPr="00311B09" w:rsidRDefault="00D361ED" w:rsidP="00C25FC2">
            <w:pPr>
              <w:pStyle w:val="TableText"/>
              <w:rPr>
                <w:rtl/>
              </w:rPr>
            </w:pPr>
            <w:r w:rsidRPr="00311B09">
              <w:rPr>
                <w:rtl/>
              </w:rPr>
              <w:t>1.</w:t>
            </w:r>
          </w:p>
        </w:tc>
        <w:tc>
          <w:tcPr>
            <w:tcW w:w="7143" w:type="dxa"/>
            <w:gridSpan w:val="3"/>
            <w:shd w:val="clear" w:color="auto" w:fill="auto"/>
            <w:tcMar>
              <w:top w:w="91" w:type="dxa"/>
              <w:left w:w="0" w:type="dxa"/>
              <w:bottom w:w="91" w:type="dxa"/>
              <w:right w:w="0" w:type="dxa"/>
            </w:tcMar>
          </w:tcPr>
          <w:p w14:paraId="1219B3A7" w14:textId="77777777" w:rsidR="00D361ED" w:rsidRPr="00311B09" w:rsidRDefault="00D361ED" w:rsidP="00C25FC2">
            <w:pPr>
              <w:pStyle w:val="TableBlock"/>
              <w:rPr>
                <w:rtl/>
              </w:rPr>
            </w:pPr>
            <w:r w:rsidRPr="00311B09">
              <w:rPr>
                <w:rtl/>
              </w:rPr>
              <w:t>(א)</w:t>
            </w:r>
            <w:r w:rsidRPr="00311B09">
              <w:rPr>
                <w:rtl/>
              </w:rPr>
              <w:tab/>
              <w:t>בחוק זה –</w:t>
            </w:r>
          </w:p>
        </w:tc>
      </w:tr>
      <w:tr w:rsidR="00D361ED" w:rsidRPr="00311B09" w14:paraId="4C2E4741" w14:textId="77777777" w:rsidTr="00C25FC2">
        <w:trPr>
          <w:cantSplit/>
        </w:trPr>
        <w:tc>
          <w:tcPr>
            <w:tcW w:w="1870" w:type="dxa"/>
            <w:shd w:val="clear" w:color="auto" w:fill="auto"/>
            <w:tcMar>
              <w:top w:w="91" w:type="dxa"/>
              <w:left w:w="0" w:type="dxa"/>
              <w:bottom w:w="91" w:type="dxa"/>
              <w:right w:w="0" w:type="dxa"/>
            </w:tcMar>
          </w:tcPr>
          <w:p w14:paraId="4E8670CD"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16A24C34"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6B5237A9" w14:textId="77777777" w:rsidR="00D361ED" w:rsidRPr="00311B09" w:rsidRDefault="00D361ED" w:rsidP="00C25FC2">
            <w:pPr>
              <w:pStyle w:val="TableBlockOutdent"/>
              <w:rPr>
                <w:rtl/>
              </w:rPr>
            </w:pPr>
            <w:r w:rsidRPr="00311B09">
              <w:rPr>
                <w:rtl/>
              </w:rPr>
              <w:t>"חוק הסדרת העיסוק במקצועות הבריאות" – חוק הסדרת העיסוק במקצועות הבריאות, התשס"ח–2008‏</w:t>
            </w:r>
            <w:r w:rsidRPr="001B235C">
              <w:rPr>
                <w:rStyle w:val="a6"/>
                <w:rFonts w:ascii="David" w:hAnsi="David"/>
                <w:sz w:val="26"/>
                <w:rtl/>
              </w:rPr>
              <w:footnoteReference w:id="2"/>
            </w:r>
            <w:r w:rsidRPr="00311B09">
              <w:rPr>
                <w:rtl/>
              </w:rPr>
              <w:t>;</w:t>
            </w:r>
          </w:p>
        </w:tc>
      </w:tr>
      <w:tr w:rsidR="00D361ED" w:rsidRPr="00311B09" w14:paraId="651BE6A6" w14:textId="77777777" w:rsidTr="00C25FC2">
        <w:trPr>
          <w:cantSplit/>
        </w:trPr>
        <w:tc>
          <w:tcPr>
            <w:tcW w:w="1870" w:type="dxa"/>
            <w:shd w:val="clear" w:color="auto" w:fill="auto"/>
            <w:tcMar>
              <w:top w:w="91" w:type="dxa"/>
              <w:left w:w="0" w:type="dxa"/>
              <w:bottom w:w="91" w:type="dxa"/>
              <w:right w:w="0" w:type="dxa"/>
            </w:tcMar>
          </w:tcPr>
          <w:p w14:paraId="26706201"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406C8E97"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1FA7029C" w14:textId="77777777" w:rsidR="00D361ED" w:rsidRPr="00311B09" w:rsidRDefault="00D361ED" w:rsidP="00C25FC2">
            <w:pPr>
              <w:pStyle w:val="TableBlockOutdent"/>
              <w:rPr>
                <w:rtl/>
              </w:rPr>
            </w:pPr>
            <w:r w:rsidRPr="00311B09">
              <w:rPr>
                <w:rtl/>
              </w:rPr>
              <w:t>"מקצוע טיפול רפואי" – מקצוע המנוי בטור א' בתוספת הראשונה;</w:t>
            </w:r>
          </w:p>
        </w:tc>
      </w:tr>
      <w:tr w:rsidR="00D361ED" w:rsidRPr="00311B09" w14:paraId="3B2BFF62" w14:textId="77777777" w:rsidTr="00C25FC2">
        <w:trPr>
          <w:cantSplit/>
        </w:trPr>
        <w:tc>
          <w:tcPr>
            <w:tcW w:w="1870" w:type="dxa"/>
            <w:shd w:val="clear" w:color="auto" w:fill="auto"/>
            <w:tcMar>
              <w:top w:w="91" w:type="dxa"/>
              <w:left w:w="0" w:type="dxa"/>
              <w:bottom w:w="91" w:type="dxa"/>
              <w:right w:w="0" w:type="dxa"/>
            </w:tcMar>
          </w:tcPr>
          <w:p w14:paraId="7A6C4F2F"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2826B8F5"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709264A5" w14:textId="77777777" w:rsidR="00D361ED" w:rsidRPr="00311B09" w:rsidRDefault="00D361ED" w:rsidP="00C25FC2">
            <w:pPr>
              <w:pStyle w:val="TableBlock"/>
              <w:rPr>
                <w:rtl/>
              </w:rPr>
            </w:pPr>
            <w:r w:rsidRPr="00311B09">
              <w:rPr>
                <w:rtl/>
              </w:rPr>
              <w:t>"פרמדיק" – מי שניתנה לו תעודת פרמדיק;</w:t>
            </w:r>
          </w:p>
        </w:tc>
      </w:tr>
      <w:tr w:rsidR="00D361ED" w:rsidRPr="00311B09" w14:paraId="64EFA29E" w14:textId="77777777" w:rsidTr="00C25FC2">
        <w:trPr>
          <w:cantSplit/>
        </w:trPr>
        <w:tc>
          <w:tcPr>
            <w:tcW w:w="1870" w:type="dxa"/>
            <w:shd w:val="clear" w:color="auto" w:fill="auto"/>
            <w:tcMar>
              <w:top w:w="91" w:type="dxa"/>
              <w:left w:w="0" w:type="dxa"/>
              <w:bottom w:w="91" w:type="dxa"/>
              <w:right w:w="0" w:type="dxa"/>
            </w:tcMar>
          </w:tcPr>
          <w:p w14:paraId="21F12CBE"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3C4E3C35"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20688629" w14:textId="77777777" w:rsidR="00D361ED" w:rsidRPr="00311B09" w:rsidRDefault="00D361ED" w:rsidP="00C25FC2">
            <w:pPr>
              <w:pStyle w:val="TableBlock"/>
              <w:rPr>
                <w:rtl/>
              </w:rPr>
            </w:pPr>
            <w:r w:rsidRPr="00311B09">
              <w:rPr>
                <w:rtl/>
              </w:rPr>
              <w:t>"פרמדיק בכיר" – מי שניתנה לו תעודת פרמדיק בכיר.</w:t>
            </w:r>
          </w:p>
        </w:tc>
      </w:tr>
      <w:tr w:rsidR="00D361ED" w:rsidRPr="00311B09" w14:paraId="0D2E6572" w14:textId="77777777" w:rsidTr="00C25FC2">
        <w:trPr>
          <w:cantSplit/>
        </w:trPr>
        <w:tc>
          <w:tcPr>
            <w:tcW w:w="1870" w:type="dxa"/>
            <w:shd w:val="clear" w:color="auto" w:fill="auto"/>
            <w:tcMar>
              <w:top w:w="91" w:type="dxa"/>
              <w:left w:w="0" w:type="dxa"/>
              <w:bottom w:w="91" w:type="dxa"/>
              <w:right w:w="0" w:type="dxa"/>
            </w:tcMar>
          </w:tcPr>
          <w:p w14:paraId="583E6B6D"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6DAC213E"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7F842FE5" w14:textId="77777777" w:rsidR="00D361ED" w:rsidRPr="00311B09" w:rsidRDefault="00D361ED" w:rsidP="00C25FC2">
            <w:pPr>
              <w:pStyle w:val="TableBlock"/>
              <w:rPr>
                <w:rtl/>
              </w:rPr>
            </w:pPr>
            <w:r w:rsidRPr="00311B09">
              <w:rPr>
                <w:rtl/>
              </w:rPr>
              <w:t>(ב)</w:t>
            </w:r>
            <w:r w:rsidRPr="00311B09">
              <w:rPr>
                <w:rtl/>
              </w:rPr>
              <w:tab/>
              <w:t>לכל מונח בחוק זה תהיה המשמעות הנתונה לו בחוק הסדרת העיסוק במקצועות הבריאות אלא אם כן נקבע אחרת בחוק זה.</w:t>
            </w:r>
          </w:p>
        </w:tc>
      </w:tr>
      <w:tr w:rsidR="00D361ED" w:rsidRPr="00311B09" w14:paraId="24D0FF87" w14:textId="77777777" w:rsidTr="00C25FC2">
        <w:trPr>
          <w:cantSplit/>
        </w:trPr>
        <w:tc>
          <w:tcPr>
            <w:tcW w:w="1870" w:type="dxa"/>
            <w:shd w:val="clear" w:color="auto" w:fill="auto"/>
            <w:tcMar>
              <w:top w:w="91" w:type="dxa"/>
              <w:left w:w="0" w:type="dxa"/>
              <w:bottom w:w="91" w:type="dxa"/>
              <w:right w:w="0" w:type="dxa"/>
            </w:tcMar>
          </w:tcPr>
          <w:p w14:paraId="47F686A1" w14:textId="77777777" w:rsidR="00D361ED" w:rsidRPr="00311B09" w:rsidRDefault="00D361ED" w:rsidP="00C25FC2">
            <w:pPr>
              <w:pStyle w:val="TableSideHeading"/>
              <w:rPr>
                <w:rtl/>
              </w:rPr>
            </w:pPr>
            <w:r w:rsidRPr="00311B09">
              <w:rPr>
                <w:rtl/>
              </w:rPr>
              <w:t>החלת הוראות חוק הסדרת העיסוק במקצועות הבריאות</w:t>
            </w:r>
          </w:p>
        </w:tc>
        <w:tc>
          <w:tcPr>
            <w:tcW w:w="624" w:type="dxa"/>
            <w:shd w:val="clear" w:color="auto" w:fill="auto"/>
            <w:tcMar>
              <w:top w:w="91" w:type="dxa"/>
              <w:left w:w="0" w:type="dxa"/>
              <w:bottom w:w="91" w:type="dxa"/>
              <w:right w:w="0" w:type="dxa"/>
            </w:tcMar>
          </w:tcPr>
          <w:p w14:paraId="57979B83" w14:textId="77777777" w:rsidR="00D361ED" w:rsidRPr="00311B09" w:rsidRDefault="00D361ED" w:rsidP="00C25FC2">
            <w:pPr>
              <w:pStyle w:val="TableText"/>
              <w:rPr>
                <w:rtl/>
              </w:rPr>
            </w:pPr>
            <w:r w:rsidRPr="00311B09">
              <w:rPr>
                <w:rtl/>
              </w:rPr>
              <w:t>2.</w:t>
            </w:r>
          </w:p>
        </w:tc>
        <w:tc>
          <w:tcPr>
            <w:tcW w:w="7143" w:type="dxa"/>
            <w:gridSpan w:val="3"/>
            <w:shd w:val="clear" w:color="auto" w:fill="auto"/>
            <w:tcMar>
              <w:top w:w="91" w:type="dxa"/>
              <w:left w:w="0" w:type="dxa"/>
              <w:bottom w:w="91" w:type="dxa"/>
              <w:right w:w="0" w:type="dxa"/>
            </w:tcMar>
          </w:tcPr>
          <w:p w14:paraId="6E35E64D" w14:textId="77777777" w:rsidR="00D361ED" w:rsidRPr="00311B09" w:rsidRDefault="00D361ED" w:rsidP="00C25FC2">
            <w:pPr>
              <w:pStyle w:val="TableBlock"/>
              <w:rPr>
                <w:rtl/>
              </w:rPr>
            </w:pPr>
            <w:r w:rsidRPr="00311B09">
              <w:rPr>
                <w:rtl/>
              </w:rPr>
              <w:t>הוראות חוק הסדרת העיסוק במקצועות הבריאות יחולו על מקצועות הטיפול הרפואי, בשינויים המחויבים ובשינויים אלה:</w:t>
            </w:r>
          </w:p>
        </w:tc>
      </w:tr>
      <w:tr w:rsidR="00D361ED" w:rsidRPr="00311B09" w14:paraId="25C709E8" w14:textId="77777777" w:rsidTr="00C25FC2">
        <w:trPr>
          <w:cantSplit/>
        </w:trPr>
        <w:tc>
          <w:tcPr>
            <w:tcW w:w="1870" w:type="dxa"/>
            <w:shd w:val="clear" w:color="auto" w:fill="auto"/>
            <w:tcMar>
              <w:top w:w="91" w:type="dxa"/>
              <w:left w:w="0" w:type="dxa"/>
              <w:bottom w:w="91" w:type="dxa"/>
              <w:right w:w="0" w:type="dxa"/>
            </w:tcMar>
          </w:tcPr>
          <w:p w14:paraId="00E792B9"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4EF46AEB"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11B69D8E" w14:textId="77777777" w:rsidR="00D361ED" w:rsidRPr="00311B09" w:rsidRDefault="00D361ED" w:rsidP="00C25FC2">
            <w:pPr>
              <w:pStyle w:val="TableBlock"/>
              <w:rPr>
                <w:rtl/>
              </w:rPr>
            </w:pPr>
            <w:r w:rsidRPr="00311B09">
              <w:rPr>
                <w:rtl/>
              </w:rPr>
              <w:t>(1)</w:t>
            </w:r>
            <w:r w:rsidRPr="00311B09">
              <w:rPr>
                <w:rtl/>
              </w:rPr>
              <w:tab/>
              <w:t>בכל מקום שבו מדובר במקצוע בריאות יראו כאילו מדובר במקצוע טיפול רפואי;</w:t>
            </w:r>
          </w:p>
        </w:tc>
      </w:tr>
      <w:tr w:rsidR="00D361ED" w:rsidRPr="00311B09" w14:paraId="1972AE8B" w14:textId="77777777" w:rsidTr="00C25FC2">
        <w:trPr>
          <w:cantSplit/>
        </w:trPr>
        <w:tc>
          <w:tcPr>
            <w:tcW w:w="1870" w:type="dxa"/>
            <w:shd w:val="clear" w:color="auto" w:fill="auto"/>
            <w:tcMar>
              <w:top w:w="91" w:type="dxa"/>
              <w:left w:w="0" w:type="dxa"/>
              <w:bottom w:w="91" w:type="dxa"/>
              <w:right w:w="0" w:type="dxa"/>
            </w:tcMar>
          </w:tcPr>
          <w:p w14:paraId="5FD3E165"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5E7AD0E8"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28AD3FBB" w14:textId="77777777" w:rsidR="00D361ED" w:rsidRPr="00311B09" w:rsidRDefault="00D361ED" w:rsidP="00C25FC2">
            <w:pPr>
              <w:pStyle w:val="TableBlock"/>
              <w:rPr>
                <w:rtl/>
              </w:rPr>
            </w:pPr>
            <w:r w:rsidRPr="00311B09">
              <w:rPr>
                <w:rtl/>
              </w:rPr>
              <w:t>(2)</w:t>
            </w:r>
            <w:r w:rsidRPr="00311B09">
              <w:rPr>
                <w:rtl/>
              </w:rPr>
              <w:tab/>
              <w:t>בסעיף 8(6), אחרי "לעניין" יקראו "תעודת פרמדיק, תעודת פרמדיק בכיר,";</w:t>
            </w:r>
          </w:p>
        </w:tc>
      </w:tr>
      <w:tr w:rsidR="00D361ED" w:rsidRPr="00311B09" w14:paraId="617FD6DE" w14:textId="77777777" w:rsidTr="00C25FC2">
        <w:trPr>
          <w:cantSplit/>
        </w:trPr>
        <w:tc>
          <w:tcPr>
            <w:tcW w:w="1870" w:type="dxa"/>
            <w:shd w:val="clear" w:color="auto" w:fill="auto"/>
            <w:tcMar>
              <w:top w:w="91" w:type="dxa"/>
              <w:left w:w="0" w:type="dxa"/>
              <w:bottom w:w="91" w:type="dxa"/>
              <w:right w:w="0" w:type="dxa"/>
            </w:tcMar>
          </w:tcPr>
          <w:p w14:paraId="5F9EDA85"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6C31F9DA"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544B22B8" w14:textId="77777777" w:rsidR="00D361ED" w:rsidRPr="00311B09" w:rsidRDefault="00D361ED" w:rsidP="00C25FC2">
            <w:pPr>
              <w:pStyle w:val="TableBlock"/>
              <w:rPr>
                <w:rtl/>
              </w:rPr>
            </w:pPr>
            <w:r w:rsidRPr="00311B09">
              <w:rPr>
                <w:rtl/>
              </w:rPr>
              <w:t>(3)</w:t>
            </w:r>
            <w:r w:rsidRPr="00311B09">
              <w:rPr>
                <w:rtl/>
              </w:rPr>
              <w:tab/>
              <w:t>בסעיף 18(ב) –</w:t>
            </w:r>
          </w:p>
        </w:tc>
      </w:tr>
      <w:tr w:rsidR="00D361ED" w:rsidRPr="00311B09" w14:paraId="08F1C3FB" w14:textId="77777777" w:rsidTr="00C25FC2">
        <w:trPr>
          <w:cantSplit/>
        </w:trPr>
        <w:tc>
          <w:tcPr>
            <w:tcW w:w="1870" w:type="dxa"/>
            <w:shd w:val="clear" w:color="auto" w:fill="auto"/>
            <w:tcMar>
              <w:top w:w="91" w:type="dxa"/>
              <w:left w:w="0" w:type="dxa"/>
              <w:bottom w:w="91" w:type="dxa"/>
              <w:right w:w="0" w:type="dxa"/>
            </w:tcMar>
          </w:tcPr>
          <w:p w14:paraId="0062DD51"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6BD117A8" w14:textId="77777777" w:rsidR="00D361ED" w:rsidRPr="00311B09" w:rsidRDefault="00D361ED" w:rsidP="00C25FC2">
            <w:pPr>
              <w:pStyle w:val="TableText"/>
              <w:rPr>
                <w:rtl/>
              </w:rPr>
            </w:pPr>
          </w:p>
        </w:tc>
        <w:tc>
          <w:tcPr>
            <w:tcW w:w="624" w:type="dxa"/>
            <w:shd w:val="clear" w:color="auto" w:fill="auto"/>
            <w:tcMar>
              <w:top w:w="91" w:type="dxa"/>
              <w:left w:w="0" w:type="dxa"/>
              <w:bottom w:w="91" w:type="dxa"/>
              <w:right w:w="0" w:type="dxa"/>
            </w:tcMar>
          </w:tcPr>
          <w:p w14:paraId="4F8580D1" w14:textId="77777777" w:rsidR="00D361ED" w:rsidRPr="00311B09" w:rsidRDefault="00D361ED" w:rsidP="00C25FC2">
            <w:pPr>
              <w:pStyle w:val="TableText"/>
              <w:rPr>
                <w:rtl/>
              </w:rPr>
            </w:pPr>
          </w:p>
        </w:tc>
        <w:tc>
          <w:tcPr>
            <w:tcW w:w="6519" w:type="dxa"/>
            <w:gridSpan w:val="2"/>
            <w:shd w:val="clear" w:color="auto" w:fill="auto"/>
            <w:tcMar>
              <w:top w:w="91" w:type="dxa"/>
              <w:left w:w="0" w:type="dxa"/>
              <w:bottom w:w="91" w:type="dxa"/>
              <w:right w:w="0" w:type="dxa"/>
            </w:tcMar>
          </w:tcPr>
          <w:p w14:paraId="4FABB2A8" w14:textId="77777777" w:rsidR="00D361ED" w:rsidRPr="00311B09" w:rsidRDefault="00D361ED" w:rsidP="00C25FC2">
            <w:pPr>
              <w:pStyle w:val="TableBlock"/>
              <w:rPr>
                <w:rtl/>
              </w:rPr>
            </w:pPr>
            <w:r w:rsidRPr="00311B09">
              <w:rPr>
                <w:rtl/>
              </w:rPr>
              <w:t>(א)</w:t>
            </w:r>
            <w:r w:rsidRPr="00311B09">
              <w:rPr>
                <w:rtl/>
              </w:rPr>
              <w:tab/>
              <w:t>בפסקה (2), במקום "שני חברי" יקראו "חבר", ובמקום "התמחותם" יקראו "התמחותו";</w:t>
            </w:r>
          </w:p>
        </w:tc>
      </w:tr>
      <w:tr w:rsidR="00D361ED" w:rsidRPr="00311B09" w14:paraId="1771FC78" w14:textId="77777777" w:rsidTr="00C25FC2">
        <w:trPr>
          <w:cantSplit/>
        </w:trPr>
        <w:tc>
          <w:tcPr>
            <w:tcW w:w="1870" w:type="dxa"/>
            <w:shd w:val="clear" w:color="auto" w:fill="auto"/>
            <w:tcMar>
              <w:top w:w="91" w:type="dxa"/>
              <w:left w:w="0" w:type="dxa"/>
              <w:bottom w:w="91" w:type="dxa"/>
              <w:right w:w="0" w:type="dxa"/>
            </w:tcMar>
          </w:tcPr>
          <w:p w14:paraId="3DF82BB5"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74B18914" w14:textId="77777777" w:rsidR="00D361ED" w:rsidRPr="00311B09" w:rsidRDefault="00D361ED" w:rsidP="00C25FC2">
            <w:pPr>
              <w:pStyle w:val="TableText"/>
              <w:rPr>
                <w:rtl/>
              </w:rPr>
            </w:pPr>
          </w:p>
        </w:tc>
        <w:tc>
          <w:tcPr>
            <w:tcW w:w="624" w:type="dxa"/>
            <w:shd w:val="clear" w:color="auto" w:fill="auto"/>
            <w:tcMar>
              <w:top w:w="91" w:type="dxa"/>
              <w:left w:w="0" w:type="dxa"/>
              <w:bottom w:w="91" w:type="dxa"/>
              <w:right w:w="0" w:type="dxa"/>
            </w:tcMar>
          </w:tcPr>
          <w:p w14:paraId="59E4CBA9" w14:textId="77777777" w:rsidR="00D361ED" w:rsidRPr="00311B09" w:rsidRDefault="00D361ED" w:rsidP="00C25FC2">
            <w:pPr>
              <w:pStyle w:val="TableText"/>
              <w:rPr>
                <w:rtl/>
              </w:rPr>
            </w:pPr>
          </w:p>
        </w:tc>
        <w:tc>
          <w:tcPr>
            <w:tcW w:w="6519" w:type="dxa"/>
            <w:gridSpan w:val="2"/>
            <w:shd w:val="clear" w:color="auto" w:fill="auto"/>
            <w:tcMar>
              <w:top w:w="91" w:type="dxa"/>
              <w:left w:w="0" w:type="dxa"/>
              <w:bottom w:w="91" w:type="dxa"/>
              <w:right w:w="0" w:type="dxa"/>
            </w:tcMar>
          </w:tcPr>
          <w:p w14:paraId="3965F4ED" w14:textId="77777777" w:rsidR="00D361ED" w:rsidRPr="00311B09" w:rsidRDefault="00D361ED" w:rsidP="00C25FC2">
            <w:pPr>
              <w:pStyle w:val="TableBlock"/>
              <w:rPr>
                <w:rtl/>
              </w:rPr>
            </w:pPr>
            <w:r w:rsidRPr="00311B09">
              <w:rPr>
                <w:rtl/>
              </w:rPr>
              <w:t>(ב)</w:t>
            </w:r>
            <w:r w:rsidRPr="00311B09">
              <w:rPr>
                <w:rtl/>
              </w:rPr>
              <w:tab/>
              <w:t>אחרי פסקה (3) יקראו:</w:t>
            </w:r>
          </w:p>
        </w:tc>
      </w:tr>
      <w:tr w:rsidR="00D361ED" w:rsidRPr="00311B09" w14:paraId="404D6D7C" w14:textId="77777777" w:rsidTr="00C25FC2">
        <w:trPr>
          <w:cantSplit/>
        </w:trPr>
        <w:tc>
          <w:tcPr>
            <w:tcW w:w="1870" w:type="dxa"/>
            <w:shd w:val="clear" w:color="auto" w:fill="auto"/>
            <w:tcMar>
              <w:top w:w="91" w:type="dxa"/>
              <w:left w:w="0" w:type="dxa"/>
              <w:bottom w:w="91" w:type="dxa"/>
              <w:right w:w="0" w:type="dxa"/>
            </w:tcMar>
          </w:tcPr>
          <w:p w14:paraId="0AEF4F4E"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19C2104C" w14:textId="77777777" w:rsidR="00D361ED" w:rsidRPr="00311B09" w:rsidRDefault="00D361ED" w:rsidP="00C25FC2">
            <w:pPr>
              <w:pStyle w:val="TableText"/>
              <w:rPr>
                <w:rtl/>
              </w:rPr>
            </w:pPr>
          </w:p>
        </w:tc>
        <w:tc>
          <w:tcPr>
            <w:tcW w:w="624" w:type="dxa"/>
            <w:shd w:val="clear" w:color="auto" w:fill="auto"/>
            <w:tcMar>
              <w:top w:w="91" w:type="dxa"/>
              <w:left w:w="0" w:type="dxa"/>
              <w:bottom w:w="91" w:type="dxa"/>
              <w:right w:w="0" w:type="dxa"/>
            </w:tcMar>
          </w:tcPr>
          <w:p w14:paraId="44F7E67C" w14:textId="77777777" w:rsidR="00D361ED" w:rsidRPr="00311B09" w:rsidRDefault="00D361ED" w:rsidP="00C25FC2">
            <w:pPr>
              <w:pStyle w:val="TableText"/>
              <w:rPr>
                <w:rtl/>
              </w:rPr>
            </w:pPr>
          </w:p>
        </w:tc>
        <w:tc>
          <w:tcPr>
            <w:tcW w:w="624" w:type="dxa"/>
            <w:shd w:val="clear" w:color="auto" w:fill="auto"/>
            <w:tcMar>
              <w:top w:w="91" w:type="dxa"/>
              <w:left w:w="0" w:type="dxa"/>
              <w:bottom w:w="91" w:type="dxa"/>
              <w:right w:w="0" w:type="dxa"/>
            </w:tcMar>
          </w:tcPr>
          <w:p w14:paraId="755209B2" w14:textId="77777777" w:rsidR="00D361ED" w:rsidRPr="00311B09" w:rsidRDefault="00D361ED" w:rsidP="00C25FC2">
            <w:pPr>
              <w:pStyle w:val="TableText"/>
              <w:rPr>
                <w:rtl/>
              </w:rPr>
            </w:pPr>
          </w:p>
        </w:tc>
        <w:tc>
          <w:tcPr>
            <w:tcW w:w="5895" w:type="dxa"/>
            <w:shd w:val="clear" w:color="auto" w:fill="auto"/>
            <w:tcMar>
              <w:top w:w="91" w:type="dxa"/>
              <w:left w:w="0" w:type="dxa"/>
              <w:bottom w:w="91" w:type="dxa"/>
              <w:right w:w="0" w:type="dxa"/>
            </w:tcMar>
          </w:tcPr>
          <w:p w14:paraId="674AEC05" w14:textId="77777777" w:rsidR="00D361ED" w:rsidRPr="00311B09" w:rsidRDefault="00D361ED" w:rsidP="00C25FC2">
            <w:pPr>
              <w:pStyle w:val="TableBlock"/>
              <w:rPr>
                <w:rtl/>
              </w:rPr>
            </w:pPr>
            <w:r w:rsidRPr="00311B09">
              <w:rPr>
                <w:rtl/>
              </w:rPr>
              <w:t>"(4)</w:t>
            </w:r>
            <w:r w:rsidRPr="00311B09">
              <w:rPr>
                <w:rtl/>
              </w:rPr>
              <w:tab/>
              <w:t>רופא מומחה בעל ידע וניסיון בתחום רפואת החירום.";</w:t>
            </w:r>
          </w:p>
        </w:tc>
      </w:tr>
      <w:tr w:rsidR="00D361ED" w:rsidRPr="00311B09" w14:paraId="41BC3C11" w14:textId="77777777" w:rsidTr="00C25FC2">
        <w:trPr>
          <w:cantSplit/>
        </w:trPr>
        <w:tc>
          <w:tcPr>
            <w:tcW w:w="1870" w:type="dxa"/>
            <w:shd w:val="clear" w:color="auto" w:fill="auto"/>
            <w:tcMar>
              <w:top w:w="91" w:type="dxa"/>
              <w:left w:w="0" w:type="dxa"/>
              <w:bottom w:w="91" w:type="dxa"/>
              <w:right w:w="0" w:type="dxa"/>
            </w:tcMar>
          </w:tcPr>
          <w:p w14:paraId="756DF693"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16995F04"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14DEC870" w14:textId="77777777" w:rsidR="00D361ED" w:rsidRPr="00311B09" w:rsidRDefault="00D361ED" w:rsidP="00C25FC2">
            <w:pPr>
              <w:pStyle w:val="TableBlock"/>
              <w:rPr>
                <w:rtl/>
              </w:rPr>
            </w:pPr>
            <w:r w:rsidRPr="00311B09">
              <w:rPr>
                <w:rtl/>
              </w:rPr>
              <w:t>(4)</w:t>
            </w:r>
            <w:r w:rsidRPr="00311B09">
              <w:rPr>
                <w:rtl/>
              </w:rPr>
              <w:tab/>
              <w:t>במקום התוספות לחוק האמור יבואו התוספות לחוק זה.</w:t>
            </w:r>
          </w:p>
        </w:tc>
      </w:tr>
      <w:tr w:rsidR="00D361ED" w:rsidRPr="00311B09" w14:paraId="4A2719B2" w14:textId="77777777" w:rsidTr="00C25FC2">
        <w:trPr>
          <w:cantSplit/>
        </w:trPr>
        <w:tc>
          <w:tcPr>
            <w:tcW w:w="1870" w:type="dxa"/>
            <w:shd w:val="clear" w:color="auto" w:fill="auto"/>
            <w:tcMar>
              <w:top w:w="91" w:type="dxa"/>
              <w:left w:w="0" w:type="dxa"/>
              <w:bottom w:w="91" w:type="dxa"/>
              <w:right w:w="0" w:type="dxa"/>
            </w:tcMar>
          </w:tcPr>
          <w:p w14:paraId="6D5927AC" w14:textId="77777777" w:rsidR="00D361ED" w:rsidRPr="00311B09" w:rsidRDefault="00D361ED" w:rsidP="00C25FC2">
            <w:pPr>
              <w:pStyle w:val="TableSideHeading"/>
              <w:rPr>
                <w:rtl/>
              </w:rPr>
            </w:pPr>
            <w:r w:rsidRPr="00311B09">
              <w:rPr>
                <w:rtl/>
              </w:rPr>
              <w:t>הכרה בתעודות סיום של לימודים שאינם לתואר אקדמי</w:t>
            </w:r>
          </w:p>
        </w:tc>
        <w:tc>
          <w:tcPr>
            <w:tcW w:w="624" w:type="dxa"/>
            <w:shd w:val="clear" w:color="auto" w:fill="auto"/>
            <w:tcMar>
              <w:top w:w="91" w:type="dxa"/>
              <w:left w:w="0" w:type="dxa"/>
              <w:bottom w:w="91" w:type="dxa"/>
              <w:right w:w="0" w:type="dxa"/>
            </w:tcMar>
          </w:tcPr>
          <w:p w14:paraId="1053E6FA" w14:textId="77777777" w:rsidR="00D361ED" w:rsidRPr="00311B09" w:rsidRDefault="00D361ED" w:rsidP="00C25FC2">
            <w:pPr>
              <w:pStyle w:val="TableText"/>
              <w:rPr>
                <w:rtl/>
              </w:rPr>
            </w:pPr>
            <w:r w:rsidRPr="00311B09">
              <w:rPr>
                <w:rtl/>
              </w:rPr>
              <w:t>3.</w:t>
            </w:r>
          </w:p>
        </w:tc>
        <w:tc>
          <w:tcPr>
            <w:tcW w:w="7143" w:type="dxa"/>
            <w:gridSpan w:val="3"/>
            <w:shd w:val="clear" w:color="auto" w:fill="auto"/>
            <w:tcMar>
              <w:top w:w="91" w:type="dxa"/>
              <w:left w:w="0" w:type="dxa"/>
              <w:bottom w:w="91" w:type="dxa"/>
              <w:right w:w="0" w:type="dxa"/>
            </w:tcMar>
          </w:tcPr>
          <w:p w14:paraId="7DD0B119" w14:textId="77777777" w:rsidR="00D361ED" w:rsidRPr="00311B09" w:rsidRDefault="00D361ED" w:rsidP="00C25FC2">
            <w:pPr>
              <w:pStyle w:val="TableBlock"/>
              <w:rPr>
                <w:rtl/>
              </w:rPr>
            </w:pPr>
            <w:r w:rsidRPr="00311B09">
              <w:rPr>
                <w:rtl/>
              </w:rPr>
              <w:t>(א)</w:t>
            </w:r>
            <w:r w:rsidRPr="00311B09">
              <w:rPr>
                <w:rtl/>
              </w:rPr>
              <w:tab/>
              <w:t>תעודה המעידה על סיום לימודים במקצוע טיפול רפואי שאינם לימודים לתואר אקדמי תוכר לעניין חוק זה אם המנהל הכיר במוסד הלימודים שבו ניתנה התעודה, בתעודת סיום הלימודים שנתן המוסד ובמכלול לימודיו של המבקש לתעודת סיום הלימודים.</w:t>
            </w:r>
          </w:p>
        </w:tc>
      </w:tr>
      <w:tr w:rsidR="00D361ED" w:rsidRPr="00311B09" w14:paraId="0ED5ECC1" w14:textId="77777777" w:rsidTr="00C25FC2">
        <w:trPr>
          <w:cantSplit/>
        </w:trPr>
        <w:tc>
          <w:tcPr>
            <w:tcW w:w="1870" w:type="dxa"/>
            <w:shd w:val="clear" w:color="auto" w:fill="auto"/>
            <w:tcMar>
              <w:top w:w="91" w:type="dxa"/>
              <w:left w:w="0" w:type="dxa"/>
              <w:bottom w:w="91" w:type="dxa"/>
              <w:right w:w="0" w:type="dxa"/>
            </w:tcMar>
          </w:tcPr>
          <w:p w14:paraId="5911A731"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1547E15D"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019D691B" w14:textId="77777777" w:rsidR="00D361ED" w:rsidRPr="00311B09" w:rsidRDefault="00D361ED" w:rsidP="00C25FC2">
            <w:pPr>
              <w:pStyle w:val="TableBlock"/>
              <w:rPr>
                <w:rtl/>
              </w:rPr>
            </w:pPr>
            <w:r w:rsidRPr="00311B09">
              <w:rPr>
                <w:rtl/>
              </w:rPr>
              <w:t>(ב)</w:t>
            </w:r>
            <w:r w:rsidRPr="00311B09">
              <w:rPr>
                <w:rtl/>
              </w:rPr>
              <w:tab/>
              <w:t>בהחלטה כאמור בסעיף קטן (א) ישקול המנהל את רמת המוסד, את תנאי הקבלה, את רמת הלימודים, את סגל ההוראה, את רמת הבחינות הנערכות במסגרת הלימודים ואת היקפן, את תוכנית הלימודים ואת היקף הלימודים לתעודה, ורשאי הוא לשקול את האמור לעומת הנהוג בלימודים לתואר אקדמי מוכר במוסד מוכר להשכלה גבוהה בישראל; בהחלטה כאמור רשאי המנהל להתייעץ עם הוועדה המייעצת.</w:t>
            </w:r>
          </w:p>
        </w:tc>
      </w:tr>
      <w:tr w:rsidR="00D361ED" w:rsidRPr="00311B09" w14:paraId="5DA32C46" w14:textId="77777777" w:rsidTr="00C25FC2">
        <w:trPr>
          <w:cantSplit/>
        </w:trPr>
        <w:tc>
          <w:tcPr>
            <w:tcW w:w="1870" w:type="dxa"/>
            <w:shd w:val="clear" w:color="auto" w:fill="auto"/>
            <w:tcMar>
              <w:top w:w="91" w:type="dxa"/>
              <w:left w:w="0" w:type="dxa"/>
              <w:bottom w:w="91" w:type="dxa"/>
              <w:right w:w="0" w:type="dxa"/>
            </w:tcMar>
          </w:tcPr>
          <w:p w14:paraId="3FE86794"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51DA7856" w14:textId="77777777" w:rsidR="00D361ED" w:rsidRPr="00C72F1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45475C0D" w14:textId="77777777" w:rsidR="00D361ED" w:rsidRPr="00C72F19" w:rsidRDefault="00D361ED" w:rsidP="00C25FC2">
            <w:pPr>
              <w:pStyle w:val="TableBlock"/>
              <w:rPr>
                <w:rtl/>
              </w:rPr>
            </w:pPr>
            <w:r w:rsidRPr="00C72F19">
              <w:rPr>
                <w:rtl/>
              </w:rPr>
              <w:t>(ג)</w:t>
            </w:r>
            <w:r w:rsidRPr="00C72F19">
              <w:rPr>
                <w:rtl/>
              </w:rPr>
              <w:tab/>
              <w:t>נוסף על האמור בסעיפים קטנים (א) ו־(ב), המנהל יכיר בתעודה המעידה על סיום לימודים במקצוע טיפול רפואי שנתן מוסד מחוץ לישראל לעניין חוק זה, בהתקיים כל אלה:</w:t>
            </w:r>
          </w:p>
        </w:tc>
      </w:tr>
      <w:tr w:rsidR="00D361ED" w:rsidRPr="00311B09" w14:paraId="0B5E35BD" w14:textId="77777777" w:rsidTr="00C25FC2">
        <w:trPr>
          <w:cantSplit/>
        </w:trPr>
        <w:tc>
          <w:tcPr>
            <w:tcW w:w="1870" w:type="dxa"/>
            <w:shd w:val="clear" w:color="auto" w:fill="auto"/>
            <w:tcMar>
              <w:top w:w="91" w:type="dxa"/>
              <w:left w:w="0" w:type="dxa"/>
              <w:bottom w:w="91" w:type="dxa"/>
              <w:right w:w="0" w:type="dxa"/>
            </w:tcMar>
          </w:tcPr>
          <w:p w14:paraId="57E65331"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3A126FDE" w14:textId="77777777" w:rsidR="00D361ED" w:rsidRPr="00C72F19" w:rsidRDefault="00D361ED" w:rsidP="00C25FC2">
            <w:pPr>
              <w:pStyle w:val="TableText"/>
              <w:rPr>
                <w:rtl/>
              </w:rPr>
            </w:pPr>
          </w:p>
        </w:tc>
        <w:tc>
          <w:tcPr>
            <w:tcW w:w="624" w:type="dxa"/>
            <w:shd w:val="clear" w:color="auto" w:fill="auto"/>
            <w:tcMar>
              <w:top w:w="91" w:type="dxa"/>
              <w:left w:w="0" w:type="dxa"/>
              <w:bottom w:w="91" w:type="dxa"/>
              <w:right w:w="0" w:type="dxa"/>
            </w:tcMar>
          </w:tcPr>
          <w:p w14:paraId="705A7528" w14:textId="77777777" w:rsidR="00D361ED" w:rsidRPr="00C72F19" w:rsidRDefault="00D361ED" w:rsidP="00C25FC2">
            <w:pPr>
              <w:pStyle w:val="TableText"/>
              <w:rPr>
                <w:rtl/>
              </w:rPr>
            </w:pPr>
          </w:p>
        </w:tc>
        <w:tc>
          <w:tcPr>
            <w:tcW w:w="6519" w:type="dxa"/>
            <w:gridSpan w:val="2"/>
            <w:shd w:val="clear" w:color="auto" w:fill="auto"/>
            <w:tcMar>
              <w:top w:w="91" w:type="dxa"/>
              <w:left w:w="0" w:type="dxa"/>
              <w:bottom w:w="91" w:type="dxa"/>
              <w:right w:w="0" w:type="dxa"/>
            </w:tcMar>
          </w:tcPr>
          <w:p w14:paraId="594D73BE" w14:textId="77777777" w:rsidR="00D361ED" w:rsidRPr="00C72F19" w:rsidRDefault="00D361ED" w:rsidP="00C25FC2">
            <w:pPr>
              <w:pStyle w:val="TableBlock"/>
              <w:rPr>
                <w:rtl/>
              </w:rPr>
            </w:pPr>
            <w:r w:rsidRPr="00C72F19">
              <w:rPr>
                <w:rtl/>
              </w:rPr>
              <w:t>(1)</w:t>
            </w:r>
            <w:r w:rsidRPr="00C72F19">
              <w:rPr>
                <w:rtl/>
              </w:rPr>
              <w:tab/>
              <w:t>במועד מתן התעודה היה מוסד מוכר על ידי הרשויות המוסמכות באותה מדינה כמוסד להשכלה גבוהה או כמוסד ללימודי תעודה במקצוע הטיפול הרפואי, והכול לפי הדין החל במדינה שבה ניתנה התעודה;</w:t>
            </w:r>
          </w:p>
        </w:tc>
      </w:tr>
      <w:tr w:rsidR="00D361ED" w:rsidRPr="00311B09" w14:paraId="64476BCC" w14:textId="77777777" w:rsidTr="00C25FC2">
        <w:trPr>
          <w:cantSplit/>
        </w:trPr>
        <w:tc>
          <w:tcPr>
            <w:tcW w:w="1870" w:type="dxa"/>
            <w:shd w:val="clear" w:color="auto" w:fill="auto"/>
            <w:tcMar>
              <w:top w:w="91" w:type="dxa"/>
              <w:left w:w="0" w:type="dxa"/>
              <w:bottom w:w="91" w:type="dxa"/>
              <w:right w:w="0" w:type="dxa"/>
            </w:tcMar>
          </w:tcPr>
          <w:p w14:paraId="384054D9"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1703E3B9" w14:textId="77777777" w:rsidR="00D361ED" w:rsidRPr="00C72F19" w:rsidRDefault="00D361ED" w:rsidP="00C25FC2">
            <w:pPr>
              <w:pStyle w:val="TableText"/>
              <w:rPr>
                <w:rtl/>
              </w:rPr>
            </w:pPr>
          </w:p>
        </w:tc>
        <w:tc>
          <w:tcPr>
            <w:tcW w:w="624" w:type="dxa"/>
            <w:shd w:val="clear" w:color="auto" w:fill="auto"/>
            <w:tcMar>
              <w:top w:w="91" w:type="dxa"/>
              <w:left w:w="0" w:type="dxa"/>
              <w:bottom w:w="91" w:type="dxa"/>
              <w:right w:w="0" w:type="dxa"/>
            </w:tcMar>
          </w:tcPr>
          <w:p w14:paraId="0B43F059" w14:textId="77777777" w:rsidR="00D361ED" w:rsidRPr="00C72F19" w:rsidRDefault="00D361ED" w:rsidP="00C25FC2">
            <w:pPr>
              <w:pStyle w:val="TableText"/>
              <w:rPr>
                <w:rtl/>
              </w:rPr>
            </w:pPr>
          </w:p>
        </w:tc>
        <w:tc>
          <w:tcPr>
            <w:tcW w:w="6519" w:type="dxa"/>
            <w:gridSpan w:val="2"/>
            <w:shd w:val="clear" w:color="auto" w:fill="auto"/>
            <w:tcMar>
              <w:top w:w="91" w:type="dxa"/>
              <w:left w:w="0" w:type="dxa"/>
              <w:bottom w:w="91" w:type="dxa"/>
              <w:right w:w="0" w:type="dxa"/>
            </w:tcMar>
          </w:tcPr>
          <w:p w14:paraId="48684C64" w14:textId="77777777" w:rsidR="00D361ED" w:rsidRPr="00C72F19" w:rsidRDefault="00D361ED" w:rsidP="00C25FC2">
            <w:pPr>
              <w:pStyle w:val="TableBlock"/>
              <w:rPr>
                <w:rtl/>
              </w:rPr>
            </w:pPr>
            <w:r w:rsidRPr="00C72F19">
              <w:rPr>
                <w:rtl/>
              </w:rPr>
              <w:t>(2)</w:t>
            </w:r>
            <w:r w:rsidRPr="00C72F19">
              <w:rPr>
                <w:rtl/>
              </w:rPr>
              <w:tab/>
              <w:t>תעודת סיום הלימודים מוכרת על ידי הרשויות המוסמכות במדינה שבה ניתנה, על פי הדין החל באותה מדינה, לשם קבלת הרישיון או התעודה הנדרשים כדי לעסוק במקצוע הטיפול הרפואי במדינה שבה ניתנה, ואם באותה מדינה לא נדרשים רישיון או תעודה לשם עיסוק במקצוע הטיפול הרפואי – התעודה מוכרת על ידי הרשויות המוסמכות במדינה שבה ניתנה, על פי הדין החל באותה מדינה, והתעודה מאפשרת לעסוק כדין במקצוע הטיפול הרפואי במדינה זו.</w:t>
            </w:r>
          </w:p>
        </w:tc>
      </w:tr>
      <w:tr w:rsidR="00D361ED" w:rsidRPr="00311B09" w14:paraId="6D104E70" w14:textId="77777777" w:rsidTr="00C25FC2">
        <w:trPr>
          <w:cantSplit/>
        </w:trPr>
        <w:tc>
          <w:tcPr>
            <w:tcW w:w="1870" w:type="dxa"/>
            <w:shd w:val="clear" w:color="auto" w:fill="auto"/>
            <w:tcMar>
              <w:top w:w="91" w:type="dxa"/>
              <w:left w:w="0" w:type="dxa"/>
              <w:bottom w:w="91" w:type="dxa"/>
              <w:right w:w="0" w:type="dxa"/>
            </w:tcMar>
          </w:tcPr>
          <w:p w14:paraId="22FF584A"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38EAC6EE"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21DE6D35" w14:textId="77777777" w:rsidR="00D361ED" w:rsidRPr="00311B09" w:rsidRDefault="00D361ED" w:rsidP="00C25FC2">
            <w:pPr>
              <w:pStyle w:val="TableBlock"/>
              <w:rPr>
                <w:rtl/>
              </w:rPr>
            </w:pPr>
            <w:r w:rsidRPr="00311B09">
              <w:rPr>
                <w:rtl/>
              </w:rPr>
              <w:t>(ד)</w:t>
            </w:r>
            <w:r w:rsidRPr="00311B09">
              <w:rPr>
                <w:rtl/>
              </w:rPr>
              <w:tab/>
              <w:t>המנהל, לאחר התייעצות עם הוועדה המייעצת, רשאי לדרוש מהמבקש להשלים את לימודיו, להשלים הכשרה מעשית או לעמוד בבחינות שהורה, לרבות בחינות מיוחדות שעליהן הורה המנהל לעניין סעיף קטן זה, כתנאי להכרה בתעודה לפי סעיף קטן (ג).</w:t>
            </w:r>
          </w:p>
        </w:tc>
      </w:tr>
      <w:tr w:rsidR="00D361ED" w:rsidRPr="00311B09" w14:paraId="04AEF68C" w14:textId="77777777" w:rsidTr="00C25FC2">
        <w:trPr>
          <w:cantSplit/>
        </w:trPr>
        <w:tc>
          <w:tcPr>
            <w:tcW w:w="1870" w:type="dxa"/>
            <w:shd w:val="clear" w:color="auto" w:fill="auto"/>
            <w:tcMar>
              <w:top w:w="91" w:type="dxa"/>
              <w:left w:w="0" w:type="dxa"/>
              <w:bottom w:w="91" w:type="dxa"/>
              <w:right w:w="0" w:type="dxa"/>
            </w:tcMar>
          </w:tcPr>
          <w:p w14:paraId="259E03C5" w14:textId="77777777" w:rsidR="00D361ED" w:rsidRPr="00311B09" w:rsidRDefault="00D361ED" w:rsidP="00C25FC2">
            <w:pPr>
              <w:pStyle w:val="TableSideHeading"/>
              <w:rPr>
                <w:rtl/>
              </w:rPr>
            </w:pPr>
            <w:r w:rsidRPr="00311B09">
              <w:rPr>
                <w:rtl/>
              </w:rPr>
              <w:lastRenderedPageBreak/>
              <w:t>סייג לתחולה</w:t>
            </w:r>
          </w:p>
        </w:tc>
        <w:tc>
          <w:tcPr>
            <w:tcW w:w="624" w:type="dxa"/>
            <w:shd w:val="clear" w:color="auto" w:fill="auto"/>
            <w:tcMar>
              <w:top w:w="91" w:type="dxa"/>
              <w:left w:w="0" w:type="dxa"/>
              <w:bottom w:w="91" w:type="dxa"/>
              <w:right w:w="0" w:type="dxa"/>
            </w:tcMar>
          </w:tcPr>
          <w:p w14:paraId="3A035164" w14:textId="77777777" w:rsidR="00D361ED" w:rsidRPr="00311B09" w:rsidRDefault="00D361ED" w:rsidP="00C25FC2">
            <w:pPr>
              <w:pStyle w:val="TableText"/>
              <w:rPr>
                <w:rtl/>
              </w:rPr>
            </w:pPr>
            <w:r w:rsidRPr="00311B09">
              <w:rPr>
                <w:rtl/>
              </w:rPr>
              <w:t>4.</w:t>
            </w:r>
          </w:p>
        </w:tc>
        <w:tc>
          <w:tcPr>
            <w:tcW w:w="7143" w:type="dxa"/>
            <w:gridSpan w:val="3"/>
            <w:shd w:val="clear" w:color="auto" w:fill="auto"/>
            <w:tcMar>
              <w:top w:w="91" w:type="dxa"/>
              <w:left w:w="0" w:type="dxa"/>
              <w:bottom w:w="91" w:type="dxa"/>
              <w:right w:w="0" w:type="dxa"/>
            </w:tcMar>
          </w:tcPr>
          <w:p w14:paraId="2C564557" w14:textId="77777777" w:rsidR="00D361ED" w:rsidRPr="00311B09" w:rsidRDefault="00D361ED" w:rsidP="00C25FC2">
            <w:pPr>
              <w:pStyle w:val="TableBlock"/>
              <w:rPr>
                <w:rtl/>
              </w:rPr>
            </w:pPr>
            <w:r w:rsidRPr="00311B09">
              <w:rPr>
                <w:rtl/>
              </w:rPr>
              <w:t>הוראות סעיף 43 לחוק הסדרת העיסוק במקצועות הבריאות לא יחולו על פרמדיק ופרמדיק בכיר במסגרת שירותם הצבאי, והם יהיו נתונים לפיקוחו של קצין רפואה ראשי של צבא הגנה לישראל ויפעלו לפי הנחיותיו.</w:t>
            </w:r>
          </w:p>
        </w:tc>
      </w:tr>
      <w:tr w:rsidR="00D361ED" w:rsidRPr="00311B09" w14:paraId="085B4C1B" w14:textId="77777777" w:rsidTr="00C25FC2">
        <w:trPr>
          <w:cantSplit/>
        </w:trPr>
        <w:tc>
          <w:tcPr>
            <w:tcW w:w="1870" w:type="dxa"/>
            <w:shd w:val="clear" w:color="auto" w:fill="auto"/>
            <w:tcMar>
              <w:top w:w="91" w:type="dxa"/>
              <w:left w:w="0" w:type="dxa"/>
              <w:bottom w:w="91" w:type="dxa"/>
              <w:right w:w="0" w:type="dxa"/>
            </w:tcMar>
          </w:tcPr>
          <w:p w14:paraId="47350777" w14:textId="77777777" w:rsidR="00D361ED" w:rsidRPr="00311B09" w:rsidRDefault="00D361ED" w:rsidP="00C25FC2">
            <w:pPr>
              <w:pStyle w:val="TableSideHeading"/>
              <w:rPr>
                <w:rtl/>
              </w:rPr>
            </w:pPr>
            <w:r w:rsidRPr="00311B09">
              <w:rPr>
                <w:rtl/>
              </w:rPr>
              <w:t>אזכורים</w:t>
            </w:r>
          </w:p>
        </w:tc>
        <w:tc>
          <w:tcPr>
            <w:tcW w:w="624" w:type="dxa"/>
            <w:shd w:val="clear" w:color="auto" w:fill="auto"/>
            <w:tcMar>
              <w:top w:w="91" w:type="dxa"/>
              <w:left w:w="0" w:type="dxa"/>
              <w:bottom w:w="91" w:type="dxa"/>
              <w:right w:w="0" w:type="dxa"/>
            </w:tcMar>
          </w:tcPr>
          <w:p w14:paraId="586C3952" w14:textId="77777777" w:rsidR="00D361ED" w:rsidRPr="00311B09" w:rsidRDefault="00D361ED" w:rsidP="00C25FC2">
            <w:pPr>
              <w:pStyle w:val="TableText"/>
              <w:rPr>
                <w:rtl/>
              </w:rPr>
            </w:pPr>
            <w:r w:rsidRPr="00311B09">
              <w:rPr>
                <w:rtl/>
              </w:rPr>
              <w:t xml:space="preserve">5. </w:t>
            </w:r>
          </w:p>
        </w:tc>
        <w:tc>
          <w:tcPr>
            <w:tcW w:w="7143" w:type="dxa"/>
            <w:gridSpan w:val="3"/>
            <w:shd w:val="clear" w:color="auto" w:fill="auto"/>
            <w:tcMar>
              <w:top w:w="91" w:type="dxa"/>
              <w:left w:w="0" w:type="dxa"/>
              <w:bottom w:w="91" w:type="dxa"/>
              <w:right w:w="0" w:type="dxa"/>
            </w:tcMar>
          </w:tcPr>
          <w:p w14:paraId="4ADFD781" w14:textId="77777777" w:rsidR="00D361ED" w:rsidRPr="00311B09" w:rsidRDefault="00D361ED" w:rsidP="00C25FC2">
            <w:pPr>
              <w:pStyle w:val="TableBlock"/>
              <w:rPr>
                <w:rtl/>
              </w:rPr>
            </w:pPr>
            <w:r w:rsidRPr="00311B09">
              <w:rPr>
                <w:rtl/>
              </w:rPr>
              <w:t>כל חיקוק שבו מדובר בחוק הסדרת העיסוק במקצועות הבריאות יראו כאילו מדובר בו גם בחוק זה.</w:t>
            </w:r>
          </w:p>
        </w:tc>
      </w:tr>
      <w:tr w:rsidR="00D361ED" w:rsidRPr="00311B09" w14:paraId="721DD275" w14:textId="77777777" w:rsidTr="00C25FC2">
        <w:trPr>
          <w:cantSplit/>
        </w:trPr>
        <w:tc>
          <w:tcPr>
            <w:tcW w:w="1870" w:type="dxa"/>
            <w:shd w:val="clear" w:color="auto" w:fill="auto"/>
            <w:tcMar>
              <w:top w:w="91" w:type="dxa"/>
              <w:left w:w="0" w:type="dxa"/>
              <w:bottom w:w="91" w:type="dxa"/>
              <w:right w:w="0" w:type="dxa"/>
            </w:tcMar>
          </w:tcPr>
          <w:p w14:paraId="31834BED" w14:textId="77777777" w:rsidR="00D361ED" w:rsidRPr="00311B09" w:rsidRDefault="00D361ED" w:rsidP="00C25FC2">
            <w:pPr>
              <w:pStyle w:val="TableSideHeading"/>
              <w:rPr>
                <w:rtl/>
              </w:rPr>
            </w:pPr>
            <w:r w:rsidRPr="00311B09">
              <w:rPr>
                <w:rtl/>
              </w:rPr>
              <w:t>תיקון פקודת הרופאים</w:t>
            </w:r>
          </w:p>
        </w:tc>
        <w:tc>
          <w:tcPr>
            <w:tcW w:w="624" w:type="dxa"/>
            <w:shd w:val="clear" w:color="auto" w:fill="auto"/>
            <w:tcMar>
              <w:top w:w="91" w:type="dxa"/>
              <w:left w:w="0" w:type="dxa"/>
              <w:bottom w:w="91" w:type="dxa"/>
              <w:right w:w="0" w:type="dxa"/>
            </w:tcMar>
          </w:tcPr>
          <w:p w14:paraId="15048BB5" w14:textId="77777777" w:rsidR="00D361ED" w:rsidRPr="00311B09" w:rsidRDefault="00D361ED" w:rsidP="00C25FC2">
            <w:pPr>
              <w:pStyle w:val="TableText"/>
              <w:rPr>
                <w:rtl/>
              </w:rPr>
            </w:pPr>
            <w:r w:rsidRPr="00311B09">
              <w:rPr>
                <w:rtl/>
              </w:rPr>
              <w:t>6.</w:t>
            </w:r>
          </w:p>
        </w:tc>
        <w:tc>
          <w:tcPr>
            <w:tcW w:w="7143" w:type="dxa"/>
            <w:gridSpan w:val="3"/>
            <w:shd w:val="clear" w:color="auto" w:fill="auto"/>
            <w:tcMar>
              <w:top w:w="91" w:type="dxa"/>
              <w:left w:w="0" w:type="dxa"/>
              <w:bottom w:w="91" w:type="dxa"/>
              <w:right w:w="0" w:type="dxa"/>
            </w:tcMar>
          </w:tcPr>
          <w:p w14:paraId="6A70529A" w14:textId="77777777" w:rsidR="00D361ED" w:rsidRPr="00311B09" w:rsidRDefault="00D361ED" w:rsidP="00C25FC2">
            <w:pPr>
              <w:pStyle w:val="TableBlock"/>
              <w:rPr>
                <w:rtl/>
              </w:rPr>
            </w:pPr>
            <w:r w:rsidRPr="00311B09">
              <w:rPr>
                <w:rtl/>
              </w:rPr>
              <w:t>בפקודת הרופאים [נוסח חדש], התשל"ז–1976‏</w:t>
            </w:r>
            <w:r w:rsidRPr="001B235C">
              <w:rPr>
                <w:rStyle w:val="a6"/>
                <w:rFonts w:ascii="David" w:hAnsi="David"/>
                <w:sz w:val="26"/>
                <w:rtl/>
              </w:rPr>
              <w:footnoteReference w:id="3"/>
            </w:r>
            <w:r w:rsidRPr="00311B09">
              <w:rPr>
                <w:rtl/>
              </w:rPr>
              <w:t>, בסעיף 3(ב), אחרי פסקה (4) יבוא:</w:t>
            </w:r>
          </w:p>
        </w:tc>
      </w:tr>
      <w:tr w:rsidR="00D361ED" w:rsidRPr="00311B09" w14:paraId="09646BD0" w14:textId="77777777" w:rsidTr="00C25FC2">
        <w:trPr>
          <w:cantSplit/>
        </w:trPr>
        <w:tc>
          <w:tcPr>
            <w:tcW w:w="1870" w:type="dxa"/>
            <w:shd w:val="clear" w:color="auto" w:fill="auto"/>
            <w:tcMar>
              <w:top w:w="91" w:type="dxa"/>
              <w:left w:w="0" w:type="dxa"/>
              <w:bottom w:w="91" w:type="dxa"/>
              <w:right w:w="0" w:type="dxa"/>
            </w:tcMar>
          </w:tcPr>
          <w:p w14:paraId="7D1FBDA6"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45BB7FEB"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45272287" w14:textId="77777777" w:rsidR="00D361ED" w:rsidRPr="00311B09" w:rsidRDefault="00D361ED" w:rsidP="00C25FC2">
            <w:pPr>
              <w:pStyle w:val="TableBlock"/>
              <w:rPr>
                <w:rtl/>
              </w:rPr>
            </w:pPr>
            <w:r w:rsidRPr="00311B09">
              <w:rPr>
                <w:rtl/>
              </w:rPr>
              <w:t>"(5)</w:t>
            </w:r>
            <w:r w:rsidRPr="00311B09">
              <w:rPr>
                <w:rtl/>
              </w:rPr>
              <w:tab/>
              <w:t>פרמדיק ופרמדיק בכיר כהגדרתם בחוק הסדרת העיסוק במקצועות הטיפול הרפואי, התשפ"ב–2022 – מביצוע פעולות שהותרו להם בתקנות שקבע השר, בהתייעצות עם הוועדה המייעצת כמשמעותה בחוק האמור, ורשאי השר להתנות ביצוע פעולות כאמור בפיקוח רופא; השר רשאי לקבוע פעולות נוספות שיותרו לפרמדיק ולפרמדיק בכיר במסגרת שירותם הצבאי."</w:t>
            </w:r>
          </w:p>
        </w:tc>
      </w:tr>
      <w:tr w:rsidR="00D361ED" w:rsidRPr="00311B09" w14:paraId="216D4514" w14:textId="77777777" w:rsidTr="00C25FC2">
        <w:trPr>
          <w:cantSplit/>
        </w:trPr>
        <w:tc>
          <w:tcPr>
            <w:tcW w:w="1870" w:type="dxa"/>
            <w:shd w:val="clear" w:color="auto" w:fill="auto"/>
          </w:tcPr>
          <w:p w14:paraId="6C88CB13" w14:textId="77777777" w:rsidR="00D361ED" w:rsidRPr="00311B09" w:rsidRDefault="00D361ED" w:rsidP="00C25FC2">
            <w:pPr>
              <w:pStyle w:val="TableSideHeading"/>
              <w:rPr>
                <w:rtl/>
              </w:rPr>
            </w:pPr>
            <w:r w:rsidRPr="00311B09">
              <w:rPr>
                <w:rtl/>
              </w:rPr>
              <w:t>תיקון חוק זכויות החולה</w:t>
            </w:r>
          </w:p>
        </w:tc>
        <w:tc>
          <w:tcPr>
            <w:tcW w:w="624" w:type="dxa"/>
            <w:shd w:val="clear" w:color="auto" w:fill="auto"/>
            <w:tcMar>
              <w:top w:w="91" w:type="dxa"/>
              <w:left w:w="0" w:type="dxa"/>
              <w:bottom w:w="91" w:type="dxa"/>
              <w:right w:w="0" w:type="dxa"/>
            </w:tcMar>
          </w:tcPr>
          <w:p w14:paraId="56E380CD" w14:textId="77777777" w:rsidR="00D361ED" w:rsidRPr="00311B09" w:rsidRDefault="00D361ED" w:rsidP="00C25FC2">
            <w:pPr>
              <w:pStyle w:val="TableText"/>
              <w:rPr>
                <w:rtl/>
              </w:rPr>
            </w:pPr>
            <w:r w:rsidRPr="00311B09">
              <w:rPr>
                <w:rtl/>
              </w:rPr>
              <w:t>7.</w:t>
            </w:r>
          </w:p>
        </w:tc>
        <w:tc>
          <w:tcPr>
            <w:tcW w:w="7143" w:type="dxa"/>
            <w:gridSpan w:val="3"/>
            <w:shd w:val="clear" w:color="auto" w:fill="auto"/>
            <w:tcMar>
              <w:top w:w="91" w:type="dxa"/>
              <w:left w:w="0" w:type="dxa"/>
              <w:bottom w:w="91" w:type="dxa"/>
              <w:right w:w="0" w:type="dxa"/>
            </w:tcMar>
          </w:tcPr>
          <w:p w14:paraId="70D11DB3" w14:textId="77777777" w:rsidR="00D361ED" w:rsidRPr="00311B09" w:rsidRDefault="00D361ED" w:rsidP="00C25FC2">
            <w:pPr>
              <w:pStyle w:val="TableBlock"/>
              <w:rPr>
                <w:rtl/>
              </w:rPr>
            </w:pPr>
            <w:r w:rsidRPr="00311B09">
              <w:rPr>
                <w:rtl/>
              </w:rPr>
              <w:t>בחוק זכויות החולה, התשנ"ו–1996‏</w:t>
            </w:r>
            <w:r w:rsidRPr="001B235C">
              <w:rPr>
                <w:rStyle w:val="a6"/>
                <w:rFonts w:ascii="David" w:hAnsi="David"/>
                <w:sz w:val="26"/>
                <w:rtl/>
              </w:rPr>
              <w:footnoteReference w:id="4"/>
            </w:r>
            <w:r w:rsidRPr="00311B09">
              <w:rPr>
                <w:rtl/>
              </w:rPr>
              <w:t>, בסעיף 2 –</w:t>
            </w:r>
          </w:p>
        </w:tc>
      </w:tr>
      <w:tr w:rsidR="00D361ED" w:rsidRPr="00311B09" w14:paraId="1E12C2FF" w14:textId="77777777" w:rsidTr="00C25FC2">
        <w:trPr>
          <w:cantSplit/>
        </w:trPr>
        <w:tc>
          <w:tcPr>
            <w:tcW w:w="1870" w:type="dxa"/>
            <w:shd w:val="clear" w:color="auto" w:fill="auto"/>
          </w:tcPr>
          <w:p w14:paraId="77FFDD37"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2DD675BA"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176F2608" w14:textId="77777777" w:rsidR="00D361ED" w:rsidRPr="00311B09" w:rsidRDefault="00D361ED" w:rsidP="00C25FC2">
            <w:pPr>
              <w:pStyle w:val="TableBlock"/>
              <w:rPr>
                <w:rtl/>
              </w:rPr>
            </w:pPr>
            <w:r w:rsidRPr="00311B09">
              <w:rPr>
                <w:rtl/>
              </w:rPr>
              <w:t>(1)</w:t>
            </w:r>
            <w:r w:rsidRPr="00311B09">
              <w:rPr>
                <w:rtl/>
              </w:rPr>
              <w:tab/>
              <w:t>בהגדרה "מטפל", אחרי "כירופרקט" יבוא "פרמדיק, פרמדיק בכיר,";</w:t>
            </w:r>
          </w:p>
        </w:tc>
      </w:tr>
      <w:tr w:rsidR="00D361ED" w:rsidRPr="00311B09" w14:paraId="2DF10DA9" w14:textId="77777777" w:rsidTr="00C25FC2">
        <w:trPr>
          <w:cantSplit/>
        </w:trPr>
        <w:tc>
          <w:tcPr>
            <w:tcW w:w="1870" w:type="dxa"/>
            <w:shd w:val="clear" w:color="auto" w:fill="auto"/>
            <w:tcMar>
              <w:top w:w="91" w:type="dxa"/>
              <w:left w:w="0" w:type="dxa"/>
              <w:bottom w:w="91" w:type="dxa"/>
              <w:right w:w="0" w:type="dxa"/>
            </w:tcMar>
          </w:tcPr>
          <w:p w14:paraId="50CF6C0E"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40713080"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515E690E" w14:textId="77777777" w:rsidR="00D361ED" w:rsidRPr="00311B09" w:rsidRDefault="00D361ED" w:rsidP="00C25FC2">
            <w:pPr>
              <w:pStyle w:val="TableBlock"/>
              <w:rPr>
                <w:rtl/>
              </w:rPr>
            </w:pPr>
            <w:r w:rsidRPr="00311B09">
              <w:rPr>
                <w:rtl/>
              </w:rPr>
              <w:t>(2)</w:t>
            </w:r>
            <w:r w:rsidRPr="00311B09">
              <w:rPr>
                <w:rtl/>
              </w:rPr>
              <w:tab/>
              <w:t>אחרי ההגדרה "פסיכולוג" יבוא:</w:t>
            </w:r>
          </w:p>
        </w:tc>
      </w:tr>
      <w:tr w:rsidR="00D361ED" w:rsidRPr="00311B09" w14:paraId="247D593C" w14:textId="77777777" w:rsidTr="00C25FC2">
        <w:trPr>
          <w:cantSplit/>
        </w:trPr>
        <w:tc>
          <w:tcPr>
            <w:tcW w:w="1870" w:type="dxa"/>
            <w:shd w:val="clear" w:color="auto" w:fill="auto"/>
            <w:tcMar>
              <w:top w:w="91" w:type="dxa"/>
              <w:left w:w="0" w:type="dxa"/>
              <w:bottom w:w="91" w:type="dxa"/>
              <w:right w:w="0" w:type="dxa"/>
            </w:tcMar>
          </w:tcPr>
          <w:p w14:paraId="13A5E27D"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5DEEA3EF" w14:textId="77777777" w:rsidR="00D361ED" w:rsidRPr="00311B09" w:rsidRDefault="00D361ED" w:rsidP="00C25FC2">
            <w:pPr>
              <w:pStyle w:val="TableText"/>
              <w:rPr>
                <w:rtl/>
              </w:rPr>
            </w:pPr>
          </w:p>
        </w:tc>
        <w:tc>
          <w:tcPr>
            <w:tcW w:w="624" w:type="dxa"/>
            <w:shd w:val="clear" w:color="auto" w:fill="auto"/>
            <w:tcMar>
              <w:top w:w="91" w:type="dxa"/>
              <w:left w:w="0" w:type="dxa"/>
              <w:bottom w:w="91" w:type="dxa"/>
              <w:right w:w="0" w:type="dxa"/>
            </w:tcMar>
          </w:tcPr>
          <w:p w14:paraId="2713EF74" w14:textId="77777777" w:rsidR="00D361ED" w:rsidRPr="00311B09" w:rsidRDefault="00D361ED" w:rsidP="00C25FC2">
            <w:pPr>
              <w:pStyle w:val="TableText"/>
              <w:rPr>
                <w:rtl/>
              </w:rPr>
            </w:pPr>
          </w:p>
        </w:tc>
        <w:tc>
          <w:tcPr>
            <w:tcW w:w="6519" w:type="dxa"/>
            <w:gridSpan w:val="2"/>
            <w:shd w:val="clear" w:color="auto" w:fill="auto"/>
            <w:tcMar>
              <w:top w:w="91" w:type="dxa"/>
              <w:left w:w="0" w:type="dxa"/>
              <w:bottom w:w="91" w:type="dxa"/>
              <w:right w:w="0" w:type="dxa"/>
            </w:tcMar>
          </w:tcPr>
          <w:p w14:paraId="42D5F0A2" w14:textId="77777777" w:rsidR="00D361ED" w:rsidRPr="00311B09" w:rsidRDefault="00D361ED" w:rsidP="00C25FC2">
            <w:pPr>
              <w:pStyle w:val="TableBlockOutdent"/>
              <w:rPr>
                <w:rtl/>
              </w:rPr>
            </w:pPr>
            <w:r w:rsidRPr="00311B09">
              <w:rPr>
                <w:rtl/>
              </w:rPr>
              <w:t>""פרמדיק" ו"פרמדיק בכיר" – כהגדרתם בחוק הסדרת העיסוק במקצועות הטיפול הרפואי, התשפ"ב–2022;".</w:t>
            </w:r>
          </w:p>
        </w:tc>
      </w:tr>
      <w:tr w:rsidR="00D361ED" w:rsidRPr="00311B09" w14:paraId="505D2E23" w14:textId="77777777" w:rsidTr="00C25FC2">
        <w:trPr>
          <w:cantSplit/>
        </w:trPr>
        <w:tc>
          <w:tcPr>
            <w:tcW w:w="1870" w:type="dxa"/>
            <w:shd w:val="clear" w:color="auto" w:fill="auto"/>
            <w:tcMar>
              <w:top w:w="91" w:type="dxa"/>
              <w:left w:w="0" w:type="dxa"/>
              <w:bottom w:w="91" w:type="dxa"/>
              <w:right w:w="0" w:type="dxa"/>
            </w:tcMar>
          </w:tcPr>
          <w:p w14:paraId="77D5193A" w14:textId="77777777" w:rsidR="00D361ED" w:rsidRPr="00311B09" w:rsidRDefault="00D361ED" w:rsidP="00C25FC2">
            <w:pPr>
              <w:pStyle w:val="TableSideHeading"/>
              <w:rPr>
                <w:rtl/>
              </w:rPr>
            </w:pPr>
            <w:r w:rsidRPr="00311B09">
              <w:rPr>
                <w:rtl/>
              </w:rPr>
              <w:t>ביצוע</w:t>
            </w:r>
          </w:p>
        </w:tc>
        <w:tc>
          <w:tcPr>
            <w:tcW w:w="624" w:type="dxa"/>
            <w:shd w:val="clear" w:color="auto" w:fill="auto"/>
            <w:tcMar>
              <w:top w:w="91" w:type="dxa"/>
              <w:left w:w="0" w:type="dxa"/>
              <w:bottom w:w="91" w:type="dxa"/>
              <w:right w:w="0" w:type="dxa"/>
            </w:tcMar>
          </w:tcPr>
          <w:p w14:paraId="4535BC62" w14:textId="77777777" w:rsidR="00D361ED" w:rsidRPr="00311B09" w:rsidRDefault="00D361ED" w:rsidP="00C25FC2">
            <w:pPr>
              <w:pStyle w:val="TableText"/>
              <w:rPr>
                <w:rtl/>
              </w:rPr>
            </w:pPr>
            <w:r w:rsidRPr="00311B09">
              <w:rPr>
                <w:rtl/>
              </w:rPr>
              <w:t>8.</w:t>
            </w:r>
          </w:p>
        </w:tc>
        <w:tc>
          <w:tcPr>
            <w:tcW w:w="7143" w:type="dxa"/>
            <w:gridSpan w:val="3"/>
            <w:shd w:val="clear" w:color="auto" w:fill="auto"/>
            <w:tcMar>
              <w:top w:w="91" w:type="dxa"/>
              <w:left w:w="0" w:type="dxa"/>
              <w:bottom w:w="91" w:type="dxa"/>
              <w:right w:w="0" w:type="dxa"/>
            </w:tcMar>
          </w:tcPr>
          <w:p w14:paraId="3988CE40" w14:textId="77777777" w:rsidR="00D361ED" w:rsidRPr="00311B09" w:rsidRDefault="00D361ED" w:rsidP="00C25FC2">
            <w:pPr>
              <w:pStyle w:val="TableBlock"/>
              <w:rPr>
                <w:rtl/>
              </w:rPr>
            </w:pPr>
            <w:r w:rsidRPr="00311B09">
              <w:rPr>
                <w:rtl/>
              </w:rPr>
              <w:t>שר הבריאות ממונה על ביצועו של חוק זה.</w:t>
            </w:r>
          </w:p>
        </w:tc>
      </w:tr>
      <w:tr w:rsidR="00D361ED" w:rsidRPr="00311B09" w14:paraId="3B3D739A" w14:textId="77777777" w:rsidTr="00C25FC2">
        <w:trPr>
          <w:cantSplit/>
        </w:trPr>
        <w:tc>
          <w:tcPr>
            <w:tcW w:w="1870" w:type="dxa"/>
            <w:shd w:val="clear" w:color="auto" w:fill="auto"/>
            <w:tcMar>
              <w:top w:w="91" w:type="dxa"/>
              <w:left w:w="0" w:type="dxa"/>
              <w:bottom w:w="91" w:type="dxa"/>
              <w:right w:w="0" w:type="dxa"/>
            </w:tcMar>
          </w:tcPr>
          <w:p w14:paraId="21BFDA18"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581E9B57"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293A4388" w14:textId="77777777" w:rsidR="00D361ED" w:rsidRPr="00311B09" w:rsidRDefault="00D361ED" w:rsidP="00C25FC2">
            <w:pPr>
              <w:pStyle w:val="TableHead"/>
              <w:rPr>
                <w:rtl/>
              </w:rPr>
            </w:pPr>
            <w:r w:rsidRPr="00311B09">
              <w:rPr>
                <w:rtl/>
              </w:rPr>
              <w:t>תוספת ראשונה</w:t>
            </w:r>
          </w:p>
        </w:tc>
      </w:tr>
      <w:tr w:rsidR="00D361ED" w:rsidRPr="00311B09" w14:paraId="7BD7F749" w14:textId="77777777" w:rsidTr="00C25FC2">
        <w:trPr>
          <w:cantSplit/>
        </w:trPr>
        <w:tc>
          <w:tcPr>
            <w:tcW w:w="1870" w:type="dxa"/>
            <w:shd w:val="clear" w:color="auto" w:fill="auto"/>
            <w:tcMar>
              <w:top w:w="91" w:type="dxa"/>
              <w:left w:w="0" w:type="dxa"/>
              <w:bottom w:w="91" w:type="dxa"/>
              <w:right w:w="0" w:type="dxa"/>
            </w:tcMar>
          </w:tcPr>
          <w:p w14:paraId="3F88A174"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77A6B60E"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51A32BE6" w14:textId="77777777" w:rsidR="00D361ED" w:rsidRPr="003C0F15" w:rsidRDefault="00D361ED" w:rsidP="003059A9">
            <w:pPr>
              <w:pStyle w:val="TableHead"/>
              <w:rPr>
                <w:rtl/>
              </w:rPr>
            </w:pPr>
            <w:r w:rsidRPr="003C0F15">
              <w:rPr>
                <w:b w:val="0"/>
                <w:bCs w:val="0"/>
                <w:rtl/>
              </w:rPr>
              <w:t>(סעיפים 2 ו־8 לחוק הסדרת העיסוק במקצועות הבריאות וסעיף 2(4))</w:t>
            </w:r>
          </w:p>
        </w:tc>
      </w:tr>
      <w:tr w:rsidR="00D361ED" w:rsidRPr="00311B09" w14:paraId="12D26E09" w14:textId="77777777" w:rsidTr="00C25FC2">
        <w:trPr>
          <w:cantSplit/>
        </w:trPr>
        <w:tc>
          <w:tcPr>
            <w:tcW w:w="1870" w:type="dxa"/>
            <w:shd w:val="clear" w:color="auto" w:fill="auto"/>
            <w:tcMar>
              <w:top w:w="91" w:type="dxa"/>
              <w:left w:w="0" w:type="dxa"/>
              <w:bottom w:w="91" w:type="dxa"/>
              <w:right w:w="0" w:type="dxa"/>
            </w:tcMar>
          </w:tcPr>
          <w:p w14:paraId="27369878"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7483EB43"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03E567F9" w14:textId="77777777" w:rsidR="00D361ED" w:rsidRPr="00311B09" w:rsidRDefault="00D361ED" w:rsidP="00C25FC2">
            <w:pPr>
              <w:pStyle w:val="TableHead"/>
              <w:rPr>
                <w:rtl/>
              </w:rPr>
            </w:pPr>
            <w:r w:rsidRPr="00311B09">
              <w:rPr>
                <w:rtl/>
              </w:rPr>
              <w:t>מקצועות הטיפול הרפואי ותנאי הכשירות</w:t>
            </w:r>
          </w:p>
        </w:tc>
      </w:tr>
      <w:tr w:rsidR="00D361ED" w:rsidRPr="00311B09" w14:paraId="1698F065" w14:textId="77777777" w:rsidTr="00C25FC2">
        <w:tc>
          <w:tcPr>
            <w:tcW w:w="1870" w:type="dxa"/>
            <w:shd w:val="clear" w:color="auto" w:fill="auto"/>
            <w:tcMar>
              <w:top w:w="91" w:type="dxa"/>
              <w:left w:w="0" w:type="dxa"/>
              <w:bottom w:w="91" w:type="dxa"/>
              <w:right w:w="0" w:type="dxa"/>
            </w:tcMar>
          </w:tcPr>
          <w:p w14:paraId="2DD41A0D"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3CF822D7"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165D5BD6" w14:textId="77777777" w:rsidR="00D361ED" w:rsidRPr="00BB567C" w:rsidRDefault="00D361ED" w:rsidP="00C25FC2">
            <w:pPr>
              <w:pStyle w:val="TableBlock"/>
              <w:rPr>
                <w:rtl/>
              </w:rPr>
            </w:pPr>
          </w:p>
        </w:tc>
      </w:tr>
      <w:tr w:rsidR="00D361ED" w14:paraId="2F66CC77" w14:textId="77777777" w:rsidTr="00C25FC2">
        <w:tblPrEx>
          <w:tblLook w:val="01E0" w:firstRow="1" w:lastRow="1" w:firstColumn="1" w:lastColumn="1" w:noHBand="0" w:noVBand="0"/>
        </w:tblPrEx>
        <w:tc>
          <w:tcPr>
            <w:tcW w:w="1870" w:type="dxa"/>
          </w:tcPr>
          <w:p w14:paraId="044B0965" w14:textId="77777777" w:rsidR="00D361ED" w:rsidRDefault="00D361ED" w:rsidP="00C25FC2">
            <w:pPr>
              <w:pStyle w:val="TableSideHeading"/>
            </w:pPr>
          </w:p>
        </w:tc>
        <w:tc>
          <w:tcPr>
            <w:tcW w:w="624" w:type="dxa"/>
          </w:tcPr>
          <w:p w14:paraId="4DB40BBB" w14:textId="77777777" w:rsidR="00D361ED" w:rsidRDefault="00D361ED" w:rsidP="00C25FC2">
            <w:pPr>
              <w:pStyle w:val="TableText"/>
            </w:pPr>
          </w:p>
        </w:tc>
        <w:tc>
          <w:tcPr>
            <w:tcW w:w="7143" w:type="dxa"/>
            <w:gridSpan w:val="3"/>
          </w:tcPr>
          <w:tbl>
            <w:tblPr>
              <w:bidiVisual/>
              <w:tblW w:w="7030" w:type="dxa"/>
              <w:jc w:val="center"/>
              <w:tblLayout w:type="fixed"/>
              <w:tblLook w:val="05E0" w:firstRow="1" w:lastRow="1" w:firstColumn="1" w:lastColumn="1" w:noHBand="0" w:noVBand="1"/>
            </w:tblPr>
            <w:tblGrid>
              <w:gridCol w:w="2344"/>
              <w:gridCol w:w="2343"/>
              <w:gridCol w:w="2343"/>
            </w:tblGrid>
            <w:tr w:rsidR="00D361ED" w14:paraId="34BF7BCB" w14:textId="77777777" w:rsidTr="00C25FC2">
              <w:trPr>
                <w:jc w:val="center"/>
              </w:trPr>
              <w:tc>
                <w:tcPr>
                  <w:tcW w:w="2344" w:type="dxa"/>
                  <w:shd w:val="clear" w:color="auto" w:fill="auto"/>
                  <w:noWrap/>
                  <w:tcMar>
                    <w:left w:w="0" w:type="dxa"/>
                    <w:right w:w="0" w:type="dxa"/>
                  </w:tcMar>
                </w:tcPr>
                <w:p w14:paraId="0F32ECF0" w14:textId="77777777" w:rsidR="00D361ED" w:rsidRPr="003804CD" w:rsidRDefault="00D361ED" w:rsidP="00C25FC2">
                  <w:pPr>
                    <w:pStyle w:val="TableBlock"/>
                    <w:jc w:val="center"/>
                    <w:rPr>
                      <w:bCs/>
                      <w:rtl/>
                    </w:rPr>
                  </w:pPr>
                  <w:r w:rsidRPr="003804CD">
                    <w:rPr>
                      <w:bCs/>
                      <w:rtl/>
                    </w:rPr>
                    <w:t>טור א'</w:t>
                  </w:r>
                </w:p>
              </w:tc>
              <w:tc>
                <w:tcPr>
                  <w:tcW w:w="2343" w:type="dxa"/>
                  <w:shd w:val="clear" w:color="auto" w:fill="auto"/>
                  <w:noWrap/>
                  <w:tcMar>
                    <w:left w:w="0" w:type="dxa"/>
                    <w:right w:w="0" w:type="dxa"/>
                  </w:tcMar>
                </w:tcPr>
                <w:p w14:paraId="2FB86B29" w14:textId="77777777" w:rsidR="00D361ED" w:rsidRPr="003804CD" w:rsidRDefault="00D361ED" w:rsidP="00C25FC2">
                  <w:pPr>
                    <w:pStyle w:val="TableText"/>
                    <w:jc w:val="center"/>
                    <w:rPr>
                      <w:bCs/>
                      <w:rtl/>
                    </w:rPr>
                  </w:pPr>
                  <w:r w:rsidRPr="003804CD">
                    <w:rPr>
                      <w:bCs/>
                      <w:rtl/>
                    </w:rPr>
                    <w:t>טור ב'</w:t>
                  </w:r>
                </w:p>
              </w:tc>
              <w:tc>
                <w:tcPr>
                  <w:tcW w:w="2343" w:type="dxa"/>
                  <w:shd w:val="clear" w:color="auto" w:fill="auto"/>
                  <w:noWrap/>
                  <w:tcMar>
                    <w:left w:w="0" w:type="dxa"/>
                    <w:right w:w="0" w:type="dxa"/>
                  </w:tcMar>
                </w:tcPr>
                <w:p w14:paraId="50F3D1AB" w14:textId="77777777" w:rsidR="00D361ED" w:rsidRPr="003804CD" w:rsidRDefault="00D361ED" w:rsidP="00C25FC2">
                  <w:pPr>
                    <w:pStyle w:val="TableBlock"/>
                    <w:jc w:val="center"/>
                    <w:rPr>
                      <w:bCs/>
                      <w:rtl/>
                    </w:rPr>
                  </w:pPr>
                  <w:r w:rsidRPr="003804CD">
                    <w:rPr>
                      <w:bCs/>
                      <w:rtl/>
                    </w:rPr>
                    <w:t>טור ג'</w:t>
                  </w:r>
                </w:p>
              </w:tc>
            </w:tr>
            <w:tr w:rsidR="00D361ED" w14:paraId="4F6E3844" w14:textId="77777777" w:rsidTr="00C25FC2">
              <w:trPr>
                <w:jc w:val="center"/>
              </w:trPr>
              <w:tc>
                <w:tcPr>
                  <w:tcW w:w="2344" w:type="dxa"/>
                  <w:tcBorders>
                    <w:bottom w:val="single" w:sz="4" w:space="0" w:color="auto"/>
                  </w:tcBorders>
                  <w:shd w:val="clear" w:color="auto" w:fill="auto"/>
                  <w:noWrap/>
                  <w:tcMar>
                    <w:left w:w="0" w:type="dxa"/>
                    <w:right w:w="0" w:type="dxa"/>
                  </w:tcMar>
                </w:tcPr>
                <w:p w14:paraId="30FCD916" w14:textId="77777777" w:rsidR="00D361ED" w:rsidRPr="00311B09" w:rsidRDefault="00D361ED" w:rsidP="00C25FC2">
                  <w:pPr>
                    <w:pStyle w:val="TableText"/>
                    <w:jc w:val="center"/>
                    <w:rPr>
                      <w:rtl/>
                    </w:rPr>
                  </w:pPr>
                  <w:r w:rsidRPr="00311B09">
                    <w:rPr>
                      <w:rtl/>
                    </w:rPr>
                    <w:t>מקצוע הטיפול הרפואי</w:t>
                  </w:r>
                </w:p>
              </w:tc>
              <w:tc>
                <w:tcPr>
                  <w:tcW w:w="2343" w:type="dxa"/>
                  <w:tcBorders>
                    <w:bottom w:val="single" w:sz="4" w:space="0" w:color="auto"/>
                  </w:tcBorders>
                  <w:shd w:val="clear" w:color="auto" w:fill="auto"/>
                  <w:noWrap/>
                  <w:tcMar>
                    <w:left w:w="0" w:type="dxa"/>
                    <w:right w:w="0" w:type="dxa"/>
                  </w:tcMar>
                </w:tcPr>
                <w:p w14:paraId="6F20FFA0" w14:textId="77777777" w:rsidR="00D361ED" w:rsidRPr="00311B09" w:rsidRDefault="00D361ED" w:rsidP="00C25FC2">
                  <w:pPr>
                    <w:pStyle w:val="TableText"/>
                    <w:jc w:val="center"/>
                    <w:rPr>
                      <w:rtl/>
                    </w:rPr>
                  </w:pPr>
                  <w:r w:rsidRPr="00311B09">
                    <w:rPr>
                      <w:rtl/>
                    </w:rPr>
                    <w:t>תנאי הכשירות</w:t>
                  </w:r>
                </w:p>
              </w:tc>
              <w:tc>
                <w:tcPr>
                  <w:tcW w:w="2343" w:type="dxa"/>
                  <w:tcBorders>
                    <w:bottom w:val="single" w:sz="4" w:space="0" w:color="auto"/>
                  </w:tcBorders>
                  <w:shd w:val="clear" w:color="auto" w:fill="auto"/>
                  <w:noWrap/>
                  <w:tcMar>
                    <w:left w:w="0" w:type="dxa"/>
                    <w:right w:w="0" w:type="dxa"/>
                  </w:tcMar>
                </w:tcPr>
                <w:p w14:paraId="5FFB86C6" w14:textId="77777777" w:rsidR="00D361ED" w:rsidRPr="00311B09" w:rsidRDefault="00D361ED" w:rsidP="00C25FC2">
                  <w:pPr>
                    <w:pStyle w:val="TableBlock"/>
                    <w:jc w:val="center"/>
                    <w:rPr>
                      <w:rtl/>
                    </w:rPr>
                  </w:pPr>
                  <w:r w:rsidRPr="00311B09">
                    <w:rPr>
                      <w:rtl/>
                    </w:rPr>
                    <w:t>תעודה</w:t>
                  </w:r>
                </w:p>
              </w:tc>
            </w:tr>
            <w:tr w:rsidR="00D361ED" w14:paraId="30F34FAC" w14:textId="77777777" w:rsidTr="00C25FC2">
              <w:trPr>
                <w:jc w:val="center"/>
              </w:trPr>
              <w:tc>
                <w:tcPr>
                  <w:tcW w:w="2344" w:type="dxa"/>
                  <w:tcBorders>
                    <w:top w:val="single" w:sz="4" w:space="0" w:color="auto"/>
                  </w:tcBorders>
                  <w:shd w:val="clear" w:color="auto" w:fill="auto"/>
                  <w:noWrap/>
                  <w:tcMar>
                    <w:left w:w="0" w:type="dxa"/>
                    <w:right w:w="0" w:type="dxa"/>
                  </w:tcMar>
                </w:tcPr>
                <w:p w14:paraId="5271567A" w14:textId="77777777" w:rsidR="00D361ED" w:rsidRPr="00311B09" w:rsidRDefault="00D361ED" w:rsidP="00C25FC2">
                  <w:pPr>
                    <w:pStyle w:val="TableText"/>
                    <w:rPr>
                      <w:rtl/>
                    </w:rPr>
                  </w:pPr>
                  <w:r>
                    <w:rPr>
                      <w:rFonts w:hint="cs"/>
                      <w:rtl/>
                    </w:rPr>
                    <w:t xml:space="preserve">1. </w:t>
                  </w:r>
                  <w:r w:rsidRPr="00311B09">
                    <w:rPr>
                      <w:rtl/>
                    </w:rPr>
                    <w:t>פרמדיק</w:t>
                  </w:r>
                </w:p>
              </w:tc>
              <w:tc>
                <w:tcPr>
                  <w:tcW w:w="2343" w:type="dxa"/>
                  <w:tcBorders>
                    <w:top w:val="single" w:sz="4" w:space="0" w:color="auto"/>
                  </w:tcBorders>
                  <w:shd w:val="clear" w:color="auto" w:fill="auto"/>
                  <w:noWrap/>
                  <w:tcMar>
                    <w:left w:w="0" w:type="dxa"/>
                    <w:right w:w="0" w:type="dxa"/>
                  </w:tcMar>
                </w:tcPr>
                <w:p w14:paraId="610F74FD" w14:textId="77777777" w:rsidR="00D361ED" w:rsidRPr="00311B09" w:rsidRDefault="00D361ED" w:rsidP="00C25FC2">
                  <w:pPr>
                    <w:pStyle w:val="TableText"/>
                    <w:rPr>
                      <w:rtl/>
                    </w:rPr>
                  </w:pPr>
                  <w:r w:rsidRPr="00311B09">
                    <w:rPr>
                      <w:rtl/>
                    </w:rPr>
                    <w:t>(1)</w:t>
                  </w:r>
                  <w:r w:rsidRPr="00311B09">
                    <w:rPr>
                      <w:rtl/>
                    </w:rPr>
                    <w:tab/>
                    <w:t xml:space="preserve">תעודה המעידה על סיום קורס פרמדיקים שהמנהל </w:t>
                  </w:r>
                  <w:r w:rsidRPr="00311B09">
                    <w:rPr>
                      <w:rtl/>
                    </w:rPr>
                    <w:lastRenderedPageBreak/>
                    <w:t>הכיר בה, בהתאם להוראות סעיף 3;</w:t>
                  </w:r>
                </w:p>
              </w:tc>
              <w:tc>
                <w:tcPr>
                  <w:tcW w:w="2343" w:type="dxa"/>
                  <w:tcBorders>
                    <w:top w:val="single" w:sz="4" w:space="0" w:color="auto"/>
                  </w:tcBorders>
                  <w:shd w:val="clear" w:color="auto" w:fill="auto"/>
                  <w:noWrap/>
                  <w:tcMar>
                    <w:left w:w="0" w:type="dxa"/>
                    <w:right w:w="0" w:type="dxa"/>
                  </w:tcMar>
                </w:tcPr>
                <w:p w14:paraId="2907F29E" w14:textId="77777777" w:rsidR="00D361ED" w:rsidRPr="00311B09" w:rsidRDefault="00D361ED" w:rsidP="00C25FC2">
                  <w:pPr>
                    <w:pStyle w:val="TableBlock"/>
                    <w:jc w:val="center"/>
                    <w:rPr>
                      <w:rtl/>
                    </w:rPr>
                  </w:pPr>
                  <w:r w:rsidRPr="00311B09">
                    <w:rPr>
                      <w:rtl/>
                    </w:rPr>
                    <w:lastRenderedPageBreak/>
                    <w:t>תעודת פרמדיק</w:t>
                  </w:r>
                </w:p>
              </w:tc>
            </w:tr>
            <w:tr w:rsidR="00D361ED" w14:paraId="6E4A72B0" w14:textId="77777777" w:rsidTr="00C25FC2">
              <w:trPr>
                <w:jc w:val="center"/>
              </w:trPr>
              <w:tc>
                <w:tcPr>
                  <w:tcW w:w="2344" w:type="dxa"/>
                  <w:shd w:val="clear" w:color="auto" w:fill="auto"/>
                  <w:noWrap/>
                  <w:tcMar>
                    <w:left w:w="0" w:type="dxa"/>
                    <w:right w:w="0" w:type="dxa"/>
                  </w:tcMar>
                </w:tcPr>
                <w:p w14:paraId="01443CC6" w14:textId="77777777" w:rsidR="00D361ED" w:rsidRDefault="00D361ED" w:rsidP="00C25FC2">
                  <w:pPr>
                    <w:pStyle w:val="TableText"/>
                    <w:rPr>
                      <w:rtl/>
                    </w:rPr>
                  </w:pPr>
                </w:p>
              </w:tc>
              <w:tc>
                <w:tcPr>
                  <w:tcW w:w="2343" w:type="dxa"/>
                  <w:shd w:val="clear" w:color="auto" w:fill="auto"/>
                  <w:noWrap/>
                  <w:tcMar>
                    <w:left w:w="0" w:type="dxa"/>
                    <w:right w:w="0" w:type="dxa"/>
                  </w:tcMar>
                </w:tcPr>
                <w:p w14:paraId="31DC2FC1" w14:textId="77777777" w:rsidR="00D361ED" w:rsidRPr="00311B09" w:rsidRDefault="00D361ED" w:rsidP="00C25FC2">
                  <w:pPr>
                    <w:pStyle w:val="TableText"/>
                    <w:rPr>
                      <w:rtl/>
                    </w:rPr>
                  </w:pPr>
                  <w:r w:rsidRPr="00311B09">
                    <w:rPr>
                      <w:rtl/>
                    </w:rPr>
                    <w:t>(2)</w:t>
                  </w:r>
                  <w:r w:rsidRPr="00311B09">
                    <w:rPr>
                      <w:rtl/>
                    </w:rPr>
                    <w:tab/>
                    <w:t>הכשרה מעשית במשך תקופה שנקבעה בתקנות;</w:t>
                  </w:r>
                </w:p>
              </w:tc>
              <w:tc>
                <w:tcPr>
                  <w:tcW w:w="2343" w:type="dxa"/>
                  <w:shd w:val="clear" w:color="auto" w:fill="auto"/>
                  <w:noWrap/>
                  <w:tcMar>
                    <w:left w:w="0" w:type="dxa"/>
                    <w:right w:w="0" w:type="dxa"/>
                  </w:tcMar>
                </w:tcPr>
                <w:p w14:paraId="6720BEF4" w14:textId="77777777" w:rsidR="00D361ED" w:rsidRPr="00311B09" w:rsidRDefault="00D361ED" w:rsidP="00C25FC2">
                  <w:pPr>
                    <w:pStyle w:val="TableBlock"/>
                    <w:jc w:val="center"/>
                    <w:rPr>
                      <w:rtl/>
                    </w:rPr>
                  </w:pPr>
                </w:p>
              </w:tc>
            </w:tr>
            <w:tr w:rsidR="00D361ED" w14:paraId="54F76D88" w14:textId="77777777" w:rsidTr="00C25FC2">
              <w:trPr>
                <w:jc w:val="center"/>
              </w:trPr>
              <w:tc>
                <w:tcPr>
                  <w:tcW w:w="2344" w:type="dxa"/>
                  <w:shd w:val="clear" w:color="auto" w:fill="auto"/>
                  <w:noWrap/>
                  <w:tcMar>
                    <w:left w:w="0" w:type="dxa"/>
                    <w:right w:w="0" w:type="dxa"/>
                  </w:tcMar>
                </w:tcPr>
                <w:p w14:paraId="391EBC94" w14:textId="77777777" w:rsidR="00D361ED" w:rsidRDefault="00D361ED" w:rsidP="00C25FC2">
                  <w:pPr>
                    <w:pStyle w:val="TableText"/>
                    <w:rPr>
                      <w:rtl/>
                    </w:rPr>
                  </w:pPr>
                </w:p>
              </w:tc>
              <w:tc>
                <w:tcPr>
                  <w:tcW w:w="2343" w:type="dxa"/>
                  <w:shd w:val="clear" w:color="auto" w:fill="auto"/>
                  <w:noWrap/>
                  <w:tcMar>
                    <w:left w:w="0" w:type="dxa"/>
                    <w:right w:w="0" w:type="dxa"/>
                  </w:tcMar>
                </w:tcPr>
                <w:p w14:paraId="6B35504E" w14:textId="77777777" w:rsidR="00D361ED" w:rsidRPr="00311B09" w:rsidRDefault="00D361ED" w:rsidP="00C25FC2">
                  <w:pPr>
                    <w:pStyle w:val="TableText"/>
                    <w:rPr>
                      <w:rtl/>
                    </w:rPr>
                  </w:pPr>
                  <w:r w:rsidRPr="00311B09">
                    <w:rPr>
                      <w:rtl/>
                    </w:rPr>
                    <w:t>(3)</w:t>
                  </w:r>
                  <w:r w:rsidRPr="00311B09">
                    <w:rPr>
                      <w:rtl/>
                    </w:rPr>
                    <w:tab/>
                    <w:t>עמידה בבחינות עיוניות ומעשיות כפי שקבע המנהל.</w:t>
                  </w:r>
                </w:p>
              </w:tc>
              <w:tc>
                <w:tcPr>
                  <w:tcW w:w="2343" w:type="dxa"/>
                  <w:shd w:val="clear" w:color="auto" w:fill="auto"/>
                  <w:noWrap/>
                  <w:tcMar>
                    <w:left w:w="0" w:type="dxa"/>
                    <w:right w:w="0" w:type="dxa"/>
                  </w:tcMar>
                </w:tcPr>
                <w:p w14:paraId="7756B8AB" w14:textId="77777777" w:rsidR="00D361ED" w:rsidRPr="00311B09" w:rsidRDefault="00D361ED" w:rsidP="00C25FC2">
                  <w:pPr>
                    <w:pStyle w:val="TableBlock"/>
                    <w:jc w:val="center"/>
                    <w:rPr>
                      <w:rtl/>
                    </w:rPr>
                  </w:pPr>
                </w:p>
              </w:tc>
            </w:tr>
            <w:tr w:rsidR="00D361ED" w14:paraId="547A1A87" w14:textId="77777777" w:rsidTr="00C25FC2">
              <w:trPr>
                <w:jc w:val="center"/>
              </w:trPr>
              <w:tc>
                <w:tcPr>
                  <w:tcW w:w="2344" w:type="dxa"/>
                  <w:shd w:val="clear" w:color="auto" w:fill="auto"/>
                  <w:noWrap/>
                  <w:tcMar>
                    <w:left w:w="0" w:type="dxa"/>
                    <w:right w:w="0" w:type="dxa"/>
                  </w:tcMar>
                </w:tcPr>
                <w:p w14:paraId="3331EC86" w14:textId="77777777" w:rsidR="00D361ED" w:rsidRPr="00311B09" w:rsidRDefault="00D361ED" w:rsidP="00C25FC2">
                  <w:pPr>
                    <w:pStyle w:val="TableText"/>
                    <w:rPr>
                      <w:rtl/>
                    </w:rPr>
                  </w:pPr>
                  <w:r>
                    <w:rPr>
                      <w:rFonts w:hint="cs"/>
                      <w:rtl/>
                    </w:rPr>
                    <w:t xml:space="preserve">2. </w:t>
                  </w:r>
                  <w:r w:rsidRPr="00311B09">
                    <w:rPr>
                      <w:rtl/>
                    </w:rPr>
                    <w:t>פרמדיק בכיר</w:t>
                  </w:r>
                </w:p>
              </w:tc>
              <w:tc>
                <w:tcPr>
                  <w:tcW w:w="2343" w:type="dxa"/>
                  <w:shd w:val="clear" w:color="auto" w:fill="auto"/>
                  <w:noWrap/>
                  <w:tcMar>
                    <w:left w:w="0" w:type="dxa"/>
                    <w:right w:w="0" w:type="dxa"/>
                  </w:tcMar>
                </w:tcPr>
                <w:p w14:paraId="1D4B9CA9" w14:textId="77777777" w:rsidR="00D361ED" w:rsidRPr="00311B09" w:rsidRDefault="00D361ED" w:rsidP="00C25FC2">
                  <w:pPr>
                    <w:pStyle w:val="TableText"/>
                    <w:rPr>
                      <w:rtl/>
                    </w:rPr>
                  </w:pPr>
                  <w:r w:rsidRPr="00311B09">
                    <w:rPr>
                      <w:rtl/>
                    </w:rPr>
                    <w:t>(1)</w:t>
                  </w:r>
                  <w:r w:rsidRPr="00311B09">
                    <w:rPr>
                      <w:rtl/>
                    </w:rPr>
                    <w:tab/>
                    <w:t>תואר אקדמי ראשון ברפואת חירום;</w:t>
                  </w:r>
                </w:p>
              </w:tc>
              <w:tc>
                <w:tcPr>
                  <w:tcW w:w="2343" w:type="dxa"/>
                  <w:shd w:val="clear" w:color="auto" w:fill="auto"/>
                  <w:noWrap/>
                  <w:tcMar>
                    <w:left w:w="0" w:type="dxa"/>
                    <w:right w:w="0" w:type="dxa"/>
                  </w:tcMar>
                </w:tcPr>
                <w:p w14:paraId="78C5B9E9" w14:textId="77777777" w:rsidR="00D361ED" w:rsidRPr="00311B09" w:rsidRDefault="00D361ED" w:rsidP="00C25FC2">
                  <w:pPr>
                    <w:pStyle w:val="TableBlock"/>
                    <w:jc w:val="center"/>
                    <w:rPr>
                      <w:rtl/>
                    </w:rPr>
                  </w:pPr>
                  <w:r w:rsidRPr="00311B09">
                    <w:rPr>
                      <w:rtl/>
                    </w:rPr>
                    <w:t>תעודת פרמדיק בכיר</w:t>
                  </w:r>
                </w:p>
              </w:tc>
            </w:tr>
            <w:tr w:rsidR="00D361ED" w14:paraId="23E2A267" w14:textId="77777777" w:rsidTr="00C25FC2">
              <w:trPr>
                <w:jc w:val="center"/>
              </w:trPr>
              <w:tc>
                <w:tcPr>
                  <w:tcW w:w="2344" w:type="dxa"/>
                  <w:shd w:val="clear" w:color="auto" w:fill="auto"/>
                  <w:noWrap/>
                  <w:tcMar>
                    <w:left w:w="0" w:type="dxa"/>
                    <w:right w:w="0" w:type="dxa"/>
                  </w:tcMar>
                </w:tcPr>
                <w:p w14:paraId="6B5882AF" w14:textId="77777777" w:rsidR="00D361ED" w:rsidRDefault="00D361ED" w:rsidP="00C25FC2">
                  <w:pPr>
                    <w:pStyle w:val="TableText"/>
                    <w:rPr>
                      <w:rtl/>
                    </w:rPr>
                  </w:pPr>
                </w:p>
              </w:tc>
              <w:tc>
                <w:tcPr>
                  <w:tcW w:w="2343" w:type="dxa"/>
                  <w:shd w:val="clear" w:color="auto" w:fill="auto"/>
                  <w:noWrap/>
                  <w:tcMar>
                    <w:left w:w="0" w:type="dxa"/>
                    <w:right w:w="0" w:type="dxa"/>
                  </w:tcMar>
                </w:tcPr>
                <w:p w14:paraId="3D9A6504" w14:textId="77777777" w:rsidR="00D361ED" w:rsidRPr="00311B09" w:rsidRDefault="00D361ED" w:rsidP="00C25FC2">
                  <w:pPr>
                    <w:pStyle w:val="TableText"/>
                    <w:rPr>
                      <w:rtl/>
                    </w:rPr>
                  </w:pPr>
                  <w:r w:rsidRPr="00311B09">
                    <w:rPr>
                      <w:rtl/>
                    </w:rPr>
                    <w:t>(2)</w:t>
                  </w:r>
                  <w:r w:rsidRPr="00311B09">
                    <w:rPr>
                      <w:rtl/>
                    </w:rPr>
                    <w:tab/>
                    <w:t>הכשרה מעשית במשך תקופה שנקבעה בתקנות;</w:t>
                  </w:r>
                </w:p>
              </w:tc>
              <w:tc>
                <w:tcPr>
                  <w:tcW w:w="2343" w:type="dxa"/>
                  <w:shd w:val="clear" w:color="auto" w:fill="auto"/>
                  <w:noWrap/>
                  <w:tcMar>
                    <w:left w:w="0" w:type="dxa"/>
                    <w:right w:w="0" w:type="dxa"/>
                  </w:tcMar>
                </w:tcPr>
                <w:p w14:paraId="67222497" w14:textId="77777777" w:rsidR="00D361ED" w:rsidRPr="00311B09" w:rsidRDefault="00D361ED" w:rsidP="00C25FC2">
                  <w:pPr>
                    <w:pStyle w:val="TableBlock"/>
                    <w:jc w:val="center"/>
                    <w:rPr>
                      <w:rtl/>
                    </w:rPr>
                  </w:pPr>
                </w:p>
              </w:tc>
            </w:tr>
            <w:tr w:rsidR="00D361ED" w14:paraId="4231AE11" w14:textId="77777777" w:rsidTr="00C25FC2">
              <w:trPr>
                <w:jc w:val="center"/>
              </w:trPr>
              <w:tc>
                <w:tcPr>
                  <w:tcW w:w="2344" w:type="dxa"/>
                  <w:shd w:val="clear" w:color="auto" w:fill="auto"/>
                  <w:noWrap/>
                  <w:tcMar>
                    <w:left w:w="0" w:type="dxa"/>
                    <w:right w:w="0" w:type="dxa"/>
                  </w:tcMar>
                </w:tcPr>
                <w:p w14:paraId="487D1253" w14:textId="77777777" w:rsidR="00D361ED" w:rsidRDefault="00D361ED" w:rsidP="00C25FC2">
                  <w:pPr>
                    <w:pStyle w:val="TableText"/>
                    <w:rPr>
                      <w:rtl/>
                    </w:rPr>
                  </w:pPr>
                </w:p>
              </w:tc>
              <w:tc>
                <w:tcPr>
                  <w:tcW w:w="2343" w:type="dxa"/>
                  <w:shd w:val="clear" w:color="auto" w:fill="auto"/>
                  <w:noWrap/>
                  <w:tcMar>
                    <w:left w:w="0" w:type="dxa"/>
                    <w:right w:w="0" w:type="dxa"/>
                  </w:tcMar>
                </w:tcPr>
                <w:p w14:paraId="0134C9E1" w14:textId="77777777" w:rsidR="00D361ED" w:rsidRPr="00311B09" w:rsidRDefault="00D361ED" w:rsidP="00C25FC2">
                  <w:pPr>
                    <w:pStyle w:val="TableText"/>
                    <w:rPr>
                      <w:rtl/>
                    </w:rPr>
                  </w:pPr>
                  <w:r w:rsidRPr="00311B09">
                    <w:rPr>
                      <w:rtl/>
                    </w:rPr>
                    <w:t>(3)</w:t>
                  </w:r>
                  <w:r w:rsidRPr="00311B09">
                    <w:rPr>
                      <w:rtl/>
                    </w:rPr>
                    <w:tab/>
                    <w:t>עמידה בבחינות עיוניות ומעשיות כפי שקבע המנהל.</w:t>
                  </w:r>
                </w:p>
              </w:tc>
              <w:tc>
                <w:tcPr>
                  <w:tcW w:w="2343" w:type="dxa"/>
                  <w:shd w:val="clear" w:color="auto" w:fill="auto"/>
                  <w:noWrap/>
                  <w:tcMar>
                    <w:left w:w="0" w:type="dxa"/>
                    <w:right w:w="0" w:type="dxa"/>
                  </w:tcMar>
                </w:tcPr>
                <w:p w14:paraId="61317A67" w14:textId="77777777" w:rsidR="00D361ED" w:rsidRPr="00311B09" w:rsidRDefault="00D361ED" w:rsidP="00C25FC2">
                  <w:pPr>
                    <w:pStyle w:val="TableBlock"/>
                    <w:jc w:val="center"/>
                    <w:rPr>
                      <w:rtl/>
                    </w:rPr>
                  </w:pPr>
                </w:p>
              </w:tc>
            </w:tr>
          </w:tbl>
          <w:p w14:paraId="06EF8FA8" w14:textId="77777777" w:rsidR="00D361ED" w:rsidRPr="00C34DE2" w:rsidRDefault="00D361ED" w:rsidP="00C25FC2">
            <w:pPr>
              <w:pStyle w:val="TableBlock"/>
            </w:pPr>
          </w:p>
        </w:tc>
      </w:tr>
      <w:tr w:rsidR="00D361ED" w:rsidRPr="00311B09" w14:paraId="24913526" w14:textId="77777777" w:rsidTr="00C25FC2">
        <w:trPr>
          <w:cantSplit/>
        </w:trPr>
        <w:tc>
          <w:tcPr>
            <w:tcW w:w="1870" w:type="dxa"/>
            <w:shd w:val="clear" w:color="auto" w:fill="auto"/>
            <w:tcMar>
              <w:top w:w="91" w:type="dxa"/>
              <w:left w:w="0" w:type="dxa"/>
              <w:bottom w:w="91" w:type="dxa"/>
              <w:right w:w="0" w:type="dxa"/>
            </w:tcMar>
          </w:tcPr>
          <w:p w14:paraId="15BEC00F"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51DAB639"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4E8D7A14" w14:textId="77777777" w:rsidR="00D361ED" w:rsidRPr="00311B09" w:rsidRDefault="00D361ED" w:rsidP="00C25FC2">
            <w:pPr>
              <w:pStyle w:val="TableHead"/>
              <w:rPr>
                <w:rtl/>
              </w:rPr>
            </w:pPr>
            <w:r w:rsidRPr="00311B09">
              <w:rPr>
                <w:rtl/>
              </w:rPr>
              <w:t>תוספת שנייה</w:t>
            </w:r>
          </w:p>
        </w:tc>
      </w:tr>
      <w:tr w:rsidR="00D361ED" w:rsidRPr="00311B09" w14:paraId="5443F80E" w14:textId="77777777" w:rsidTr="00C25FC2">
        <w:trPr>
          <w:cantSplit/>
        </w:trPr>
        <w:tc>
          <w:tcPr>
            <w:tcW w:w="1870" w:type="dxa"/>
            <w:shd w:val="clear" w:color="auto" w:fill="auto"/>
            <w:tcMar>
              <w:top w:w="91" w:type="dxa"/>
              <w:left w:w="0" w:type="dxa"/>
              <w:bottom w:w="91" w:type="dxa"/>
              <w:right w:w="0" w:type="dxa"/>
            </w:tcMar>
          </w:tcPr>
          <w:p w14:paraId="71B0AB26"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21A2C16D"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7BE3265F" w14:textId="77777777" w:rsidR="00D361ED" w:rsidRPr="00BB567C" w:rsidRDefault="00D361ED" w:rsidP="00C25FC2">
            <w:pPr>
              <w:pStyle w:val="TableHead"/>
              <w:rPr>
                <w:b w:val="0"/>
                <w:bCs w:val="0"/>
                <w:rtl/>
              </w:rPr>
            </w:pPr>
            <w:r w:rsidRPr="00BB567C">
              <w:rPr>
                <w:b w:val="0"/>
                <w:bCs w:val="0"/>
                <w:rtl/>
              </w:rPr>
              <w:t>(סעיף 5 לחוק הסדרת העיסוק במקצועות הבריאות וסעיף 2(4))</w:t>
            </w:r>
          </w:p>
        </w:tc>
      </w:tr>
      <w:tr w:rsidR="00D361ED" w:rsidRPr="00311B09" w14:paraId="3AB7D4A0" w14:textId="77777777" w:rsidTr="00C25FC2">
        <w:trPr>
          <w:cantSplit/>
        </w:trPr>
        <w:tc>
          <w:tcPr>
            <w:tcW w:w="1870" w:type="dxa"/>
            <w:shd w:val="clear" w:color="auto" w:fill="auto"/>
            <w:tcMar>
              <w:top w:w="91" w:type="dxa"/>
              <w:left w:w="0" w:type="dxa"/>
              <w:bottom w:w="91" w:type="dxa"/>
              <w:right w:w="0" w:type="dxa"/>
            </w:tcMar>
          </w:tcPr>
          <w:p w14:paraId="4E902081"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0A3BD287"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34083A78" w14:textId="77777777" w:rsidR="00D361ED" w:rsidRPr="00311B09" w:rsidRDefault="00D361ED" w:rsidP="00C25FC2">
            <w:pPr>
              <w:pStyle w:val="TableHead"/>
              <w:rPr>
                <w:rtl/>
              </w:rPr>
            </w:pPr>
            <w:r w:rsidRPr="00311B09">
              <w:rPr>
                <w:rtl/>
              </w:rPr>
              <w:t>פעולות ייחודיות</w:t>
            </w:r>
          </w:p>
        </w:tc>
      </w:tr>
      <w:tr w:rsidR="00D361ED" w:rsidRPr="00311B09" w14:paraId="1C42BFC7" w14:textId="77777777" w:rsidTr="00C25FC2">
        <w:trPr>
          <w:cantSplit/>
        </w:trPr>
        <w:tc>
          <w:tcPr>
            <w:tcW w:w="1870" w:type="dxa"/>
            <w:shd w:val="clear" w:color="auto" w:fill="auto"/>
            <w:tcMar>
              <w:top w:w="91" w:type="dxa"/>
              <w:left w:w="0" w:type="dxa"/>
              <w:bottom w:w="91" w:type="dxa"/>
              <w:right w:w="0" w:type="dxa"/>
            </w:tcMar>
          </w:tcPr>
          <w:p w14:paraId="3964DF75"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6DDD6378"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613DD5DF" w14:textId="77777777" w:rsidR="00D361ED" w:rsidRPr="00311B09" w:rsidRDefault="00D361ED" w:rsidP="00C25FC2">
            <w:pPr>
              <w:pStyle w:val="TableHead"/>
              <w:rPr>
                <w:rtl/>
              </w:rPr>
            </w:pPr>
            <w:r w:rsidRPr="00311B09">
              <w:rPr>
                <w:rtl/>
              </w:rPr>
              <w:t>תוספת שלישית</w:t>
            </w:r>
          </w:p>
        </w:tc>
      </w:tr>
      <w:tr w:rsidR="00D361ED" w:rsidRPr="00311B09" w14:paraId="111B815A" w14:textId="77777777" w:rsidTr="00C25FC2">
        <w:trPr>
          <w:cantSplit/>
        </w:trPr>
        <w:tc>
          <w:tcPr>
            <w:tcW w:w="1870" w:type="dxa"/>
            <w:shd w:val="clear" w:color="auto" w:fill="auto"/>
            <w:tcMar>
              <w:top w:w="91" w:type="dxa"/>
              <w:left w:w="0" w:type="dxa"/>
              <w:bottom w:w="91" w:type="dxa"/>
              <w:right w:w="0" w:type="dxa"/>
            </w:tcMar>
          </w:tcPr>
          <w:p w14:paraId="47C4011F"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456BD535"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54DF2F04" w14:textId="77777777" w:rsidR="00D361ED" w:rsidRPr="00BB567C" w:rsidRDefault="00D361ED" w:rsidP="00C25FC2">
            <w:pPr>
              <w:pStyle w:val="TableHead"/>
              <w:rPr>
                <w:b w:val="0"/>
                <w:bCs w:val="0"/>
                <w:rtl/>
              </w:rPr>
            </w:pPr>
            <w:r w:rsidRPr="00BB567C">
              <w:rPr>
                <w:b w:val="0"/>
                <w:bCs w:val="0"/>
                <w:rtl/>
              </w:rPr>
              <w:t>(סעיף 4 לחוק הסדרת העיסוק במקצועות הבריאות וסעיף 2(4))</w:t>
            </w:r>
          </w:p>
        </w:tc>
      </w:tr>
      <w:tr w:rsidR="00D361ED" w:rsidRPr="00311B09" w14:paraId="6C3D9892" w14:textId="77777777" w:rsidTr="00C25FC2">
        <w:trPr>
          <w:cantSplit/>
        </w:trPr>
        <w:tc>
          <w:tcPr>
            <w:tcW w:w="1870" w:type="dxa"/>
            <w:shd w:val="clear" w:color="auto" w:fill="auto"/>
            <w:tcMar>
              <w:top w:w="91" w:type="dxa"/>
              <w:left w:w="0" w:type="dxa"/>
              <w:bottom w:w="91" w:type="dxa"/>
              <w:right w:w="0" w:type="dxa"/>
            </w:tcMar>
          </w:tcPr>
          <w:p w14:paraId="673E0574" w14:textId="77777777" w:rsidR="00D361ED" w:rsidRPr="00311B09" w:rsidRDefault="00D361ED" w:rsidP="00C25FC2">
            <w:pPr>
              <w:pStyle w:val="TableSideHeading"/>
              <w:rPr>
                <w:rtl/>
              </w:rPr>
            </w:pPr>
          </w:p>
        </w:tc>
        <w:tc>
          <w:tcPr>
            <w:tcW w:w="624" w:type="dxa"/>
            <w:shd w:val="clear" w:color="auto" w:fill="auto"/>
            <w:tcMar>
              <w:top w:w="91" w:type="dxa"/>
              <w:left w:w="0" w:type="dxa"/>
              <w:bottom w:w="91" w:type="dxa"/>
              <w:right w:w="0" w:type="dxa"/>
            </w:tcMar>
          </w:tcPr>
          <w:p w14:paraId="51640FFA" w14:textId="77777777" w:rsidR="00D361ED" w:rsidRPr="00311B09" w:rsidRDefault="00D361ED" w:rsidP="00C25FC2">
            <w:pPr>
              <w:pStyle w:val="TableText"/>
              <w:rPr>
                <w:rtl/>
              </w:rPr>
            </w:pPr>
          </w:p>
        </w:tc>
        <w:tc>
          <w:tcPr>
            <w:tcW w:w="7143" w:type="dxa"/>
            <w:gridSpan w:val="3"/>
            <w:shd w:val="clear" w:color="auto" w:fill="auto"/>
            <w:tcMar>
              <w:top w:w="91" w:type="dxa"/>
              <w:left w:w="0" w:type="dxa"/>
              <w:bottom w:w="91" w:type="dxa"/>
              <w:right w:w="0" w:type="dxa"/>
            </w:tcMar>
          </w:tcPr>
          <w:p w14:paraId="06C5C5B0" w14:textId="77777777" w:rsidR="00D361ED" w:rsidRPr="00311B09" w:rsidRDefault="00D361ED" w:rsidP="00C25FC2">
            <w:pPr>
              <w:pStyle w:val="TableHead"/>
              <w:rPr>
                <w:rtl/>
              </w:rPr>
            </w:pPr>
            <w:r w:rsidRPr="00311B09">
              <w:rPr>
                <w:rtl/>
              </w:rPr>
              <w:t>ייחוד התואר</w:t>
            </w:r>
          </w:p>
        </w:tc>
      </w:tr>
      <w:tr w:rsidR="00D361ED" w14:paraId="3FF0C7FF" w14:textId="77777777" w:rsidTr="00C25FC2">
        <w:tblPrEx>
          <w:tblLook w:val="01E0" w:firstRow="1" w:lastRow="1" w:firstColumn="1" w:lastColumn="1" w:noHBand="0" w:noVBand="0"/>
        </w:tblPrEx>
        <w:trPr>
          <w:cantSplit/>
        </w:trPr>
        <w:tc>
          <w:tcPr>
            <w:tcW w:w="1870" w:type="dxa"/>
          </w:tcPr>
          <w:p w14:paraId="12131C9E" w14:textId="77777777" w:rsidR="00D361ED" w:rsidRDefault="00D361ED" w:rsidP="00C25FC2">
            <w:pPr>
              <w:pStyle w:val="TableSideHeading"/>
            </w:pPr>
          </w:p>
        </w:tc>
        <w:tc>
          <w:tcPr>
            <w:tcW w:w="624" w:type="dxa"/>
          </w:tcPr>
          <w:p w14:paraId="023D8B61" w14:textId="77777777" w:rsidR="00D361ED" w:rsidRDefault="00D361ED" w:rsidP="00C25FC2">
            <w:pPr>
              <w:pStyle w:val="TableText"/>
            </w:pPr>
          </w:p>
        </w:tc>
        <w:tc>
          <w:tcPr>
            <w:tcW w:w="7143" w:type="dxa"/>
            <w:gridSpan w:val="3"/>
          </w:tcPr>
          <w:tbl>
            <w:tblPr>
              <w:bidiVisual/>
              <w:tblW w:w="7030" w:type="dxa"/>
              <w:jc w:val="center"/>
              <w:tblLayout w:type="fixed"/>
              <w:tblLook w:val="05E0" w:firstRow="1" w:lastRow="1" w:firstColumn="1" w:lastColumn="1" w:noHBand="0" w:noVBand="1"/>
            </w:tblPr>
            <w:tblGrid>
              <w:gridCol w:w="3515"/>
              <w:gridCol w:w="3515"/>
            </w:tblGrid>
            <w:tr w:rsidR="00D361ED" w14:paraId="5219CEEC" w14:textId="77777777" w:rsidTr="00C25FC2">
              <w:trPr>
                <w:jc w:val="center"/>
              </w:trPr>
              <w:tc>
                <w:tcPr>
                  <w:tcW w:w="3515" w:type="dxa"/>
                  <w:shd w:val="clear" w:color="auto" w:fill="auto"/>
                  <w:noWrap/>
                  <w:tcMar>
                    <w:left w:w="0" w:type="dxa"/>
                    <w:right w:w="0" w:type="dxa"/>
                  </w:tcMar>
                </w:tcPr>
                <w:p w14:paraId="0E18C1A3" w14:textId="77777777" w:rsidR="00D361ED" w:rsidRPr="003804CD" w:rsidRDefault="00D361ED" w:rsidP="00C25FC2">
                  <w:pPr>
                    <w:pStyle w:val="TableBlock"/>
                    <w:jc w:val="center"/>
                    <w:rPr>
                      <w:bCs/>
                      <w:rtl/>
                    </w:rPr>
                  </w:pPr>
                  <w:r w:rsidRPr="003804CD">
                    <w:rPr>
                      <w:bCs/>
                      <w:rtl/>
                    </w:rPr>
                    <w:t>טור א'</w:t>
                  </w:r>
                </w:p>
              </w:tc>
              <w:tc>
                <w:tcPr>
                  <w:tcW w:w="3515" w:type="dxa"/>
                  <w:shd w:val="clear" w:color="auto" w:fill="auto"/>
                  <w:noWrap/>
                  <w:tcMar>
                    <w:left w:w="0" w:type="dxa"/>
                    <w:right w:w="0" w:type="dxa"/>
                  </w:tcMar>
                </w:tcPr>
                <w:p w14:paraId="66C942F0" w14:textId="77777777" w:rsidR="00D361ED" w:rsidRPr="003804CD" w:rsidRDefault="00D361ED" w:rsidP="00C25FC2">
                  <w:pPr>
                    <w:pStyle w:val="TableBlock"/>
                    <w:jc w:val="center"/>
                    <w:rPr>
                      <w:bCs/>
                      <w:rtl/>
                    </w:rPr>
                  </w:pPr>
                  <w:r w:rsidRPr="003804CD">
                    <w:rPr>
                      <w:bCs/>
                      <w:rtl/>
                    </w:rPr>
                    <w:t>טור ב'</w:t>
                  </w:r>
                </w:p>
              </w:tc>
            </w:tr>
            <w:tr w:rsidR="00D361ED" w14:paraId="6D90F547" w14:textId="77777777" w:rsidTr="00C25FC2">
              <w:trPr>
                <w:jc w:val="center"/>
              </w:trPr>
              <w:tc>
                <w:tcPr>
                  <w:tcW w:w="3515" w:type="dxa"/>
                  <w:tcBorders>
                    <w:bottom w:val="single" w:sz="4" w:space="0" w:color="auto"/>
                  </w:tcBorders>
                  <w:shd w:val="clear" w:color="auto" w:fill="auto"/>
                  <w:noWrap/>
                  <w:tcMar>
                    <w:left w:w="0" w:type="dxa"/>
                    <w:right w:w="0" w:type="dxa"/>
                  </w:tcMar>
                </w:tcPr>
                <w:p w14:paraId="4324167D" w14:textId="77777777" w:rsidR="00D361ED" w:rsidRPr="00311B09" w:rsidRDefault="00D361ED" w:rsidP="00C25FC2">
                  <w:pPr>
                    <w:pStyle w:val="TableText"/>
                    <w:jc w:val="center"/>
                    <w:rPr>
                      <w:rtl/>
                    </w:rPr>
                  </w:pPr>
                  <w:r w:rsidRPr="00311B09">
                    <w:rPr>
                      <w:rtl/>
                    </w:rPr>
                    <w:t>מקצוע הטיפול הרפואי</w:t>
                  </w:r>
                </w:p>
              </w:tc>
              <w:tc>
                <w:tcPr>
                  <w:tcW w:w="3515" w:type="dxa"/>
                  <w:tcBorders>
                    <w:bottom w:val="single" w:sz="4" w:space="0" w:color="auto"/>
                  </w:tcBorders>
                  <w:shd w:val="clear" w:color="auto" w:fill="auto"/>
                  <w:noWrap/>
                  <w:tcMar>
                    <w:left w:w="0" w:type="dxa"/>
                    <w:right w:w="0" w:type="dxa"/>
                  </w:tcMar>
                </w:tcPr>
                <w:p w14:paraId="5A7FA2AF" w14:textId="77777777" w:rsidR="00D361ED" w:rsidRPr="00311B09" w:rsidRDefault="00D361ED" w:rsidP="00C25FC2">
                  <w:pPr>
                    <w:pStyle w:val="TableBlock"/>
                    <w:jc w:val="center"/>
                    <w:rPr>
                      <w:rtl/>
                    </w:rPr>
                  </w:pPr>
                  <w:r w:rsidRPr="00311B09">
                    <w:rPr>
                      <w:rtl/>
                    </w:rPr>
                    <w:t>תואר ייחודי</w:t>
                  </w:r>
                </w:p>
              </w:tc>
            </w:tr>
            <w:tr w:rsidR="00D361ED" w14:paraId="342A73E8" w14:textId="77777777" w:rsidTr="00C25FC2">
              <w:trPr>
                <w:jc w:val="center"/>
              </w:trPr>
              <w:tc>
                <w:tcPr>
                  <w:tcW w:w="3515" w:type="dxa"/>
                  <w:tcBorders>
                    <w:top w:val="single" w:sz="4" w:space="0" w:color="auto"/>
                  </w:tcBorders>
                  <w:shd w:val="clear" w:color="auto" w:fill="auto"/>
                  <w:noWrap/>
                  <w:tcMar>
                    <w:left w:w="0" w:type="dxa"/>
                    <w:right w:w="0" w:type="dxa"/>
                  </w:tcMar>
                </w:tcPr>
                <w:p w14:paraId="6D1E9F99" w14:textId="77777777" w:rsidR="00D361ED" w:rsidRPr="00311B09" w:rsidRDefault="00D361ED" w:rsidP="00C25FC2">
                  <w:pPr>
                    <w:pStyle w:val="TableText"/>
                    <w:rPr>
                      <w:rtl/>
                    </w:rPr>
                  </w:pPr>
                  <w:r w:rsidRPr="00311B09">
                    <w:rPr>
                      <w:rtl/>
                    </w:rPr>
                    <w:t>1.</w:t>
                  </w:r>
                  <w:r w:rsidRPr="00311B09">
                    <w:rPr>
                      <w:rtl/>
                    </w:rPr>
                    <w:tab/>
                    <w:t>פרמדיק</w:t>
                  </w:r>
                </w:p>
              </w:tc>
              <w:tc>
                <w:tcPr>
                  <w:tcW w:w="3515" w:type="dxa"/>
                  <w:tcBorders>
                    <w:top w:val="single" w:sz="4" w:space="0" w:color="auto"/>
                  </w:tcBorders>
                  <w:shd w:val="clear" w:color="auto" w:fill="auto"/>
                  <w:noWrap/>
                  <w:tcMar>
                    <w:left w:w="0" w:type="dxa"/>
                    <w:right w:w="0" w:type="dxa"/>
                  </w:tcMar>
                </w:tcPr>
                <w:p w14:paraId="4ADDA5B2" w14:textId="77777777" w:rsidR="00D361ED" w:rsidRPr="00311B09" w:rsidRDefault="00D361ED" w:rsidP="00C25FC2">
                  <w:pPr>
                    <w:pStyle w:val="TableBlock"/>
                    <w:rPr>
                      <w:rtl/>
                    </w:rPr>
                  </w:pPr>
                  <w:r w:rsidRPr="00311B09">
                    <w:rPr>
                      <w:rtl/>
                    </w:rPr>
                    <w:tab/>
                    <w:t>פרמדיק</w:t>
                  </w:r>
                </w:p>
              </w:tc>
            </w:tr>
            <w:tr w:rsidR="00D361ED" w14:paraId="75624F62" w14:textId="77777777" w:rsidTr="00C25FC2">
              <w:trPr>
                <w:jc w:val="center"/>
              </w:trPr>
              <w:tc>
                <w:tcPr>
                  <w:tcW w:w="3515" w:type="dxa"/>
                  <w:shd w:val="clear" w:color="auto" w:fill="auto"/>
                  <w:noWrap/>
                  <w:tcMar>
                    <w:left w:w="0" w:type="dxa"/>
                    <w:right w:w="0" w:type="dxa"/>
                  </w:tcMar>
                </w:tcPr>
                <w:p w14:paraId="5BAD67BE" w14:textId="77777777" w:rsidR="00D361ED" w:rsidRPr="00311B09" w:rsidRDefault="00D361ED" w:rsidP="00C25FC2">
                  <w:pPr>
                    <w:pStyle w:val="TableText"/>
                    <w:rPr>
                      <w:rtl/>
                    </w:rPr>
                  </w:pPr>
                  <w:r w:rsidRPr="00311B09">
                    <w:rPr>
                      <w:rtl/>
                    </w:rPr>
                    <w:t>2.</w:t>
                  </w:r>
                  <w:r w:rsidRPr="00311B09">
                    <w:rPr>
                      <w:rtl/>
                    </w:rPr>
                    <w:tab/>
                    <w:t>פרמדיק בכיר</w:t>
                  </w:r>
                </w:p>
              </w:tc>
              <w:tc>
                <w:tcPr>
                  <w:tcW w:w="3515" w:type="dxa"/>
                  <w:shd w:val="clear" w:color="auto" w:fill="auto"/>
                  <w:noWrap/>
                  <w:tcMar>
                    <w:left w:w="0" w:type="dxa"/>
                    <w:right w:w="0" w:type="dxa"/>
                  </w:tcMar>
                </w:tcPr>
                <w:p w14:paraId="2671C369" w14:textId="77777777" w:rsidR="00D361ED" w:rsidRPr="00311B09" w:rsidRDefault="00D361ED" w:rsidP="00C25FC2">
                  <w:pPr>
                    <w:pStyle w:val="TableText"/>
                    <w:jc w:val="both"/>
                    <w:rPr>
                      <w:rtl/>
                    </w:rPr>
                  </w:pPr>
                  <w:r w:rsidRPr="00311B09">
                    <w:rPr>
                      <w:rtl/>
                    </w:rPr>
                    <w:tab/>
                    <w:t>פרמדיק בכיר</w:t>
                  </w:r>
                </w:p>
              </w:tc>
            </w:tr>
          </w:tbl>
          <w:p w14:paraId="578C644D" w14:textId="77777777" w:rsidR="00D361ED" w:rsidRPr="00C34DE2" w:rsidRDefault="00D361ED" w:rsidP="00C25FC2">
            <w:pPr>
              <w:pStyle w:val="TableBlock"/>
            </w:pPr>
          </w:p>
        </w:tc>
      </w:tr>
    </w:tbl>
    <w:p w14:paraId="7F6961CA" w14:textId="77777777" w:rsidR="002D1EE3" w:rsidRDefault="002D1EE3" w:rsidP="00E11E17">
      <w:pPr>
        <w:pStyle w:val="HeadDivreiHesber"/>
        <w:spacing w:line="276" w:lineRule="auto"/>
        <w:rPr>
          <w:rtl/>
        </w:rPr>
      </w:pPr>
      <w:r w:rsidRPr="0027450A">
        <w:rPr>
          <w:rFonts w:hint="cs"/>
          <w:rtl/>
        </w:rPr>
        <w:t>דברי הסבר</w:t>
      </w:r>
    </w:p>
    <w:p w14:paraId="5A324314" w14:textId="77777777" w:rsidR="00D8101F" w:rsidRPr="00D8101F" w:rsidRDefault="00D8101F" w:rsidP="00E11E17">
      <w:pPr>
        <w:autoSpaceDE/>
        <w:autoSpaceDN/>
        <w:adjustRightInd/>
        <w:snapToGrid w:val="0"/>
        <w:spacing w:before="0" w:line="276" w:lineRule="auto"/>
        <w:contextualSpacing/>
        <w:textAlignment w:val="auto"/>
        <w:rPr>
          <w:rFonts w:ascii="Arial" w:eastAsia="Arial Unicode MS" w:hAnsi="Arial" w:cs="David"/>
          <w:snapToGrid w:val="0"/>
          <w:color w:val="auto"/>
          <w:spacing w:val="0"/>
          <w:sz w:val="20"/>
          <w:szCs w:val="26"/>
          <w:rtl/>
          <w:lang w:eastAsia="en-US"/>
        </w:rPr>
      </w:pPr>
      <w:r w:rsidRPr="00D8101F">
        <w:rPr>
          <w:rFonts w:ascii="Arial" w:eastAsia="Arial Unicode MS" w:hAnsi="Arial" w:cs="David"/>
          <w:snapToGrid w:val="0"/>
          <w:color w:val="auto"/>
          <w:spacing w:val="0"/>
          <w:sz w:val="20"/>
          <w:szCs w:val="26"/>
          <w:rtl/>
          <w:lang w:eastAsia="en-US"/>
        </w:rPr>
        <w:t>מטרתו של החוק המוצע היא להסדיר את עיסוקם של פרמדיקים כדי להבטיח רמה מקצועית הולמת של העוסקים במקצוע לצורך הצלת חיים, מניעת נכות והגנה על בריאות הציבור. הפרמדיקים לוקחים כיום חלק פעיל ומרכזי במערך רפואת החירום והרפואה הדחופה בישראל. לאור חשיבות תפקידם מוצע להסדיר את עיסוקם בהצעת חוק זו כמפורט להלן.</w:t>
      </w:r>
    </w:p>
    <w:p w14:paraId="4E069FE7" w14:textId="77777777" w:rsidR="00D361ED" w:rsidRPr="00C72F19" w:rsidRDefault="00D361ED" w:rsidP="00E11E17">
      <w:pPr>
        <w:pStyle w:val="Hesber"/>
        <w:spacing w:line="276" w:lineRule="auto"/>
        <w:rPr>
          <w:rtl/>
        </w:rPr>
      </w:pPr>
      <w:r w:rsidRPr="00C72F19">
        <w:rPr>
          <w:rtl/>
        </w:rPr>
        <w:t xml:space="preserve">חוק הסדרת העיסוק במקצועות הבריאות, התשס"ח–2008 (להלן – חוק הסדרת העיסוק במקצועות הבריאות), מסדיר את העיסוק במקצועות בריאות המפורטים בתוספת הראשונה שבו וקובע את התנאים לקבלת תעודה במקצועות אלה. בין היתר נדרש כי למבקש יהיה תואר אקדמי במקצוע הבריאות שבו הוא מבקש לעסוק. מכיוון שלגבי פרמדיקים מוצע לקבוע תנאי כשירות הכוללים לימודי תעודה ולאו </w:t>
      </w:r>
      <w:r w:rsidRPr="00C72F19">
        <w:rPr>
          <w:rtl/>
        </w:rPr>
        <w:lastRenderedPageBreak/>
        <w:t>דווקא תואר אקדמי, מוצע לעגן את המקצוע בחוק נפרד, ובהמשך אפשר יהיה לכלול בו מקצועות טיפול רפואי נוספים שתנאי הכשירות שלהם יכללו גם הם לימודי תעודה. עם זאת, כדי ליצור אחידות בחיקוקים המסדירים עיסוקים במקצועות בריאות ובמקצועות טיפול רפואי, מוצע ככלל להחיל את הוראות חוק הסדרת העיסוק במקצועות הבריאות גם על מקצועות הטיפול הרפואי המוסדרים על פי החוק המוצע.</w:t>
      </w:r>
    </w:p>
    <w:p w14:paraId="6F314492" w14:textId="77777777" w:rsidR="00D361ED" w:rsidRPr="00C72F19" w:rsidRDefault="00D361ED" w:rsidP="00E11E17">
      <w:pPr>
        <w:pStyle w:val="Hesber"/>
        <w:spacing w:line="276" w:lineRule="auto"/>
        <w:rPr>
          <w:b/>
          <w:bCs/>
          <w:rtl/>
        </w:rPr>
      </w:pPr>
      <w:r w:rsidRPr="00C72F19">
        <w:rPr>
          <w:b/>
          <w:bCs/>
          <w:rtl/>
        </w:rPr>
        <w:t xml:space="preserve">סעיפים 1 ו־2 </w:t>
      </w:r>
      <w:r w:rsidRPr="00C72F19">
        <w:rPr>
          <w:b/>
          <w:bCs/>
          <w:rtl/>
        </w:rPr>
        <w:tab/>
      </w:r>
    </w:p>
    <w:p w14:paraId="50208535" w14:textId="77777777" w:rsidR="00D361ED" w:rsidRPr="00C72F19" w:rsidRDefault="00D361ED" w:rsidP="00E11E17">
      <w:pPr>
        <w:pStyle w:val="Hesber"/>
        <w:spacing w:line="276" w:lineRule="auto"/>
        <w:rPr>
          <w:rtl/>
        </w:rPr>
      </w:pPr>
      <w:r w:rsidRPr="00C72F19">
        <w:rPr>
          <w:rtl/>
        </w:rPr>
        <w:t xml:space="preserve">מוצע להגדיר את המונחים העיקריים המשמשים בחוק ולקבוע כי לכל מונח בחוק המוצע תהיה המשמעות הנתונה לו בחוק הסדרת העיסוק במקצועות הבריאות. עוד מוצע להחיל את הוראות חוק הסדרת העיסוק במקצועות הבריאות על מקצועות הטיפול הרפואי, </w:t>
      </w:r>
      <w:r w:rsidRPr="00C72F19">
        <w:rPr>
          <w:rFonts w:hint="eastAsia"/>
          <w:rtl/>
        </w:rPr>
        <w:t>בשינויים</w:t>
      </w:r>
      <w:r w:rsidRPr="00C72F19">
        <w:rPr>
          <w:rtl/>
        </w:rPr>
        <w:t xml:space="preserve"> </w:t>
      </w:r>
      <w:r w:rsidRPr="00C72F19">
        <w:rPr>
          <w:rFonts w:hint="eastAsia"/>
          <w:rtl/>
        </w:rPr>
        <w:t>המפורטים</w:t>
      </w:r>
      <w:r w:rsidRPr="00C72F19">
        <w:rPr>
          <w:rtl/>
        </w:rPr>
        <w:t xml:space="preserve"> </w:t>
      </w:r>
      <w:r w:rsidRPr="00C72F19">
        <w:rPr>
          <w:rFonts w:hint="eastAsia"/>
          <w:rtl/>
        </w:rPr>
        <w:t>בהצעת</w:t>
      </w:r>
      <w:r w:rsidRPr="00C72F19">
        <w:rPr>
          <w:rtl/>
        </w:rPr>
        <w:t xml:space="preserve"> </w:t>
      </w:r>
      <w:r w:rsidRPr="00C72F19">
        <w:rPr>
          <w:rFonts w:hint="eastAsia"/>
          <w:rtl/>
        </w:rPr>
        <w:t>החוק</w:t>
      </w:r>
      <w:r w:rsidRPr="00C72F19">
        <w:rPr>
          <w:rtl/>
        </w:rPr>
        <w:t>.</w:t>
      </w:r>
    </w:p>
    <w:p w14:paraId="0AA318F3" w14:textId="77777777" w:rsidR="00D361ED" w:rsidRPr="00C72F19" w:rsidRDefault="00D361ED" w:rsidP="00E11E17">
      <w:pPr>
        <w:pStyle w:val="Hesber"/>
        <w:spacing w:line="276" w:lineRule="auto"/>
        <w:rPr>
          <w:b/>
          <w:bCs/>
          <w:rtl/>
        </w:rPr>
      </w:pPr>
      <w:r w:rsidRPr="00C72F19">
        <w:rPr>
          <w:b/>
          <w:bCs/>
          <w:rtl/>
        </w:rPr>
        <w:t>סעיף 3</w:t>
      </w:r>
      <w:r w:rsidRPr="00C72F19">
        <w:rPr>
          <w:b/>
          <w:bCs/>
          <w:rtl/>
        </w:rPr>
        <w:tab/>
      </w:r>
    </w:p>
    <w:p w14:paraId="2E00DBD3" w14:textId="77777777" w:rsidR="00D361ED" w:rsidRPr="002C371B" w:rsidRDefault="00D361ED" w:rsidP="00E11E17">
      <w:pPr>
        <w:pStyle w:val="Hesber"/>
        <w:spacing w:line="276" w:lineRule="auto"/>
        <w:rPr>
          <w:rtl/>
        </w:rPr>
      </w:pPr>
      <w:r w:rsidRPr="00C72F19">
        <w:rPr>
          <w:rtl/>
        </w:rPr>
        <w:t>מוצע לקבוע הוראות לעניין הכרה בתעודות המעידות על סיום לימודים שאינם אקדמיים. על פי החוק המוצע תעודה תוכר אם המנהל הכללי של משרד הבריאות הכיר במוסד הלימודים שבו ניתנה</w:t>
      </w:r>
      <w:r w:rsidRPr="002C371B">
        <w:rPr>
          <w:rtl/>
        </w:rPr>
        <w:t xml:space="preserve"> התעודה, בתעודת סיום הלימודים שנתן המוסד ובמכלול לימודיו של המבקש לתעודת סיום הלימודים. עוד מוצע לקבוע את השיקולים שישקול המנהל הכללי לצורך ההחלטה להכיר בתעודה כאמור והוראות לעניין הכרה בתעודה המעידה על סיום לימודים במקצוע טיפול רפואי שנתן מוסד מחוץ לישראל.</w:t>
      </w:r>
    </w:p>
    <w:p w14:paraId="71FDF44F" w14:textId="77777777" w:rsidR="00D361ED" w:rsidRPr="00E136AD" w:rsidRDefault="00D361ED" w:rsidP="00E11E17">
      <w:pPr>
        <w:pStyle w:val="Hesber"/>
        <w:spacing w:line="276" w:lineRule="auto"/>
        <w:rPr>
          <w:b/>
          <w:bCs/>
          <w:rtl/>
        </w:rPr>
      </w:pPr>
      <w:r w:rsidRPr="00E136AD">
        <w:rPr>
          <w:b/>
          <w:bCs/>
          <w:rtl/>
        </w:rPr>
        <w:t>סעיף 4</w:t>
      </w:r>
      <w:r w:rsidRPr="00E136AD">
        <w:rPr>
          <w:b/>
          <w:bCs/>
          <w:rtl/>
        </w:rPr>
        <w:tab/>
      </w:r>
    </w:p>
    <w:p w14:paraId="36925F8E" w14:textId="77777777" w:rsidR="00D361ED" w:rsidRPr="002C371B" w:rsidRDefault="00D361ED" w:rsidP="00E11E17">
      <w:pPr>
        <w:pStyle w:val="Hesber"/>
        <w:spacing w:line="276" w:lineRule="auto"/>
        <w:rPr>
          <w:rtl/>
        </w:rPr>
      </w:pPr>
      <w:r w:rsidRPr="002C371B">
        <w:rPr>
          <w:rtl/>
        </w:rPr>
        <w:t>תפקיד הפרמדיק בצבא הגנה לישראל שונה מתפקיד זה במסגרת האזרחית. הפרמדיקים בצבא כפופים לקצין רפואה ראשי וחלות על פעילותם הנחיות מקצועיות ייחודיות. לכן, מוצע להחריגם מהוראות סעיף 43 לחוק הסדרת העיסוק במקצועות הבריאות לעניין פיקוח של המנהל הכללי של משרד הבריאות על בעלי תעודות במקצועות אלה.</w:t>
      </w:r>
    </w:p>
    <w:p w14:paraId="286890F2" w14:textId="77777777" w:rsidR="00D361ED" w:rsidRPr="00C72F19" w:rsidRDefault="00D361ED" w:rsidP="00E11E17">
      <w:pPr>
        <w:pStyle w:val="Hesber"/>
        <w:spacing w:line="276" w:lineRule="auto"/>
        <w:rPr>
          <w:b/>
          <w:bCs/>
          <w:rtl/>
        </w:rPr>
      </w:pPr>
      <w:r w:rsidRPr="00C72F19">
        <w:rPr>
          <w:b/>
          <w:bCs/>
          <w:rtl/>
        </w:rPr>
        <w:t>סעיף 5</w:t>
      </w:r>
      <w:r w:rsidRPr="00C72F19">
        <w:rPr>
          <w:b/>
          <w:bCs/>
          <w:rtl/>
        </w:rPr>
        <w:tab/>
      </w:r>
    </w:p>
    <w:p w14:paraId="4E8D5CE5" w14:textId="77777777" w:rsidR="00D361ED" w:rsidRPr="002C371B" w:rsidRDefault="00D361ED" w:rsidP="00E11E17">
      <w:pPr>
        <w:pStyle w:val="Hesber"/>
        <w:spacing w:line="276" w:lineRule="auto"/>
        <w:rPr>
          <w:rtl/>
        </w:rPr>
      </w:pPr>
      <w:r w:rsidRPr="00C72F19">
        <w:rPr>
          <w:rtl/>
        </w:rPr>
        <w:t>לשם אחידות בחקיקה והחלת הוראות חוק החלות לעניין מקצועות הבריאות גם על מקצועות הטיפול הרפואי, מוצע לקבוע כי כל חיקוק שמדובר בו בחוק הסדרת העיסוק במקצועות הבריאות יראו כאילו מדובר בו גם בחוק המוצע.</w:t>
      </w:r>
    </w:p>
    <w:p w14:paraId="203193E3" w14:textId="77777777" w:rsidR="00D361ED" w:rsidRPr="00E136AD" w:rsidRDefault="00D361ED" w:rsidP="00E11E17">
      <w:pPr>
        <w:pStyle w:val="Hesber"/>
        <w:spacing w:line="276" w:lineRule="auto"/>
        <w:rPr>
          <w:b/>
          <w:bCs/>
          <w:rtl/>
        </w:rPr>
      </w:pPr>
      <w:r w:rsidRPr="00E136AD">
        <w:rPr>
          <w:b/>
          <w:bCs/>
          <w:rtl/>
        </w:rPr>
        <w:t>סעיף 6</w:t>
      </w:r>
      <w:r w:rsidRPr="00E136AD">
        <w:rPr>
          <w:b/>
          <w:bCs/>
          <w:rtl/>
        </w:rPr>
        <w:tab/>
      </w:r>
    </w:p>
    <w:p w14:paraId="29032503" w14:textId="77777777" w:rsidR="00D361ED" w:rsidRPr="002C371B" w:rsidRDefault="00D361ED" w:rsidP="00E11E17">
      <w:pPr>
        <w:pStyle w:val="Hesber"/>
        <w:spacing w:line="276" w:lineRule="auto"/>
        <w:rPr>
          <w:rtl/>
        </w:rPr>
      </w:pPr>
      <w:r w:rsidRPr="002C371B">
        <w:rPr>
          <w:rtl/>
        </w:rPr>
        <w:t>סעיף 3(א) לפקודת הרופאים [נוסח חדש], התשל"ז–1976, קובע, בין היתר, כי מי שאינו רופא מורשה לא יעסוק ברפואה ולא יתחזה לעוסק ברפואה. בסעיף 3(ב) לפקודה נקבעו חריגים לכך. מכיוון שפעולות שפרמדיק מבצע הן לעיתים פעולות של עיסוק ברפואה, מוצע להוסיף חריג ולהתיר לפרמדיק ולפרמדיק בכיר לבצע פעולות שהותרו להם בתקנות ששר הבריאות, בהתייעצות עם הוועדה המייעצת, יקבע. עוד מוצע להסמיך את שר הבריאות להתנות ביצוע פעולות מסוימות שלהם בפיקוח רופא. כאמור, מכיוון שפרמדיקים בצבא מבצעים לעיתים פעולות ותפקידים שונים מאלה שמבצעים פרמדיקים במסגרת האזרחית, מוצע לאפשר לשר הבריאות לקבוע פעולות נוספות שיותרו לפרמדיק ולפרמדיק בכיר במסגרת שירותם הצבאי.</w:t>
      </w:r>
    </w:p>
    <w:p w14:paraId="78AFAABE" w14:textId="77777777" w:rsidR="00D361ED" w:rsidRDefault="00D361ED" w:rsidP="00E11E17">
      <w:pPr>
        <w:pStyle w:val="Hesber"/>
        <w:spacing w:line="276" w:lineRule="auto"/>
        <w:rPr>
          <w:rtl/>
        </w:rPr>
      </w:pPr>
      <w:r w:rsidRPr="00E136AD">
        <w:rPr>
          <w:b/>
          <w:bCs/>
          <w:rtl/>
        </w:rPr>
        <w:t>סעיף 7</w:t>
      </w:r>
      <w:r w:rsidRPr="002C371B">
        <w:rPr>
          <w:rtl/>
        </w:rPr>
        <w:tab/>
      </w:r>
    </w:p>
    <w:p w14:paraId="0636463E" w14:textId="77777777" w:rsidR="00D361ED" w:rsidRDefault="00D361ED" w:rsidP="00E11E17">
      <w:pPr>
        <w:pStyle w:val="Hesber"/>
        <w:spacing w:line="276" w:lineRule="auto"/>
        <w:rPr>
          <w:rtl/>
        </w:rPr>
      </w:pPr>
      <w:r w:rsidRPr="002C371B">
        <w:rPr>
          <w:rtl/>
        </w:rPr>
        <w:t>מוצע לתקן את חוק זכויות החולה, התשנ"ו–1996, ולהוסיף את המקצועות פרמדיק ופרמדיק בכיר לרשימת המקצועות המנויים בהגדרה "מטפל", כך שיחולו עליהם הוראות החוק החלות על מטפלים, ובכלל זה איסור הפליה ושמירה על כבודו ופרטיותו של המטופל.</w:t>
      </w:r>
    </w:p>
    <w:p w14:paraId="6B317EE1" w14:textId="1904A97D" w:rsidR="00D361ED" w:rsidRDefault="00D361ED" w:rsidP="00E11E17">
      <w:pPr>
        <w:pStyle w:val="Hesber"/>
        <w:spacing w:line="276" w:lineRule="auto"/>
        <w:rPr>
          <w:rtl/>
        </w:rPr>
      </w:pPr>
      <w:r>
        <w:rPr>
          <w:rFonts w:hint="cs"/>
          <w:rtl/>
        </w:rPr>
        <w:t>הצעות חוק זהות הונחו על שולחן הכנסת העשרים וחמש על ידי חבר הכנסת אחמד טיבי (</w:t>
      </w:r>
      <w:r w:rsidRPr="002B3200">
        <w:rPr>
          <w:rtl/>
        </w:rPr>
        <w:t>פ/680/25</w:t>
      </w:r>
      <w:r w:rsidRPr="002B3200">
        <w:rPr>
          <w:rFonts w:hint="cs"/>
          <w:rtl/>
        </w:rPr>
        <w:t>)</w:t>
      </w:r>
      <w:r>
        <w:rPr>
          <w:rFonts w:hint="cs"/>
          <w:rtl/>
        </w:rPr>
        <w:t xml:space="preserve"> ועל ידי חברת הכנסת עידית סילמן (פ/942/25)</w:t>
      </w:r>
      <w:r w:rsidRPr="002B3200">
        <w:rPr>
          <w:rFonts w:hint="cs"/>
          <w:rtl/>
        </w:rPr>
        <w:t>.</w:t>
      </w:r>
    </w:p>
    <w:p w14:paraId="64DD6D14" w14:textId="112BA021" w:rsidR="00D361ED" w:rsidRDefault="00D361ED" w:rsidP="00E66B44">
      <w:pPr>
        <w:pStyle w:val="Hesber"/>
        <w:spacing w:line="276" w:lineRule="auto"/>
        <w:rPr>
          <w:rtl/>
        </w:rPr>
      </w:pPr>
      <w:r>
        <w:rPr>
          <w:rFonts w:hint="cs"/>
          <w:rtl/>
        </w:rPr>
        <w:t>הצעת חוק בנוסח זהה הונחה לקריאה הראשונה על שולחן הכנסת העשרים וארבע (</w:t>
      </w:r>
      <w:r w:rsidR="00E66B44">
        <w:rPr>
          <w:rFonts w:hint="cs"/>
          <w:rtl/>
        </w:rPr>
        <w:t xml:space="preserve">הצעות חוק הכנסת </w:t>
      </w:r>
      <w:r w:rsidR="00E66B44">
        <w:rPr>
          <w:rFonts w:hint="eastAsia"/>
          <w:rtl/>
        </w:rPr>
        <w:t>–</w:t>
      </w:r>
      <w:bookmarkStart w:id="8" w:name="_GoBack"/>
      <w:bookmarkEnd w:id="8"/>
      <w:r w:rsidR="00E66B44">
        <w:rPr>
          <w:rFonts w:hint="cs"/>
          <w:rtl/>
        </w:rPr>
        <w:t xml:space="preserve"> </w:t>
      </w:r>
      <w:r>
        <w:rPr>
          <w:rFonts w:hint="cs"/>
          <w:rtl/>
        </w:rPr>
        <w:t>915).</w:t>
      </w:r>
    </w:p>
    <w:p w14:paraId="7F6961CB" w14:textId="77777777" w:rsidR="00E13C27" w:rsidRDefault="00E13C27" w:rsidP="00E11E17">
      <w:pPr>
        <w:pStyle w:val="Hesber"/>
        <w:spacing w:line="276" w:lineRule="auto"/>
        <w:rPr>
          <w:rtl/>
        </w:rPr>
      </w:pPr>
    </w:p>
    <w:p w14:paraId="2BEC5010" w14:textId="77777777" w:rsidR="005378C4" w:rsidRDefault="00E11E17" w:rsidP="00E11E17">
      <w:pPr>
        <w:spacing w:before="0" w:line="276" w:lineRule="auto"/>
        <w:jc w:val="left"/>
      </w:pPr>
      <w:bookmarkStart w:id="9" w:name="selectedDocDateB"/>
      <w:bookmarkEnd w:id="9"/>
      <w:r>
        <w:rPr>
          <w:rFonts w:ascii="David" w:eastAsia="David" w:hAnsi="David" w:cs="David" w:hint="cs"/>
          <w:sz w:val="26"/>
          <w:szCs w:val="26"/>
          <w:rtl/>
        </w:rPr>
        <w:t>--------------------------------</w:t>
      </w:r>
    </w:p>
    <w:p w14:paraId="23C8349B" w14:textId="77777777" w:rsidR="005378C4" w:rsidRDefault="00E11E17" w:rsidP="00E11E17">
      <w:pPr>
        <w:spacing w:before="0" w:line="276" w:lineRule="auto"/>
        <w:jc w:val="left"/>
      </w:pPr>
      <w:r>
        <w:rPr>
          <w:rFonts w:ascii="David" w:eastAsia="David" w:hAnsi="David" w:cs="David" w:hint="cs"/>
          <w:sz w:val="26"/>
          <w:szCs w:val="26"/>
          <w:rtl/>
        </w:rPr>
        <w:t>הוגשה ליו"ר הכנסת והסגנים</w:t>
      </w:r>
    </w:p>
    <w:p w14:paraId="5296DA07" w14:textId="77777777" w:rsidR="005378C4" w:rsidRDefault="00E11E17" w:rsidP="00E11E17">
      <w:pPr>
        <w:spacing w:before="0" w:line="276" w:lineRule="auto"/>
        <w:jc w:val="left"/>
      </w:pPr>
      <w:r>
        <w:rPr>
          <w:rFonts w:ascii="David" w:eastAsia="David" w:hAnsi="David" w:cs="David" w:hint="cs"/>
          <w:sz w:val="26"/>
          <w:szCs w:val="26"/>
          <w:rtl/>
        </w:rPr>
        <w:t>והונחה על שולחן הכנסת ביום</w:t>
      </w:r>
    </w:p>
    <w:p w14:paraId="00370F78" w14:textId="77777777" w:rsidR="005378C4" w:rsidRDefault="00E11E17" w:rsidP="00E11E17">
      <w:pPr>
        <w:spacing w:before="0" w:line="276" w:lineRule="auto"/>
        <w:jc w:val="left"/>
      </w:pPr>
      <w:r>
        <w:rPr>
          <w:rFonts w:ascii="David" w:eastAsia="David" w:hAnsi="David" w:cs="David" w:hint="cs"/>
          <w:sz w:val="26"/>
          <w:szCs w:val="26"/>
          <w:rtl/>
        </w:rPr>
        <w:t xml:space="preserve">י"ג באדר התשפ"ג (06.03.2023) </w:t>
      </w:r>
    </w:p>
    <w:p w14:paraId="54BB2E4E" w14:textId="77777777" w:rsidR="005378C4" w:rsidRDefault="005378C4">
      <w:pPr>
        <w:spacing w:before="0" w:line="276" w:lineRule="auto"/>
        <w:jc w:val="left"/>
      </w:pPr>
    </w:p>
    <w:sectPr w:rsidR="005378C4"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E66B44">
      <w:rPr>
        <w:rStyle w:val="ab"/>
        <w:noProof/>
        <w:rtl/>
      </w:rPr>
      <w:t>5</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3355C4E" w14:textId="77777777" w:rsidR="00D361ED" w:rsidRDefault="00D361ED" w:rsidP="00D361ED">
      <w:pPr>
        <w:pStyle w:val="a4"/>
        <w:rPr>
          <w:rtl/>
        </w:rPr>
      </w:pPr>
      <w:r>
        <w:rPr>
          <w:rStyle w:val="a6"/>
        </w:rPr>
        <w:footnoteRef/>
      </w:r>
      <w:r>
        <w:rPr>
          <w:rtl/>
        </w:rPr>
        <w:t xml:space="preserve"> </w:t>
      </w:r>
      <w:r>
        <w:rPr>
          <w:rFonts w:hint="eastAsia"/>
          <w:rtl/>
        </w:rPr>
        <w:t>ס</w:t>
      </w:r>
      <w:r>
        <w:rPr>
          <w:rtl/>
        </w:rPr>
        <w:t>"ח התשס"ח, עמ' 720.</w:t>
      </w:r>
    </w:p>
  </w:footnote>
  <w:footnote w:id="3">
    <w:p w14:paraId="0122C793" w14:textId="77777777" w:rsidR="00D361ED" w:rsidRDefault="00D361ED" w:rsidP="00D361ED">
      <w:pPr>
        <w:pStyle w:val="a4"/>
        <w:rPr>
          <w:rtl/>
        </w:rPr>
      </w:pPr>
      <w:r>
        <w:rPr>
          <w:rStyle w:val="a6"/>
        </w:rPr>
        <w:footnoteRef/>
      </w:r>
      <w:r>
        <w:rPr>
          <w:rtl/>
        </w:rPr>
        <w:t xml:space="preserve"> </w:t>
      </w:r>
      <w:r>
        <w:rPr>
          <w:rFonts w:hint="eastAsia"/>
          <w:rtl/>
        </w:rPr>
        <w:t>דיני</w:t>
      </w:r>
      <w:r>
        <w:rPr>
          <w:rtl/>
        </w:rPr>
        <w:t xml:space="preserve"> מדינת ישראל, נוסח חדש 30, עמ' 594; ס"ח התשפ"ב, עמ' 860.</w:t>
      </w:r>
    </w:p>
  </w:footnote>
  <w:footnote w:id="4">
    <w:p w14:paraId="2E4EFE76" w14:textId="77777777" w:rsidR="00D361ED" w:rsidRDefault="00D361ED" w:rsidP="00D361ED">
      <w:pPr>
        <w:pStyle w:val="a4"/>
        <w:rPr>
          <w:rtl/>
        </w:rPr>
      </w:pPr>
      <w:r>
        <w:rPr>
          <w:rStyle w:val="a6"/>
        </w:rPr>
        <w:footnoteRef/>
      </w:r>
      <w:r>
        <w:rPr>
          <w:rtl/>
        </w:rPr>
        <w:t xml:space="preserve"> </w:t>
      </w:r>
      <w:r>
        <w:rPr>
          <w:rFonts w:hint="eastAsia"/>
          <w:rtl/>
        </w:rPr>
        <w:t>ס</w:t>
      </w:r>
      <w:r>
        <w:rPr>
          <w:rtl/>
        </w:rPr>
        <w:t>"ח התשנ"ו, עמ' 327; התשפ"א, עמ' 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059A9"/>
    <w:rsid w:val="003232A2"/>
    <w:rsid w:val="00325C14"/>
    <w:rsid w:val="0036422C"/>
    <w:rsid w:val="003710F6"/>
    <w:rsid w:val="00386E88"/>
    <w:rsid w:val="00396585"/>
    <w:rsid w:val="003C0F1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378C4"/>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361ED"/>
    <w:rsid w:val="00D63620"/>
    <w:rsid w:val="00D8101F"/>
    <w:rsid w:val="00D8410D"/>
    <w:rsid w:val="00D867D7"/>
    <w:rsid w:val="00DB7060"/>
    <w:rsid w:val="00DE3153"/>
    <w:rsid w:val="00E06736"/>
    <w:rsid w:val="00E11E17"/>
    <w:rsid w:val="00E13C27"/>
    <w:rsid w:val="00E33BBD"/>
    <w:rsid w:val="00E374F2"/>
    <w:rsid w:val="00E45103"/>
    <w:rsid w:val="00E55A60"/>
    <w:rsid w:val="00E62778"/>
    <w:rsid w:val="00E635A2"/>
    <w:rsid w:val="00E63D38"/>
    <w:rsid w:val="00E665B9"/>
    <w:rsid w:val="00E66B44"/>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DEABA7EE-276D-4D7D-90DA-5F3D9F1F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D8101F"/>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openxmlformats.org/package/2006/metadata/core-properties"/>
    <ds:schemaRef ds:uri="http://purl.org/dc/terms/"/>
    <ds:schemaRef ds:uri="http://schemas.microsoft.com/office/infopath/2007/PartnerControls"/>
    <ds:schemaRef ds:uri="290d5b49-c690-4c6f-bbb9-1e50dab33eee"/>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3E9B11B-E607-4903-835B-A947D6806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BAE2F-C39F-45E2-881A-453CC0B0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1201</Words>
  <Characters>6851</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9</cp:revision>
  <cp:lastPrinted>2023-03-05T08:11:00Z</cp:lastPrinted>
  <dcterms:created xsi:type="dcterms:W3CDTF">2015-04-20T09:58:00Z</dcterms:created>
  <dcterms:modified xsi:type="dcterms:W3CDTF">2023-03-05T08:11:00Z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2201610</vt:r8>
  </property>
</Properties>
</file>