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2197448</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וחמש</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יוזמת:</w:t>
      </w:r>
      <w:r>
        <w:tab/>
      </w:r>
      <w:r>
        <w:rPr>
          <w:b/>
          <w:bCs/>
          <w:rtl/>
        </w:rPr>
        <w:t xml:space="preserve">      חברת הכנסת</w:t>
      </w:r>
      <w:bookmarkEnd w:id="2"/>
      <w:r w:rsidRPr="00F67051" w:rsidR="00B35784">
        <w:rPr>
          <w:b/>
          <w:bCs/>
        </w:rPr>
        <w:tab/>
      </w:r>
      <w:bookmarkStart w:name="LGS_PM_Names" w:id="3"/>
      <w:r>
        <w:rPr>
          <w:rFonts w:hint="cs"/>
          <w:b/>
          <w:bCs/>
          <w:rtl/>
        </w:rPr>
        <w:t>עידית סילמן</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00E13C27" w:rsidP="00796798" w:rsidRDefault="00796798" w14:paraId="7F6961AC" w14:textId="030B26EB">
      <w:pPr>
        <w:pStyle w:val="David"/>
        <w:spacing w:before="0" w:line="240" w:lineRule="auto"/>
        <w:ind w:left="6424" w:firstLine="56"/>
        <w:rPr>
          <w:rtl/>
        </w:rPr>
      </w:pPr>
      <w:r>
        <w:rPr>
          <w:rFonts w:hint="cs"/>
          <w:rtl/>
        </w:rPr>
        <w:t>פ/126/25</w:t>
      </w:r>
    </w:p>
    <w:p w:rsidRPr="00F67051" w:rsidR="00E13C27" w:rsidP="0021633A" w:rsidRDefault="00A443CF" w14:paraId="7F6961AD" w14:textId="5D88FA7E">
      <w:pPr>
        <w:pStyle w:val="HeadHatzaotHok"/>
        <w:rPr>
          <w:rtl/>
        </w:rPr>
      </w:pPr>
      <w:bookmarkStart w:name="LGS_Subject" w:id="6"/>
      <w:r>
        <w:rPr>
          <w:rFonts w:hint="cs"/>
          <w:rtl/>
        </w:rPr>
        <w:t>הצעת חוק זכויות ושירותים לילדים ולבני נוער עם קשיים נפשיים, התשפ"ג–2022</w:t>
      </w:r>
      <w:bookmarkEnd w:id="6"/>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Pr="002147FF" w:rsidR="008638C1" w:rsidTr="00E20B64" w14:paraId="4CA7987B" w14:textId="77777777">
        <w:trPr>
          <w:cantSplit/>
        </w:trPr>
        <w:tc>
          <w:tcPr>
            <w:tcW w:w="1870" w:type="dxa"/>
          </w:tcPr>
          <w:p w:rsidRPr="002147FF" w:rsidR="008638C1" w:rsidP="00E20B64" w:rsidRDefault="008638C1" w14:paraId="12A551CF" w14:textId="77777777">
            <w:pPr>
              <w:pStyle w:val="TableSideHeading"/>
              <w:rPr>
                <w:rtl/>
              </w:rPr>
            </w:pPr>
            <w:r w:rsidRPr="002147FF">
              <w:rPr>
                <w:rtl/>
              </w:rPr>
              <w:t>מטרה</w:t>
            </w:r>
          </w:p>
        </w:tc>
        <w:tc>
          <w:tcPr>
            <w:tcW w:w="624" w:type="dxa"/>
          </w:tcPr>
          <w:p w:rsidRPr="002147FF" w:rsidR="008638C1" w:rsidP="00E20B64" w:rsidRDefault="008638C1" w14:paraId="6B401DA8" w14:textId="77777777">
            <w:pPr>
              <w:pStyle w:val="TableText"/>
              <w:jc w:val="both"/>
            </w:pPr>
            <w:r w:rsidRPr="002147FF">
              <w:rPr>
                <w:rFonts w:hint="cs"/>
                <w:rtl/>
              </w:rPr>
              <w:t>1.</w:t>
            </w:r>
          </w:p>
        </w:tc>
        <w:tc>
          <w:tcPr>
            <w:tcW w:w="7144" w:type="dxa"/>
            <w:gridSpan w:val="2"/>
          </w:tcPr>
          <w:p w:rsidRPr="002147FF" w:rsidR="008638C1" w:rsidP="00E20B64" w:rsidRDefault="008638C1" w14:paraId="15BE9D5C" w14:textId="77777777">
            <w:pPr>
              <w:pStyle w:val="TableBlock"/>
            </w:pPr>
            <w:r w:rsidRPr="002147FF">
              <w:rPr>
                <w:rtl/>
              </w:rPr>
              <w:t>מטרתו של חוק זה להבטיח את</w:t>
            </w:r>
            <w:r w:rsidRPr="002147FF">
              <w:rPr>
                <w:rFonts w:hint="cs"/>
                <w:rtl/>
              </w:rPr>
              <w:t xml:space="preserve"> זכותו של כל ילד עם קושי נפשי להשתתפות פעילה ומלאה בקהילה כבני גילו, וכן לתת מענה הולם לצרכיו המיוחדים באופן שיאפשר לו לחיות את חייו בעצמאות, בפרטיות ובכבוד תוך מיצוי מלוא יכולתו.</w:t>
            </w:r>
          </w:p>
        </w:tc>
      </w:tr>
      <w:tr w:rsidRPr="002147FF" w:rsidR="008638C1" w:rsidTr="00E20B64" w14:paraId="4788CCFB" w14:textId="77777777">
        <w:trPr>
          <w:cantSplit/>
        </w:trPr>
        <w:tc>
          <w:tcPr>
            <w:tcW w:w="1870" w:type="dxa"/>
          </w:tcPr>
          <w:p w:rsidRPr="002147FF" w:rsidR="008638C1" w:rsidP="00E20B64" w:rsidRDefault="008638C1" w14:paraId="54917A27" w14:textId="77777777">
            <w:pPr>
              <w:pStyle w:val="TableSideHeading"/>
            </w:pPr>
            <w:r w:rsidRPr="002147FF">
              <w:rPr>
                <w:rtl/>
              </w:rPr>
              <w:t xml:space="preserve">הגדרות </w:t>
            </w:r>
          </w:p>
        </w:tc>
        <w:tc>
          <w:tcPr>
            <w:tcW w:w="624" w:type="dxa"/>
          </w:tcPr>
          <w:p w:rsidRPr="002147FF" w:rsidR="008638C1" w:rsidP="00E20B64" w:rsidRDefault="008638C1" w14:paraId="6C081158" w14:textId="77777777">
            <w:pPr>
              <w:pStyle w:val="TableText"/>
              <w:jc w:val="both"/>
            </w:pPr>
            <w:r w:rsidRPr="002147FF">
              <w:rPr>
                <w:rFonts w:hint="cs"/>
                <w:rtl/>
              </w:rPr>
              <w:t>2.</w:t>
            </w:r>
          </w:p>
        </w:tc>
        <w:tc>
          <w:tcPr>
            <w:tcW w:w="7144" w:type="dxa"/>
            <w:gridSpan w:val="2"/>
          </w:tcPr>
          <w:p w:rsidRPr="002147FF" w:rsidR="008638C1" w:rsidP="00E20B64" w:rsidRDefault="008638C1" w14:paraId="0C8E3B62" w14:textId="77777777">
            <w:pPr>
              <w:pStyle w:val="TableBlock"/>
              <w:rPr>
                <w:rtl/>
              </w:rPr>
            </w:pPr>
            <w:r w:rsidRPr="002147FF">
              <w:rPr>
                <w:rtl/>
              </w:rPr>
              <w:t>בחוק זה –</w:t>
            </w:r>
          </w:p>
        </w:tc>
      </w:tr>
      <w:tr w:rsidRPr="002147FF" w:rsidR="008638C1" w:rsidTr="00E20B64" w14:paraId="7D54A7EE" w14:textId="77777777">
        <w:trPr>
          <w:cantSplit/>
        </w:trPr>
        <w:tc>
          <w:tcPr>
            <w:tcW w:w="1870" w:type="dxa"/>
          </w:tcPr>
          <w:p w:rsidRPr="002147FF" w:rsidR="008638C1" w:rsidP="00E20B64" w:rsidRDefault="008638C1" w14:paraId="662CA3BB" w14:textId="77777777">
            <w:pPr>
              <w:pStyle w:val="TableSideHeading"/>
              <w:keepLines w:val="0"/>
              <w:rPr>
                <w:sz w:val="22"/>
                <w:szCs w:val="22"/>
                <w:rtl/>
              </w:rPr>
            </w:pPr>
          </w:p>
        </w:tc>
        <w:tc>
          <w:tcPr>
            <w:tcW w:w="624" w:type="dxa"/>
          </w:tcPr>
          <w:p w:rsidRPr="002147FF" w:rsidR="008638C1" w:rsidP="00E20B64" w:rsidRDefault="008638C1" w14:paraId="59922203" w14:textId="77777777">
            <w:pPr>
              <w:pStyle w:val="TableText"/>
            </w:pPr>
          </w:p>
        </w:tc>
        <w:tc>
          <w:tcPr>
            <w:tcW w:w="7144" w:type="dxa"/>
            <w:gridSpan w:val="2"/>
          </w:tcPr>
          <w:p w:rsidRPr="002147FF" w:rsidR="008638C1" w:rsidP="00E20B64" w:rsidRDefault="008638C1" w14:paraId="562FA834" w14:textId="77777777">
            <w:pPr>
              <w:pStyle w:val="TableBlockOutdent"/>
              <w:rPr>
                <w:rtl/>
              </w:rPr>
            </w:pPr>
            <w:r w:rsidRPr="002147FF">
              <w:rPr>
                <w:rtl/>
              </w:rPr>
              <w:t>"הו</w:t>
            </w:r>
            <w:r w:rsidRPr="002147FF">
              <w:rPr>
                <w:rFonts w:hint="cs"/>
                <w:rtl/>
              </w:rPr>
              <w:t>ו</w:t>
            </w:r>
            <w:r w:rsidRPr="002147FF">
              <w:rPr>
                <w:rtl/>
              </w:rPr>
              <w:t>עדה לתכנון, טיפול והערכה" – הו</w:t>
            </w:r>
            <w:r w:rsidRPr="002147FF">
              <w:rPr>
                <w:rFonts w:hint="cs"/>
                <w:rtl/>
              </w:rPr>
              <w:t>ו</w:t>
            </w:r>
            <w:r w:rsidRPr="002147FF">
              <w:rPr>
                <w:rtl/>
              </w:rPr>
              <w:t>עדה</w:t>
            </w:r>
            <w:r w:rsidRPr="002147FF">
              <w:rPr>
                <w:rFonts w:hint="cs"/>
                <w:rtl/>
              </w:rPr>
              <w:t xml:space="preserve"> </w:t>
            </w:r>
            <w:r w:rsidRPr="002147FF">
              <w:rPr>
                <w:rtl/>
              </w:rPr>
              <w:t>כהגדרתה בתקנות הפיקוח על מעונות (אחזקת ילדים במעון רגיל)</w:t>
            </w:r>
            <w:r w:rsidRPr="002147FF">
              <w:rPr>
                <w:rFonts w:hint="cs"/>
                <w:rtl/>
              </w:rPr>
              <w:t>, ה</w:t>
            </w:r>
            <w:r w:rsidRPr="002147FF">
              <w:rPr>
                <w:rtl/>
              </w:rPr>
              <w:t>תשכ"ו–1965</w:t>
            </w:r>
            <w:r w:rsidRPr="002147FF">
              <w:rPr>
                <w:rStyle w:val="a6"/>
                <w:rFonts w:ascii="David" w:hAnsi="David"/>
                <w:sz w:val="26"/>
                <w:rtl/>
              </w:rPr>
              <w:footnoteReference w:id="2"/>
            </w:r>
            <w:r w:rsidRPr="002147FF">
              <w:rPr>
                <w:rFonts w:hint="cs"/>
                <w:rtl/>
              </w:rPr>
              <w:t>;</w:t>
            </w:r>
          </w:p>
        </w:tc>
      </w:tr>
      <w:tr w:rsidRPr="002147FF" w:rsidR="008638C1" w:rsidTr="00E20B64" w14:paraId="352B8C88" w14:textId="77777777">
        <w:trPr>
          <w:cantSplit/>
        </w:trPr>
        <w:tc>
          <w:tcPr>
            <w:tcW w:w="1870" w:type="dxa"/>
          </w:tcPr>
          <w:p w:rsidRPr="002147FF" w:rsidR="008638C1" w:rsidP="00E20B64" w:rsidRDefault="008638C1" w14:paraId="33BB5BE2" w14:textId="77777777">
            <w:pPr>
              <w:pStyle w:val="TableSideHeading"/>
              <w:keepLines w:val="0"/>
              <w:rPr>
                <w:sz w:val="22"/>
                <w:szCs w:val="22"/>
                <w:rtl/>
              </w:rPr>
            </w:pPr>
          </w:p>
        </w:tc>
        <w:tc>
          <w:tcPr>
            <w:tcW w:w="624" w:type="dxa"/>
          </w:tcPr>
          <w:p w:rsidRPr="002147FF" w:rsidR="008638C1" w:rsidP="00E20B64" w:rsidRDefault="008638C1" w14:paraId="35C0C1D9" w14:textId="77777777">
            <w:pPr>
              <w:pStyle w:val="TableText"/>
            </w:pPr>
          </w:p>
        </w:tc>
        <w:tc>
          <w:tcPr>
            <w:tcW w:w="7144" w:type="dxa"/>
            <w:gridSpan w:val="2"/>
          </w:tcPr>
          <w:p w:rsidRPr="002147FF" w:rsidR="008638C1" w:rsidP="00E20B64" w:rsidRDefault="008638C1" w14:paraId="3ED96604" w14:textId="77777777">
            <w:pPr>
              <w:pStyle w:val="TableBlockOutdent"/>
              <w:rPr>
                <w:rtl/>
              </w:rPr>
            </w:pPr>
            <w:r w:rsidRPr="002147FF">
              <w:rPr>
                <w:rFonts w:hint="cs"/>
                <w:rtl/>
              </w:rPr>
              <w:t xml:space="preserve">"ועדת ערר מחוזית" </w:t>
            </w:r>
            <w:r w:rsidRPr="002147FF">
              <w:rPr>
                <w:rtl/>
              </w:rPr>
              <w:t>–</w:t>
            </w:r>
            <w:r w:rsidRPr="002147FF">
              <w:rPr>
                <w:rFonts w:hint="cs"/>
                <w:rtl/>
              </w:rPr>
              <w:t xml:space="preserve"> ועדה שהוקמה לפי סעיף 9;</w:t>
            </w:r>
          </w:p>
        </w:tc>
      </w:tr>
      <w:tr w:rsidRPr="002147FF" w:rsidR="008638C1" w:rsidTr="00E20B64" w14:paraId="42FC3B47" w14:textId="77777777">
        <w:trPr>
          <w:cantSplit/>
        </w:trPr>
        <w:tc>
          <w:tcPr>
            <w:tcW w:w="1870" w:type="dxa"/>
          </w:tcPr>
          <w:p w:rsidRPr="002147FF" w:rsidR="008638C1" w:rsidP="00E20B64" w:rsidRDefault="008638C1" w14:paraId="62BB1884" w14:textId="77777777">
            <w:pPr>
              <w:pStyle w:val="TableSideHeading"/>
              <w:keepLines w:val="0"/>
              <w:rPr>
                <w:sz w:val="22"/>
                <w:szCs w:val="22"/>
                <w:rtl/>
              </w:rPr>
            </w:pPr>
          </w:p>
        </w:tc>
        <w:tc>
          <w:tcPr>
            <w:tcW w:w="624" w:type="dxa"/>
          </w:tcPr>
          <w:p w:rsidRPr="002147FF" w:rsidR="008638C1" w:rsidP="00E20B64" w:rsidRDefault="008638C1" w14:paraId="3EA87B5C" w14:textId="77777777">
            <w:pPr>
              <w:pStyle w:val="TableText"/>
            </w:pPr>
          </w:p>
        </w:tc>
        <w:tc>
          <w:tcPr>
            <w:tcW w:w="7144" w:type="dxa"/>
            <w:gridSpan w:val="2"/>
          </w:tcPr>
          <w:p w:rsidRPr="002147FF" w:rsidR="008638C1" w:rsidP="00E20B64" w:rsidRDefault="008638C1" w14:paraId="6091587A" w14:textId="77777777">
            <w:pPr>
              <w:pStyle w:val="TableBlockOutdent"/>
              <w:rPr>
                <w:rtl/>
              </w:rPr>
            </w:pPr>
            <w:r w:rsidRPr="002147FF">
              <w:rPr>
                <w:rtl/>
              </w:rPr>
              <w:t>"חוק ביטוח בריאות"</w:t>
            </w:r>
            <w:r w:rsidRPr="002147FF">
              <w:rPr>
                <w:rFonts w:hint="cs"/>
                <w:rtl/>
              </w:rPr>
              <w:t xml:space="preserve"> – </w:t>
            </w:r>
            <w:r w:rsidRPr="002147FF">
              <w:rPr>
                <w:rtl/>
              </w:rPr>
              <w:t xml:space="preserve">חוק ביטוח בריאות ממלכתי, </w:t>
            </w:r>
            <w:r w:rsidRPr="002147FF">
              <w:rPr>
                <w:rFonts w:hint="cs"/>
                <w:rtl/>
              </w:rPr>
              <w:t>ה</w:t>
            </w:r>
            <w:r w:rsidRPr="002147FF">
              <w:rPr>
                <w:rtl/>
              </w:rPr>
              <w:t>תשנ"ד–1994</w:t>
            </w:r>
            <w:r w:rsidRPr="002147FF">
              <w:rPr>
                <w:rStyle w:val="a6"/>
                <w:rFonts w:ascii="David" w:hAnsi="David"/>
                <w:sz w:val="26"/>
                <w:rtl/>
              </w:rPr>
              <w:footnoteReference w:id="3"/>
            </w:r>
            <w:r w:rsidRPr="002147FF">
              <w:rPr>
                <w:rtl/>
              </w:rPr>
              <w:t>;</w:t>
            </w:r>
          </w:p>
        </w:tc>
      </w:tr>
      <w:tr w:rsidRPr="002147FF" w:rsidR="008638C1" w:rsidTr="00E20B64" w14:paraId="62000244" w14:textId="77777777">
        <w:trPr>
          <w:cantSplit/>
        </w:trPr>
        <w:tc>
          <w:tcPr>
            <w:tcW w:w="1870" w:type="dxa"/>
          </w:tcPr>
          <w:p w:rsidRPr="002147FF" w:rsidR="008638C1" w:rsidP="00E20B64" w:rsidRDefault="008638C1" w14:paraId="617AEF67" w14:textId="77777777">
            <w:pPr>
              <w:pStyle w:val="TableSideHeading"/>
              <w:keepLines w:val="0"/>
              <w:rPr>
                <w:sz w:val="22"/>
                <w:szCs w:val="22"/>
                <w:rtl/>
              </w:rPr>
            </w:pPr>
          </w:p>
        </w:tc>
        <w:tc>
          <w:tcPr>
            <w:tcW w:w="624" w:type="dxa"/>
          </w:tcPr>
          <w:p w:rsidRPr="002147FF" w:rsidR="008638C1" w:rsidP="00E20B64" w:rsidRDefault="008638C1" w14:paraId="443F2FBD" w14:textId="77777777">
            <w:pPr>
              <w:pStyle w:val="TableText"/>
            </w:pPr>
          </w:p>
        </w:tc>
        <w:tc>
          <w:tcPr>
            <w:tcW w:w="7144" w:type="dxa"/>
            <w:gridSpan w:val="2"/>
          </w:tcPr>
          <w:p w:rsidRPr="002147FF" w:rsidR="008638C1" w:rsidP="00E20B64" w:rsidRDefault="008638C1" w14:paraId="47174006" w14:textId="77777777">
            <w:pPr>
              <w:pStyle w:val="TableBlockOutdent"/>
              <w:rPr>
                <w:rtl/>
              </w:rPr>
            </w:pPr>
            <w:r w:rsidRPr="002147FF">
              <w:rPr>
                <w:rtl/>
              </w:rPr>
              <w:t>"חוק הנוער"</w:t>
            </w:r>
            <w:r w:rsidRPr="002147FF">
              <w:rPr>
                <w:rFonts w:hint="cs"/>
                <w:rtl/>
              </w:rPr>
              <w:t xml:space="preserve"> –</w:t>
            </w:r>
            <w:r w:rsidRPr="002147FF">
              <w:rPr>
                <w:rtl/>
              </w:rPr>
              <w:t xml:space="preserve"> חוק הנוער (טיפול והשגחה),</w:t>
            </w:r>
            <w:r w:rsidRPr="002147FF">
              <w:rPr>
                <w:rFonts w:hint="cs"/>
                <w:rtl/>
              </w:rPr>
              <w:t xml:space="preserve"> ה</w:t>
            </w:r>
            <w:r w:rsidRPr="002147FF">
              <w:rPr>
                <w:rtl/>
              </w:rPr>
              <w:t>תש"ך–1960</w:t>
            </w:r>
            <w:r w:rsidRPr="002147FF">
              <w:rPr>
                <w:rStyle w:val="a6"/>
                <w:rFonts w:ascii="David" w:hAnsi="David"/>
                <w:sz w:val="26"/>
                <w:rtl/>
              </w:rPr>
              <w:footnoteReference w:id="4"/>
            </w:r>
            <w:r w:rsidRPr="002147FF">
              <w:rPr>
                <w:rtl/>
              </w:rPr>
              <w:t xml:space="preserve">; </w:t>
            </w:r>
          </w:p>
        </w:tc>
      </w:tr>
      <w:tr w:rsidRPr="002147FF" w:rsidR="008638C1" w:rsidTr="00E20B64" w14:paraId="644F92D9" w14:textId="77777777">
        <w:trPr>
          <w:cantSplit/>
        </w:trPr>
        <w:tc>
          <w:tcPr>
            <w:tcW w:w="1870" w:type="dxa"/>
          </w:tcPr>
          <w:p w:rsidRPr="002147FF" w:rsidR="008638C1" w:rsidP="00E20B64" w:rsidRDefault="008638C1" w14:paraId="3563CD9C" w14:textId="77777777">
            <w:pPr>
              <w:pStyle w:val="TableSideHeading"/>
              <w:keepLines w:val="0"/>
              <w:rPr>
                <w:sz w:val="22"/>
                <w:szCs w:val="22"/>
                <w:rtl/>
              </w:rPr>
            </w:pPr>
          </w:p>
        </w:tc>
        <w:tc>
          <w:tcPr>
            <w:tcW w:w="624" w:type="dxa"/>
          </w:tcPr>
          <w:p w:rsidRPr="002147FF" w:rsidR="008638C1" w:rsidP="00E20B64" w:rsidRDefault="008638C1" w14:paraId="50D3AA85" w14:textId="77777777">
            <w:pPr>
              <w:pStyle w:val="TableText"/>
            </w:pPr>
          </w:p>
        </w:tc>
        <w:tc>
          <w:tcPr>
            <w:tcW w:w="7144" w:type="dxa"/>
            <w:gridSpan w:val="2"/>
          </w:tcPr>
          <w:p w:rsidRPr="002147FF" w:rsidR="008638C1" w:rsidP="00E20B64" w:rsidRDefault="008638C1" w14:paraId="634189C7" w14:textId="77777777">
            <w:pPr>
              <w:pStyle w:val="TableBlockOutdent"/>
              <w:rPr>
                <w:rtl/>
              </w:rPr>
            </w:pPr>
            <w:r w:rsidRPr="002147FF">
              <w:rPr>
                <w:rFonts w:hint="cs"/>
                <w:rtl/>
              </w:rPr>
              <w:t>"</w:t>
            </w:r>
            <w:r w:rsidRPr="002147FF">
              <w:rPr>
                <w:rtl/>
              </w:rPr>
              <w:t>ילד עם קושי נפש</w:t>
            </w:r>
            <w:r w:rsidRPr="002147FF">
              <w:rPr>
                <w:rFonts w:hint="cs"/>
                <w:rtl/>
              </w:rPr>
              <w:t>י</w:t>
            </w:r>
            <w:r w:rsidRPr="002147FF">
              <w:rPr>
                <w:rtl/>
              </w:rPr>
              <w:t>"</w:t>
            </w:r>
            <w:r w:rsidRPr="002147FF">
              <w:rPr>
                <w:rFonts w:hint="cs"/>
                <w:rtl/>
              </w:rPr>
              <w:t xml:space="preserve"> </w:t>
            </w:r>
            <w:r w:rsidRPr="002147FF">
              <w:rPr>
                <w:rtl/>
              </w:rPr>
              <w:t xml:space="preserve">– אדם </w:t>
            </w:r>
            <w:r w:rsidRPr="002147FF">
              <w:rPr>
                <w:rFonts w:hint="cs"/>
                <w:rtl/>
              </w:rPr>
              <w:t>שמלאו לו 3 שנים וטרם מלאו לו 21 שנים, ושמתאם טיפול קבע כי יש לו צורך באחד או יותר משירותי התמיכה והטיפול שבתוספת מחמת קושי נפשי;</w:t>
            </w:r>
            <w:r w:rsidRPr="002147FF">
              <w:rPr>
                <w:rtl/>
              </w:rPr>
              <w:t xml:space="preserve">  </w:t>
            </w:r>
          </w:p>
        </w:tc>
      </w:tr>
      <w:tr w:rsidRPr="002147FF" w:rsidR="008638C1" w:rsidTr="00E20B64" w14:paraId="07AEED82" w14:textId="77777777">
        <w:trPr>
          <w:cantSplit/>
        </w:trPr>
        <w:tc>
          <w:tcPr>
            <w:tcW w:w="1870" w:type="dxa"/>
          </w:tcPr>
          <w:p w:rsidRPr="002147FF" w:rsidR="008638C1" w:rsidP="00E20B64" w:rsidRDefault="008638C1" w14:paraId="5BC17CD3" w14:textId="77777777">
            <w:pPr>
              <w:pStyle w:val="TableSideHeading"/>
              <w:keepLines w:val="0"/>
              <w:rPr>
                <w:sz w:val="22"/>
                <w:szCs w:val="22"/>
                <w:rtl/>
              </w:rPr>
            </w:pPr>
          </w:p>
        </w:tc>
        <w:tc>
          <w:tcPr>
            <w:tcW w:w="624" w:type="dxa"/>
          </w:tcPr>
          <w:p w:rsidRPr="002147FF" w:rsidR="008638C1" w:rsidP="00E20B64" w:rsidRDefault="008638C1" w14:paraId="28DE9D5F" w14:textId="77777777">
            <w:pPr>
              <w:pStyle w:val="TableText"/>
            </w:pPr>
          </w:p>
        </w:tc>
        <w:tc>
          <w:tcPr>
            <w:tcW w:w="7144" w:type="dxa"/>
            <w:gridSpan w:val="2"/>
          </w:tcPr>
          <w:p w:rsidRPr="002147FF" w:rsidR="008638C1" w:rsidP="00814FB8" w:rsidRDefault="008638C1" w14:paraId="7F47FC81" w14:textId="3CD2C766">
            <w:pPr>
              <w:pStyle w:val="TableBlockOutdent"/>
              <w:rPr>
                <w:rtl/>
              </w:rPr>
            </w:pPr>
            <w:r w:rsidRPr="002147FF">
              <w:rPr>
                <w:rFonts w:hint="cs"/>
                <w:rtl/>
              </w:rPr>
              <w:t xml:space="preserve">"ממונה" </w:t>
            </w:r>
            <w:r w:rsidR="00814FB8">
              <w:rPr>
                <w:rFonts w:hint="eastAsia"/>
                <w:rtl/>
              </w:rPr>
              <w:t>–</w:t>
            </w:r>
            <w:r w:rsidRPr="002147FF">
              <w:rPr>
                <w:rFonts w:hint="cs"/>
                <w:rtl/>
              </w:rPr>
              <w:t xml:space="preserve"> מי שהשר מינה לצורך יישום </w:t>
            </w:r>
            <w:r w:rsidRPr="002147FF">
              <w:rPr>
                <w:rFonts w:hint="eastAsia"/>
                <w:rtl/>
              </w:rPr>
              <w:t>ופיקוח</w:t>
            </w:r>
            <w:r w:rsidRPr="002147FF">
              <w:rPr>
                <w:rFonts w:hint="cs"/>
                <w:rtl/>
              </w:rPr>
              <w:t xml:space="preserve"> על חוק זה מקרב עובדי משרדו;</w:t>
            </w:r>
            <w:r w:rsidRPr="002147FF">
              <w:rPr>
                <w:rtl/>
              </w:rPr>
              <w:t xml:space="preserve">  </w:t>
            </w:r>
          </w:p>
        </w:tc>
      </w:tr>
      <w:tr w:rsidRPr="002147FF" w:rsidR="008638C1" w:rsidTr="00E20B64" w14:paraId="54DFDC08" w14:textId="77777777">
        <w:trPr>
          <w:cantSplit/>
        </w:trPr>
        <w:tc>
          <w:tcPr>
            <w:tcW w:w="1870" w:type="dxa"/>
          </w:tcPr>
          <w:p w:rsidRPr="002147FF" w:rsidR="008638C1" w:rsidP="00E20B64" w:rsidRDefault="008638C1" w14:paraId="5CDA4574" w14:textId="77777777">
            <w:pPr>
              <w:pStyle w:val="TableSideHeading"/>
              <w:keepLines w:val="0"/>
              <w:rPr>
                <w:sz w:val="22"/>
                <w:szCs w:val="22"/>
                <w:rtl/>
              </w:rPr>
            </w:pPr>
          </w:p>
        </w:tc>
        <w:tc>
          <w:tcPr>
            <w:tcW w:w="624" w:type="dxa"/>
          </w:tcPr>
          <w:p w:rsidRPr="002147FF" w:rsidR="008638C1" w:rsidP="00E20B64" w:rsidRDefault="008638C1" w14:paraId="3CA759F1" w14:textId="77777777">
            <w:pPr>
              <w:pStyle w:val="TableText"/>
            </w:pPr>
          </w:p>
        </w:tc>
        <w:tc>
          <w:tcPr>
            <w:tcW w:w="7144" w:type="dxa"/>
            <w:gridSpan w:val="2"/>
          </w:tcPr>
          <w:p w:rsidRPr="002147FF" w:rsidR="008638C1" w:rsidP="00E20B64" w:rsidRDefault="008638C1" w14:paraId="7B32547B" w14:textId="77777777">
            <w:pPr>
              <w:pStyle w:val="TableBlockOutdent"/>
              <w:rPr>
                <w:rtl/>
              </w:rPr>
            </w:pPr>
            <w:r w:rsidRPr="002147FF">
              <w:rPr>
                <w:rFonts w:hint="cs"/>
                <w:rtl/>
              </w:rPr>
              <w:t>"</w:t>
            </w:r>
            <w:r w:rsidRPr="002147FF">
              <w:rPr>
                <w:rtl/>
              </w:rPr>
              <w:t>מתאם טיפול"</w:t>
            </w:r>
            <w:r w:rsidRPr="002147FF">
              <w:rPr>
                <w:rFonts w:hint="cs"/>
                <w:rtl/>
              </w:rPr>
              <w:t xml:space="preserve"> </w:t>
            </w:r>
            <w:r w:rsidRPr="002147FF">
              <w:rPr>
                <w:rFonts w:hint="eastAsia"/>
                <w:rtl/>
              </w:rPr>
              <w:t>–</w:t>
            </w:r>
            <w:r w:rsidRPr="002147FF">
              <w:rPr>
                <w:rtl/>
              </w:rPr>
              <w:t xml:space="preserve"> עובד סוציאלי עם הכשרה בתחו</w:t>
            </w:r>
            <w:r w:rsidRPr="002147FF">
              <w:rPr>
                <w:rFonts w:hint="cs"/>
                <w:rtl/>
              </w:rPr>
              <w:t>ם בריאות הנפש</w:t>
            </w:r>
            <w:r w:rsidRPr="002147FF">
              <w:rPr>
                <w:rtl/>
              </w:rPr>
              <w:t xml:space="preserve"> שהוא עובד משרד הרווחה</w:t>
            </w:r>
            <w:r w:rsidRPr="002147FF">
              <w:rPr>
                <w:rFonts w:hint="cs"/>
                <w:rtl/>
              </w:rPr>
              <w:t xml:space="preserve"> והביטחון החברתי,</w:t>
            </w:r>
            <w:r w:rsidRPr="002147FF">
              <w:rPr>
                <w:rtl/>
              </w:rPr>
              <w:t xml:space="preserve"> </w:t>
            </w:r>
            <w:r w:rsidRPr="002147FF">
              <w:rPr>
                <w:rFonts w:hint="cs"/>
                <w:rtl/>
              </w:rPr>
              <w:t>ו</w:t>
            </w:r>
            <w:r w:rsidRPr="002147FF">
              <w:rPr>
                <w:rtl/>
              </w:rPr>
              <w:t>מונה לפי סעיף</w:t>
            </w:r>
            <w:r w:rsidRPr="002147FF">
              <w:rPr>
                <w:rFonts w:hint="cs"/>
                <w:rtl/>
              </w:rPr>
              <w:t xml:space="preserve"> 6(א); </w:t>
            </w:r>
            <w:r w:rsidRPr="002147FF">
              <w:rPr>
                <w:rtl/>
              </w:rPr>
              <w:t xml:space="preserve"> </w:t>
            </w:r>
          </w:p>
        </w:tc>
      </w:tr>
      <w:tr w:rsidRPr="002147FF" w:rsidR="008638C1" w:rsidTr="00E20B64" w14:paraId="3CBAF7E2" w14:textId="77777777">
        <w:trPr>
          <w:cantSplit/>
        </w:trPr>
        <w:tc>
          <w:tcPr>
            <w:tcW w:w="1870" w:type="dxa"/>
          </w:tcPr>
          <w:p w:rsidRPr="002147FF" w:rsidR="008638C1" w:rsidP="00E20B64" w:rsidRDefault="008638C1" w14:paraId="2B0907BC" w14:textId="77777777">
            <w:pPr>
              <w:pStyle w:val="TableSideHeading"/>
              <w:keepLines w:val="0"/>
              <w:rPr>
                <w:sz w:val="22"/>
                <w:szCs w:val="22"/>
                <w:rtl/>
              </w:rPr>
            </w:pPr>
          </w:p>
        </w:tc>
        <w:tc>
          <w:tcPr>
            <w:tcW w:w="624" w:type="dxa"/>
          </w:tcPr>
          <w:p w:rsidRPr="002147FF" w:rsidR="008638C1" w:rsidP="00E20B64" w:rsidRDefault="008638C1" w14:paraId="147A6F32" w14:textId="77777777">
            <w:pPr>
              <w:pStyle w:val="TableText"/>
            </w:pPr>
          </w:p>
        </w:tc>
        <w:tc>
          <w:tcPr>
            <w:tcW w:w="7144" w:type="dxa"/>
            <w:gridSpan w:val="2"/>
          </w:tcPr>
          <w:p w:rsidRPr="002147FF" w:rsidR="008638C1" w:rsidP="00E20B64" w:rsidRDefault="008638C1" w14:paraId="380897F9" w14:textId="77777777">
            <w:pPr>
              <w:pStyle w:val="TableBlockOutdent"/>
              <w:rPr>
                <w:rtl/>
              </w:rPr>
            </w:pPr>
            <w:r w:rsidRPr="002147FF">
              <w:rPr>
                <w:rFonts w:hint="cs"/>
                <w:rtl/>
              </w:rPr>
              <w:t xml:space="preserve">"נציג" </w:t>
            </w:r>
            <w:r w:rsidRPr="002147FF">
              <w:rPr>
                <w:rFonts w:hint="eastAsia"/>
                <w:rtl/>
              </w:rPr>
              <w:t>–</w:t>
            </w:r>
            <w:r w:rsidRPr="002147FF">
              <w:rPr>
                <w:rFonts w:hint="cs"/>
                <w:rtl/>
              </w:rPr>
              <w:t xml:space="preserve"> </w:t>
            </w:r>
            <w:r w:rsidRPr="002147FF">
              <w:rPr>
                <w:rtl/>
              </w:rPr>
              <w:t>הורהו של קטין, או אפוטרופ</w:t>
            </w:r>
            <w:r w:rsidRPr="002147FF">
              <w:rPr>
                <w:rFonts w:hint="eastAsia"/>
                <w:rtl/>
              </w:rPr>
              <w:t>ו</w:t>
            </w:r>
            <w:r w:rsidRPr="002147FF">
              <w:rPr>
                <w:rtl/>
              </w:rPr>
              <w:t xml:space="preserve">ס שמונה </w:t>
            </w:r>
            <w:r w:rsidRPr="002147FF">
              <w:rPr>
                <w:rFonts w:hint="eastAsia"/>
                <w:rtl/>
              </w:rPr>
              <w:t>לקטין</w:t>
            </w:r>
            <w:r w:rsidRPr="002147FF">
              <w:rPr>
                <w:rtl/>
              </w:rPr>
              <w:t xml:space="preserve"> לפי הוראות חוק הכשרות המשפטית והאפוטרופסות, התשכ"ב</w:t>
            </w:r>
            <w:r w:rsidRPr="002147FF">
              <w:rPr>
                <w:rFonts w:hint="cs"/>
                <w:rtl/>
              </w:rPr>
              <w:t>–</w:t>
            </w:r>
            <w:r w:rsidRPr="002147FF">
              <w:rPr>
                <w:rtl/>
              </w:rPr>
              <w:t>1962</w:t>
            </w:r>
            <w:r w:rsidRPr="002147FF">
              <w:rPr>
                <w:rStyle w:val="a6"/>
                <w:rtl/>
              </w:rPr>
              <w:footnoteReference w:id="5"/>
            </w:r>
            <w:r w:rsidRPr="002147FF">
              <w:rPr>
                <w:rFonts w:hint="cs"/>
                <w:rtl/>
              </w:rPr>
              <w:t>;</w:t>
            </w:r>
          </w:p>
        </w:tc>
      </w:tr>
      <w:tr w:rsidRPr="002147FF" w:rsidR="008638C1" w:rsidTr="00E20B64" w14:paraId="41345E83" w14:textId="77777777">
        <w:trPr>
          <w:cantSplit/>
        </w:trPr>
        <w:tc>
          <w:tcPr>
            <w:tcW w:w="1870" w:type="dxa"/>
          </w:tcPr>
          <w:p w:rsidRPr="002147FF" w:rsidR="008638C1" w:rsidP="00E20B64" w:rsidRDefault="008638C1" w14:paraId="6BC47D6E" w14:textId="77777777">
            <w:pPr>
              <w:pStyle w:val="TableSideHeading"/>
              <w:keepLines w:val="0"/>
              <w:rPr>
                <w:sz w:val="22"/>
                <w:szCs w:val="22"/>
                <w:rtl/>
              </w:rPr>
            </w:pPr>
          </w:p>
        </w:tc>
        <w:tc>
          <w:tcPr>
            <w:tcW w:w="624" w:type="dxa"/>
          </w:tcPr>
          <w:p w:rsidRPr="002147FF" w:rsidR="008638C1" w:rsidP="00E20B64" w:rsidRDefault="008638C1" w14:paraId="6C0CC71D" w14:textId="77777777">
            <w:pPr>
              <w:pStyle w:val="TableText"/>
            </w:pPr>
          </w:p>
        </w:tc>
        <w:tc>
          <w:tcPr>
            <w:tcW w:w="7144" w:type="dxa"/>
            <w:gridSpan w:val="2"/>
          </w:tcPr>
          <w:p w:rsidRPr="002147FF" w:rsidR="008638C1" w:rsidP="00E20B64" w:rsidRDefault="008638C1" w14:paraId="413FA1F0" w14:textId="77777777">
            <w:pPr>
              <w:pStyle w:val="TableBlockOutdent"/>
              <w:rPr>
                <w:rtl/>
              </w:rPr>
            </w:pPr>
            <w:r w:rsidRPr="002147FF">
              <w:rPr>
                <w:rtl/>
              </w:rPr>
              <w:t xml:space="preserve">"פסיכולוג" – </w:t>
            </w:r>
            <w:r w:rsidRPr="002147FF">
              <w:rPr>
                <w:rFonts w:hint="cs"/>
                <w:rtl/>
              </w:rPr>
              <w:t>פסיכולוג מומחה כהגדרתו בחו</w:t>
            </w:r>
            <w:r w:rsidRPr="002147FF">
              <w:rPr>
                <w:rtl/>
              </w:rPr>
              <w:t xml:space="preserve">ק הפסיכולוגים, </w:t>
            </w:r>
            <w:r w:rsidRPr="002147FF">
              <w:rPr>
                <w:rFonts w:hint="cs"/>
                <w:rtl/>
              </w:rPr>
              <w:t>ה</w:t>
            </w:r>
            <w:r w:rsidRPr="002147FF">
              <w:rPr>
                <w:rtl/>
              </w:rPr>
              <w:t>תשל"ז</w:t>
            </w:r>
            <w:r w:rsidRPr="002147FF">
              <w:rPr>
                <w:rFonts w:hint="cs"/>
                <w:rtl/>
              </w:rPr>
              <w:t>–</w:t>
            </w:r>
            <w:r w:rsidRPr="002147FF">
              <w:rPr>
                <w:rtl/>
              </w:rPr>
              <w:t>1977</w:t>
            </w:r>
            <w:r w:rsidRPr="002147FF">
              <w:rPr>
                <w:rStyle w:val="a6"/>
                <w:rFonts w:ascii="David" w:hAnsi="David"/>
                <w:sz w:val="26"/>
                <w:rtl/>
              </w:rPr>
              <w:footnoteReference w:id="6"/>
            </w:r>
            <w:r w:rsidRPr="002147FF">
              <w:rPr>
                <w:rtl/>
              </w:rPr>
              <w:t>;</w:t>
            </w:r>
          </w:p>
        </w:tc>
      </w:tr>
      <w:tr w:rsidRPr="002147FF" w:rsidR="008638C1" w:rsidTr="00E20B64" w14:paraId="0605E898" w14:textId="77777777">
        <w:trPr>
          <w:cantSplit/>
        </w:trPr>
        <w:tc>
          <w:tcPr>
            <w:tcW w:w="1870" w:type="dxa"/>
          </w:tcPr>
          <w:p w:rsidRPr="002147FF" w:rsidR="008638C1" w:rsidP="00E20B64" w:rsidRDefault="008638C1" w14:paraId="111A97C4" w14:textId="77777777">
            <w:pPr>
              <w:pStyle w:val="TableSideHeading"/>
              <w:keepLines w:val="0"/>
              <w:rPr>
                <w:sz w:val="22"/>
                <w:szCs w:val="22"/>
                <w:rtl/>
              </w:rPr>
            </w:pPr>
          </w:p>
        </w:tc>
        <w:tc>
          <w:tcPr>
            <w:tcW w:w="624" w:type="dxa"/>
          </w:tcPr>
          <w:p w:rsidRPr="002147FF" w:rsidR="008638C1" w:rsidP="00E20B64" w:rsidRDefault="008638C1" w14:paraId="443CFB51" w14:textId="77777777">
            <w:pPr>
              <w:pStyle w:val="TableText"/>
            </w:pPr>
          </w:p>
        </w:tc>
        <w:tc>
          <w:tcPr>
            <w:tcW w:w="7144" w:type="dxa"/>
            <w:gridSpan w:val="2"/>
          </w:tcPr>
          <w:p w:rsidRPr="002147FF" w:rsidR="008638C1" w:rsidP="00E20B64" w:rsidRDefault="008638C1" w14:paraId="72822658" w14:textId="77777777">
            <w:pPr>
              <w:pStyle w:val="TableBlockOutdent"/>
              <w:rPr>
                <w:rtl/>
              </w:rPr>
            </w:pPr>
            <w:r w:rsidRPr="002147FF">
              <w:rPr>
                <w:rtl/>
              </w:rPr>
              <w:t xml:space="preserve">"פסיכיאטר לילדים ונוער" – רופא שהוא בעל תואר מומחה בפסיכיאטריה של הילד והמתבגר לפי פקודת הרופאים [נוסח חדש], </w:t>
            </w:r>
            <w:r w:rsidRPr="002147FF">
              <w:rPr>
                <w:rFonts w:hint="cs"/>
                <w:rtl/>
              </w:rPr>
              <w:t>ה</w:t>
            </w:r>
            <w:r w:rsidRPr="002147FF">
              <w:rPr>
                <w:rtl/>
              </w:rPr>
              <w:t>תשל"ז–1976</w:t>
            </w:r>
            <w:r w:rsidRPr="002147FF">
              <w:rPr>
                <w:rStyle w:val="a6"/>
                <w:rFonts w:ascii="David" w:hAnsi="David"/>
                <w:sz w:val="26"/>
                <w:rtl/>
              </w:rPr>
              <w:footnoteReference w:id="7"/>
            </w:r>
            <w:r w:rsidRPr="002147FF">
              <w:rPr>
                <w:rtl/>
              </w:rPr>
              <w:t>;</w:t>
            </w:r>
          </w:p>
        </w:tc>
      </w:tr>
      <w:tr w:rsidRPr="002147FF" w:rsidR="008638C1" w:rsidTr="00E20B64" w14:paraId="7E568AA0" w14:textId="77777777">
        <w:trPr>
          <w:cantSplit/>
        </w:trPr>
        <w:tc>
          <w:tcPr>
            <w:tcW w:w="1870" w:type="dxa"/>
          </w:tcPr>
          <w:p w:rsidRPr="002147FF" w:rsidR="008638C1" w:rsidP="00E20B64" w:rsidRDefault="008638C1" w14:paraId="2BB8D4FB" w14:textId="77777777">
            <w:pPr>
              <w:pStyle w:val="TableSideHeading"/>
              <w:keepLines w:val="0"/>
              <w:rPr>
                <w:sz w:val="22"/>
                <w:szCs w:val="22"/>
                <w:rtl/>
              </w:rPr>
            </w:pPr>
          </w:p>
        </w:tc>
        <w:tc>
          <w:tcPr>
            <w:tcW w:w="624" w:type="dxa"/>
          </w:tcPr>
          <w:p w:rsidRPr="002147FF" w:rsidR="008638C1" w:rsidP="00E20B64" w:rsidRDefault="008638C1" w14:paraId="6CCF58C7" w14:textId="77777777">
            <w:pPr>
              <w:pStyle w:val="TableText"/>
            </w:pPr>
          </w:p>
        </w:tc>
        <w:tc>
          <w:tcPr>
            <w:tcW w:w="7144" w:type="dxa"/>
            <w:gridSpan w:val="2"/>
          </w:tcPr>
          <w:p w:rsidRPr="002147FF" w:rsidR="008638C1" w:rsidP="00E20B64" w:rsidRDefault="008638C1" w14:paraId="698DC1F4" w14:textId="77777777">
            <w:pPr>
              <w:pStyle w:val="TableBlockOutdent"/>
              <w:rPr>
                <w:rtl/>
              </w:rPr>
            </w:pPr>
            <w:r w:rsidRPr="002147FF">
              <w:rPr>
                <w:rFonts w:hint="cs"/>
                <w:rtl/>
              </w:rPr>
              <w:t>"שירות ציבורי" – שירותי בריאות, לרבות שירותי אבחון, הניתנים במימון המדינה, או במימון קופת חולים לפי חוק ביטוח בריאות;</w:t>
            </w:r>
          </w:p>
        </w:tc>
      </w:tr>
      <w:tr w:rsidRPr="002147FF" w:rsidR="008638C1" w:rsidTr="00E20B64" w14:paraId="60BEBCC3" w14:textId="77777777">
        <w:trPr>
          <w:cantSplit/>
        </w:trPr>
        <w:tc>
          <w:tcPr>
            <w:tcW w:w="1870" w:type="dxa"/>
          </w:tcPr>
          <w:p w:rsidRPr="002147FF" w:rsidR="008638C1" w:rsidP="00E20B64" w:rsidRDefault="008638C1" w14:paraId="591105EC" w14:textId="77777777">
            <w:pPr>
              <w:pStyle w:val="TableSideHeading"/>
              <w:keepLines w:val="0"/>
              <w:rPr>
                <w:sz w:val="22"/>
                <w:szCs w:val="22"/>
                <w:rtl/>
              </w:rPr>
            </w:pPr>
          </w:p>
        </w:tc>
        <w:tc>
          <w:tcPr>
            <w:tcW w:w="624" w:type="dxa"/>
          </w:tcPr>
          <w:p w:rsidRPr="002147FF" w:rsidR="008638C1" w:rsidP="00E20B64" w:rsidRDefault="008638C1" w14:paraId="7D1D1ADA" w14:textId="77777777">
            <w:pPr>
              <w:pStyle w:val="TableText"/>
            </w:pPr>
          </w:p>
        </w:tc>
        <w:tc>
          <w:tcPr>
            <w:tcW w:w="7144" w:type="dxa"/>
            <w:gridSpan w:val="2"/>
          </w:tcPr>
          <w:p w:rsidRPr="002147FF" w:rsidR="008638C1" w:rsidP="00E20B64" w:rsidRDefault="008638C1" w14:paraId="609C2184" w14:textId="77777777">
            <w:pPr>
              <w:pStyle w:val="TableBlockOutdent"/>
              <w:rPr>
                <w:rtl/>
              </w:rPr>
            </w:pPr>
            <w:r w:rsidRPr="002147FF">
              <w:rPr>
                <w:rtl/>
              </w:rPr>
              <w:t xml:space="preserve">"שירותי </w:t>
            </w:r>
            <w:r w:rsidRPr="002147FF">
              <w:rPr>
                <w:rFonts w:hint="cs"/>
                <w:rtl/>
              </w:rPr>
              <w:t>תמיכה ו</w:t>
            </w:r>
            <w:r w:rsidRPr="002147FF">
              <w:rPr>
                <w:rtl/>
              </w:rPr>
              <w:t xml:space="preserve">טיפול" – שירותים </w:t>
            </w:r>
            <w:r w:rsidRPr="002147FF">
              <w:rPr>
                <w:rFonts w:hint="cs"/>
                <w:rtl/>
              </w:rPr>
              <w:t>בקהילה המפורטים</w:t>
            </w:r>
            <w:r w:rsidRPr="002147FF">
              <w:rPr>
                <w:rtl/>
              </w:rPr>
              <w:t xml:space="preserve"> בתוספת</w:t>
            </w:r>
            <w:r w:rsidRPr="002147FF">
              <w:rPr>
                <w:rFonts w:hint="cs"/>
                <w:rtl/>
              </w:rPr>
              <w:t>,</w:t>
            </w:r>
            <w:r w:rsidRPr="002147FF">
              <w:rPr>
                <w:rtl/>
              </w:rPr>
              <w:t xml:space="preserve"> המיועדים לסייע לילד עם קושי נפשי</w:t>
            </w:r>
            <w:r w:rsidRPr="002147FF">
              <w:rPr>
                <w:rFonts w:hint="cs"/>
                <w:rtl/>
              </w:rPr>
              <w:t>,</w:t>
            </w:r>
            <w:r w:rsidRPr="002147FF">
              <w:rPr>
                <w:rtl/>
              </w:rPr>
              <w:t xml:space="preserve"> שיוענקו </w:t>
            </w:r>
            <w:r w:rsidRPr="002147FF">
              <w:rPr>
                <w:rFonts w:hint="cs"/>
                <w:rtl/>
              </w:rPr>
              <w:t xml:space="preserve">לפי הוראות </w:t>
            </w:r>
            <w:r w:rsidRPr="002147FF">
              <w:rPr>
                <w:rtl/>
              </w:rPr>
              <w:t>חוק זה;</w:t>
            </w:r>
          </w:p>
        </w:tc>
      </w:tr>
      <w:tr w:rsidRPr="002147FF" w:rsidR="008638C1" w:rsidTr="00E20B64" w14:paraId="70082306" w14:textId="77777777">
        <w:trPr>
          <w:cantSplit/>
        </w:trPr>
        <w:tc>
          <w:tcPr>
            <w:tcW w:w="1870" w:type="dxa"/>
          </w:tcPr>
          <w:p w:rsidRPr="002147FF" w:rsidR="008638C1" w:rsidP="00E20B64" w:rsidRDefault="008638C1" w14:paraId="105C6FB1" w14:textId="77777777">
            <w:pPr>
              <w:pStyle w:val="TableSideHeading"/>
              <w:keepLines w:val="0"/>
              <w:rPr>
                <w:sz w:val="22"/>
                <w:szCs w:val="22"/>
                <w:rtl/>
              </w:rPr>
            </w:pPr>
          </w:p>
        </w:tc>
        <w:tc>
          <w:tcPr>
            <w:tcW w:w="624" w:type="dxa"/>
          </w:tcPr>
          <w:p w:rsidRPr="002147FF" w:rsidR="008638C1" w:rsidP="00E20B64" w:rsidRDefault="008638C1" w14:paraId="45358D87" w14:textId="77777777">
            <w:pPr>
              <w:pStyle w:val="TableText"/>
            </w:pPr>
          </w:p>
        </w:tc>
        <w:tc>
          <w:tcPr>
            <w:tcW w:w="7144" w:type="dxa"/>
            <w:gridSpan w:val="2"/>
          </w:tcPr>
          <w:p w:rsidRPr="002147FF" w:rsidR="008638C1" w:rsidP="00E20B64" w:rsidRDefault="008638C1" w14:paraId="32833EAC" w14:textId="77777777">
            <w:pPr>
              <w:pStyle w:val="TableBlockOutdent"/>
              <w:rPr>
                <w:rtl/>
              </w:rPr>
            </w:pPr>
            <w:r w:rsidRPr="002147FF">
              <w:rPr>
                <w:rtl/>
              </w:rPr>
              <w:t>"תכנית</w:t>
            </w:r>
            <w:r w:rsidRPr="002147FF">
              <w:rPr>
                <w:rFonts w:hint="cs"/>
                <w:rtl/>
              </w:rPr>
              <w:t xml:space="preserve"> תמיכה ו</w:t>
            </w:r>
            <w:r w:rsidRPr="002147FF">
              <w:rPr>
                <w:rtl/>
              </w:rPr>
              <w:t xml:space="preserve">טיפול" </w:t>
            </w:r>
            <w:r w:rsidRPr="002147FF">
              <w:rPr>
                <w:rFonts w:hint="cs"/>
                <w:rtl/>
              </w:rPr>
              <w:t xml:space="preserve">– </w:t>
            </w:r>
            <w:r w:rsidRPr="002147FF">
              <w:rPr>
                <w:rtl/>
              </w:rPr>
              <w:t xml:space="preserve">תכנית </w:t>
            </w:r>
            <w:r w:rsidRPr="002147FF">
              <w:rPr>
                <w:rFonts w:hint="cs"/>
                <w:rtl/>
              </w:rPr>
              <w:t>שהוכנה על ידי מתאם הטיפול יחד עם  הילד ונציגיו,</w:t>
            </w:r>
            <w:r w:rsidRPr="002147FF">
              <w:rPr>
                <w:rtl/>
              </w:rPr>
              <w:t xml:space="preserve"> הכוללת את סוג שירותי</w:t>
            </w:r>
            <w:r w:rsidRPr="002147FF">
              <w:rPr>
                <w:rFonts w:hint="cs"/>
                <w:rtl/>
              </w:rPr>
              <w:t xml:space="preserve"> התמיכה והטיפול ש</w:t>
            </w:r>
            <w:r w:rsidRPr="002147FF">
              <w:rPr>
                <w:rtl/>
              </w:rPr>
              <w:t>להם</w:t>
            </w:r>
            <w:r w:rsidRPr="002147FF">
              <w:rPr>
                <w:rFonts w:hint="cs"/>
              </w:rPr>
              <w:t xml:space="preserve"> </w:t>
            </w:r>
            <w:r w:rsidRPr="002147FF">
              <w:rPr>
                <w:rtl/>
              </w:rPr>
              <w:t>זק</w:t>
            </w:r>
            <w:r w:rsidRPr="002147FF">
              <w:rPr>
                <w:rFonts w:hint="cs"/>
                <w:rtl/>
              </w:rPr>
              <w:t>ו</w:t>
            </w:r>
            <w:r w:rsidRPr="002147FF">
              <w:rPr>
                <w:rtl/>
              </w:rPr>
              <w:t>ק</w:t>
            </w:r>
            <w:r w:rsidRPr="002147FF">
              <w:rPr>
                <w:rFonts w:hint="cs"/>
                <w:rtl/>
              </w:rPr>
              <w:t xml:space="preserve"> ילד עם קושי נפשי</w:t>
            </w:r>
            <w:r w:rsidRPr="002147FF">
              <w:rPr>
                <w:rtl/>
              </w:rPr>
              <w:t>, היקפם ומקום נתינתם</w:t>
            </w:r>
            <w:r w:rsidRPr="002147FF">
              <w:rPr>
                <w:rFonts w:hint="cs"/>
                <w:rtl/>
              </w:rPr>
              <w:t>;</w:t>
            </w:r>
            <w:r w:rsidRPr="002147FF">
              <w:rPr>
                <w:rtl/>
              </w:rPr>
              <w:t xml:space="preserve">  </w:t>
            </w:r>
          </w:p>
        </w:tc>
      </w:tr>
      <w:tr w:rsidRPr="002147FF" w:rsidR="008638C1" w:rsidTr="00E20B64" w14:paraId="532EE402" w14:textId="77777777">
        <w:trPr>
          <w:cantSplit/>
        </w:trPr>
        <w:tc>
          <w:tcPr>
            <w:tcW w:w="1870" w:type="dxa"/>
          </w:tcPr>
          <w:p w:rsidRPr="002147FF" w:rsidR="008638C1" w:rsidP="00E20B64" w:rsidRDefault="008638C1" w14:paraId="03349585" w14:textId="77777777">
            <w:pPr>
              <w:pStyle w:val="TableSideHeading"/>
              <w:keepLines w:val="0"/>
              <w:rPr>
                <w:sz w:val="22"/>
                <w:szCs w:val="22"/>
                <w:rtl/>
              </w:rPr>
            </w:pPr>
          </w:p>
        </w:tc>
        <w:tc>
          <w:tcPr>
            <w:tcW w:w="624" w:type="dxa"/>
          </w:tcPr>
          <w:p w:rsidRPr="002147FF" w:rsidR="008638C1" w:rsidP="00E20B64" w:rsidRDefault="008638C1" w14:paraId="1358B801" w14:textId="77777777">
            <w:pPr>
              <w:pStyle w:val="TableText"/>
            </w:pPr>
          </w:p>
        </w:tc>
        <w:tc>
          <w:tcPr>
            <w:tcW w:w="7144" w:type="dxa"/>
            <w:gridSpan w:val="2"/>
          </w:tcPr>
          <w:p w:rsidRPr="002147FF" w:rsidR="008638C1" w:rsidP="00E20B64" w:rsidRDefault="008638C1" w14:paraId="4D97CA0B" w14:textId="77777777">
            <w:pPr>
              <w:pStyle w:val="TableBlockOutdent"/>
              <w:rPr>
                <w:rtl/>
              </w:rPr>
            </w:pPr>
            <w:r w:rsidRPr="002147FF">
              <w:rPr>
                <w:rFonts w:hint="cs"/>
                <w:rtl/>
              </w:rPr>
              <w:t xml:space="preserve">"השר" </w:t>
            </w:r>
            <w:r w:rsidRPr="002147FF">
              <w:rPr>
                <w:rtl/>
              </w:rPr>
              <w:t>–</w:t>
            </w:r>
            <w:r w:rsidRPr="002147FF">
              <w:rPr>
                <w:rFonts w:hint="cs"/>
                <w:rtl/>
              </w:rPr>
              <w:t xml:space="preserve"> שר הרווחה והביטחון החברתי;</w:t>
            </w:r>
          </w:p>
        </w:tc>
      </w:tr>
      <w:tr w:rsidRPr="002147FF" w:rsidR="008638C1" w:rsidTr="00E20B64" w14:paraId="5C702E2F" w14:textId="77777777">
        <w:trPr>
          <w:cantSplit/>
        </w:trPr>
        <w:tc>
          <w:tcPr>
            <w:tcW w:w="1870" w:type="dxa"/>
          </w:tcPr>
          <w:p w:rsidRPr="002147FF" w:rsidR="008638C1" w:rsidP="00E20B64" w:rsidRDefault="008638C1" w14:paraId="48EDFCAA" w14:textId="77777777">
            <w:pPr>
              <w:pStyle w:val="TableSideHeading"/>
              <w:keepLines w:val="0"/>
              <w:rPr>
                <w:sz w:val="22"/>
                <w:szCs w:val="22"/>
                <w:rtl/>
              </w:rPr>
            </w:pPr>
          </w:p>
        </w:tc>
        <w:tc>
          <w:tcPr>
            <w:tcW w:w="624" w:type="dxa"/>
          </w:tcPr>
          <w:p w:rsidRPr="002147FF" w:rsidR="008638C1" w:rsidP="00E20B64" w:rsidRDefault="008638C1" w14:paraId="6D02DAB9" w14:textId="77777777">
            <w:pPr>
              <w:pStyle w:val="TableText"/>
            </w:pPr>
          </w:p>
        </w:tc>
        <w:tc>
          <w:tcPr>
            <w:tcW w:w="7144" w:type="dxa"/>
            <w:gridSpan w:val="2"/>
          </w:tcPr>
          <w:p w:rsidRPr="002147FF" w:rsidR="008638C1" w:rsidP="00E20B64" w:rsidRDefault="008638C1" w14:paraId="218DEAAA" w14:textId="77777777">
            <w:pPr>
              <w:pStyle w:val="TableBlockOutdent"/>
              <w:rPr>
                <w:rtl/>
              </w:rPr>
            </w:pPr>
            <w:r w:rsidRPr="002147FF">
              <w:rPr>
                <w:rFonts w:hint="cs"/>
                <w:rtl/>
              </w:rPr>
              <w:t>"</w:t>
            </w:r>
            <w:r w:rsidRPr="002147FF">
              <w:rPr>
                <w:rtl/>
              </w:rPr>
              <w:t>השרים"</w:t>
            </w:r>
            <w:r w:rsidRPr="002147FF">
              <w:rPr>
                <w:rFonts w:hint="cs"/>
                <w:rtl/>
              </w:rPr>
              <w:t xml:space="preserve"> </w:t>
            </w:r>
            <w:r w:rsidRPr="002147FF">
              <w:rPr>
                <w:rFonts w:hint="eastAsia"/>
                <w:rtl/>
              </w:rPr>
              <w:t>–</w:t>
            </w:r>
            <w:r w:rsidRPr="002147FF">
              <w:rPr>
                <w:rtl/>
              </w:rPr>
              <w:t xml:space="preserve"> </w:t>
            </w:r>
            <w:r w:rsidRPr="002147FF">
              <w:rPr>
                <w:rFonts w:hint="cs"/>
                <w:rtl/>
              </w:rPr>
              <w:t xml:space="preserve">השר, </w:t>
            </w:r>
            <w:r w:rsidRPr="002147FF">
              <w:rPr>
                <w:rtl/>
              </w:rPr>
              <w:t>שר הבריאות ושר החינוך</w:t>
            </w:r>
            <w:r w:rsidRPr="002147FF">
              <w:rPr>
                <w:rFonts w:hint="cs"/>
                <w:rtl/>
              </w:rPr>
              <w:t>.</w:t>
            </w:r>
          </w:p>
        </w:tc>
      </w:tr>
      <w:tr w:rsidRPr="002147FF" w:rsidR="008638C1" w:rsidTr="00E20B64" w14:paraId="03A03B85" w14:textId="77777777">
        <w:trPr>
          <w:cantSplit/>
        </w:trPr>
        <w:tc>
          <w:tcPr>
            <w:tcW w:w="1870" w:type="dxa"/>
          </w:tcPr>
          <w:p w:rsidRPr="002147FF" w:rsidR="008638C1" w:rsidP="00E20B64" w:rsidRDefault="008638C1" w14:paraId="56A8A447" w14:textId="77777777">
            <w:pPr>
              <w:pStyle w:val="TableSideHeading"/>
              <w:rPr>
                <w:rtl/>
              </w:rPr>
            </w:pPr>
            <w:r w:rsidRPr="002147FF">
              <w:rPr>
                <w:rFonts w:hint="cs"/>
                <w:rtl/>
              </w:rPr>
              <w:t>זכאות לשירותי תמיכה וטיפול בקהילה</w:t>
            </w:r>
          </w:p>
        </w:tc>
        <w:tc>
          <w:tcPr>
            <w:tcW w:w="624" w:type="dxa"/>
          </w:tcPr>
          <w:p w:rsidRPr="002147FF" w:rsidR="008638C1" w:rsidP="00E20B64" w:rsidRDefault="008638C1" w14:paraId="1EB32484" w14:textId="77777777">
            <w:pPr>
              <w:pStyle w:val="TableText"/>
              <w:jc w:val="both"/>
            </w:pPr>
            <w:r w:rsidRPr="002147FF">
              <w:rPr>
                <w:rFonts w:hint="cs"/>
                <w:rtl/>
              </w:rPr>
              <w:t>3.</w:t>
            </w:r>
          </w:p>
        </w:tc>
        <w:tc>
          <w:tcPr>
            <w:tcW w:w="7144" w:type="dxa"/>
            <w:gridSpan w:val="2"/>
          </w:tcPr>
          <w:p w:rsidRPr="002147FF" w:rsidR="008638C1" w:rsidP="00E20B64" w:rsidRDefault="008638C1" w14:paraId="598CA4EF" w14:textId="77777777">
            <w:pPr>
              <w:pStyle w:val="TableBlock"/>
              <w:rPr>
                <w:rtl/>
              </w:rPr>
            </w:pPr>
            <w:r w:rsidRPr="002147FF">
              <w:rPr>
                <w:rFonts w:hint="cs"/>
                <w:rtl/>
              </w:rPr>
              <w:t>(א)</w:t>
            </w:r>
            <w:r w:rsidRPr="002147FF">
              <w:rPr>
                <w:rtl/>
              </w:rPr>
              <w:tab/>
              <w:t xml:space="preserve">ילד עם קושי נפשי זכאי לשירותי </w:t>
            </w:r>
            <w:r w:rsidRPr="002147FF">
              <w:rPr>
                <w:rFonts w:hint="cs"/>
                <w:rtl/>
              </w:rPr>
              <w:t>תמיכה ו</w:t>
            </w:r>
            <w:r w:rsidRPr="002147FF">
              <w:rPr>
                <w:rtl/>
              </w:rPr>
              <w:t>טיפול בקהילה</w:t>
            </w:r>
            <w:r w:rsidRPr="002147FF">
              <w:rPr>
                <w:rFonts w:hint="cs"/>
                <w:rtl/>
              </w:rPr>
              <w:t>, שייקבעו בתכנית תמיכה וטיפול</w:t>
            </w:r>
            <w:r w:rsidRPr="002147FF">
              <w:rPr>
                <w:rtl/>
              </w:rPr>
              <w:t xml:space="preserve"> על פי צרכיו</w:t>
            </w:r>
            <w:r w:rsidRPr="002147FF">
              <w:rPr>
                <w:rFonts w:hint="cs"/>
                <w:rtl/>
              </w:rPr>
              <w:t xml:space="preserve">, </w:t>
            </w:r>
            <w:r w:rsidRPr="002147FF">
              <w:rPr>
                <w:rtl/>
              </w:rPr>
              <w:t xml:space="preserve">בהתאם לאמנת </w:t>
            </w:r>
            <w:r w:rsidRPr="002147FF">
              <w:rPr>
                <w:rFonts w:hint="cs"/>
                <w:rtl/>
              </w:rPr>
              <w:t>האומות המאוחדות</w:t>
            </w:r>
            <w:r w:rsidRPr="002147FF">
              <w:rPr>
                <w:rtl/>
              </w:rPr>
              <w:t xml:space="preserve"> בדבר זכויות אנשים עם מוגבלות</w:t>
            </w:r>
            <w:r w:rsidRPr="002147FF">
              <w:rPr>
                <w:rFonts w:hint="cs"/>
                <w:rtl/>
              </w:rPr>
              <w:t xml:space="preserve"> ואמנת האומות המאוחדות בדבר זכויות הילד</w:t>
            </w:r>
            <w:r w:rsidRPr="002147FF">
              <w:rPr>
                <w:rtl/>
              </w:rPr>
              <w:t xml:space="preserve">, </w:t>
            </w:r>
            <w:r w:rsidRPr="002147FF">
              <w:rPr>
                <w:rFonts w:hint="cs"/>
                <w:rtl/>
              </w:rPr>
              <w:t>באופן שי</w:t>
            </w:r>
            <w:r w:rsidRPr="002147FF">
              <w:rPr>
                <w:rtl/>
              </w:rPr>
              <w:t>אפשר לו מימוש מרבי של יכולותיו ו</w:t>
            </w:r>
            <w:r w:rsidRPr="002147FF">
              <w:rPr>
                <w:rFonts w:hint="cs"/>
                <w:rtl/>
              </w:rPr>
              <w:t>השתתפות</w:t>
            </w:r>
            <w:r w:rsidRPr="002147FF">
              <w:rPr>
                <w:rtl/>
              </w:rPr>
              <w:t xml:space="preserve"> מלא</w:t>
            </w:r>
            <w:r w:rsidRPr="002147FF">
              <w:rPr>
                <w:rFonts w:hint="cs"/>
                <w:rtl/>
              </w:rPr>
              <w:t>ה</w:t>
            </w:r>
            <w:r w:rsidRPr="002147FF">
              <w:rPr>
                <w:rtl/>
              </w:rPr>
              <w:t xml:space="preserve"> בחיי החברה, ככל ילד בגילו. </w:t>
            </w:r>
          </w:p>
        </w:tc>
      </w:tr>
      <w:tr w:rsidRPr="002147FF" w:rsidR="008638C1" w:rsidTr="00E20B64" w14:paraId="133A8824" w14:textId="77777777">
        <w:trPr>
          <w:cantSplit/>
        </w:trPr>
        <w:tc>
          <w:tcPr>
            <w:tcW w:w="1870" w:type="dxa"/>
          </w:tcPr>
          <w:p w:rsidRPr="002147FF" w:rsidR="008638C1" w:rsidP="00E20B64" w:rsidRDefault="008638C1" w14:paraId="351816DD" w14:textId="77777777">
            <w:pPr>
              <w:pStyle w:val="TableSideHeading"/>
              <w:keepLines w:val="0"/>
              <w:rPr>
                <w:sz w:val="22"/>
                <w:szCs w:val="22"/>
                <w:rtl/>
              </w:rPr>
            </w:pPr>
          </w:p>
        </w:tc>
        <w:tc>
          <w:tcPr>
            <w:tcW w:w="624" w:type="dxa"/>
          </w:tcPr>
          <w:p w:rsidRPr="002147FF" w:rsidR="008638C1" w:rsidP="00E20B64" w:rsidRDefault="008638C1" w14:paraId="7831E2F0" w14:textId="77777777">
            <w:pPr>
              <w:pStyle w:val="TableText"/>
            </w:pPr>
          </w:p>
        </w:tc>
        <w:tc>
          <w:tcPr>
            <w:tcW w:w="7144" w:type="dxa"/>
            <w:gridSpan w:val="2"/>
          </w:tcPr>
          <w:p w:rsidRPr="002147FF" w:rsidR="008638C1" w:rsidP="00E20B64" w:rsidRDefault="008638C1" w14:paraId="2CDC1C68" w14:textId="77777777">
            <w:pPr>
              <w:pStyle w:val="TableBlock"/>
              <w:rPr>
                <w:rtl/>
              </w:rPr>
            </w:pPr>
            <w:r w:rsidRPr="002147FF">
              <w:rPr>
                <w:rFonts w:hint="cs"/>
                <w:rtl/>
              </w:rPr>
              <w:t>(ב)</w:t>
            </w:r>
            <w:r w:rsidRPr="002147FF">
              <w:rPr>
                <w:rtl/>
              </w:rPr>
              <w:tab/>
            </w:r>
            <w:r w:rsidRPr="002147FF">
              <w:rPr>
                <w:rFonts w:hint="cs"/>
                <w:rtl/>
              </w:rPr>
              <w:t>שירותי תמיכה וטיפול</w:t>
            </w:r>
            <w:r w:rsidRPr="002147FF">
              <w:rPr>
                <w:rtl/>
              </w:rPr>
              <w:t xml:space="preserve"> יינתנו </w:t>
            </w:r>
            <w:r w:rsidRPr="002147FF">
              <w:rPr>
                <w:rFonts w:hint="cs"/>
                <w:rtl/>
              </w:rPr>
              <w:t xml:space="preserve">לילד עם קושי נפשי בביתו או בסביבת מגוריו; נכלל בתכנית תמיכה וטיפול שירות שלא ניתן לספקו בביתו של ילד עם קושי נפשי או בסביבת מגוריו של הילד, יינתן השירות במרחק סביר ממקום מגורי הילד. </w:t>
            </w:r>
          </w:p>
        </w:tc>
      </w:tr>
      <w:tr w:rsidRPr="002147FF" w:rsidR="008638C1" w:rsidTr="00E20B64" w14:paraId="57CF9891" w14:textId="77777777">
        <w:trPr>
          <w:cantSplit/>
        </w:trPr>
        <w:tc>
          <w:tcPr>
            <w:tcW w:w="1870" w:type="dxa"/>
          </w:tcPr>
          <w:p w:rsidRPr="002147FF" w:rsidR="008638C1" w:rsidP="00E20B64" w:rsidRDefault="008638C1" w14:paraId="4785960F" w14:textId="77777777">
            <w:pPr>
              <w:pStyle w:val="TableSideHeading"/>
              <w:rPr>
                <w:rtl/>
              </w:rPr>
            </w:pPr>
            <w:r w:rsidRPr="002147FF">
              <w:rPr>
                <w:rFonts w:hint="cs"/>
                <w:rtl/>
              </w:rPr>
              <w:t>הכנת תכנית תמיכה וטיפול</w:t>
            </w:r>
          </w:p>
        </w:tc>
        <w:tc>
          <w:tcPr>
            <w:tcW w:w="624" w:type="dxa"/>
          </w:tcPr>
          <w:p w:rsidRPr="002147FF" w:rsidR="008638C1" w:rsidP="00E20B64" w:rsidRDefault="008638C1" w14:paraId="6ADA9424" w14:textId="77777777">
            <w:pPr>
              <w:pStyle w:val="TableText"/>
              <w:jc w:val="both"/>
              <w:rPr>
                <w:rtl/>
              </w:rPr>
            </w:pPr>
            <w:r w:rsidRPr="002147FF">
              <w:rPr>
                <w:rFonts w:hint="cs"/>
                <w:rtl/>
              </w:rPr>
              <w:t xml:space="preserve">4.  </w:t>
            </w:r>
          </w:p>
        </w:tc>
        <w:tc>
          <w:tcPr>
            <w:tcW w:w="7144" w:type="dxa"/>
            <w:gridSpan w:val="2"/>
          </w:tcPr>
          <w:p w:rsidRPr="002147FF" w:rsidR="008638C1" w:rsidP="00E20B64" w:rsidRDefault="008638C1" w14:paraId="5E7208FC" w14:textId="77777777">
            <w:pPr>
              <w:pStyle w:val="TableBlock"/>
            </w:pPr>
            <w:r w:rsidRPr="002147FF">
              <w:rPr>
                <w:rFonts w:hint="cs"/>
                <w:rtl/>
              </w:rPr>
              <w:t xml:space="preserve">(א)  מתאם טיפול יסייע לילד עם קושי נפשי ולנציגיו להכין </w:t>
            </w:r>
            <w:r w:rsidRPr="002147FF">
              <w:rPr>
                <w:rtl/>
              </w:rPr>
              <w:t xml:space="preserve">תכנית </w:t>
            </w:r>
            <w:r w:rsidRPr="002147FF">
              <w:rPr>
                <w:rFonts w:hint="cs"/>
                <w:rtl/>
              </w:rPr>
              <w:t>תמיכה ו</w:t>
            </w:r>
            <w:r w:rsidRPr="002147FF">
              <w:rPr>
                <w:rtl/>
              </w:rPr>
              <w:t>טיפול</w:t>
            </w:r>
            <w:r w:rsidRPr="002147FF">
              <w:rPr>
                <w:rFonts w:hint="cs"/>
                <w:rtl/>
              </w:rPr>
              <w:t xml:space="preserve"> שתכלול שירותי תמיכה וטיפול המתאימים לילד </w:t>
            </w:r>
            <w:r w:rsidRPr="002147FF">
              <w:rPr>
                <w:rtl/>
              </w:rPr>
              <w:t xml:space="preserve">על פי אבחונו, תפקודו </w:t>
            </w:r>
            <w:r w:rsidRPr="002147FF">
              <w:rPr>
                <w:rFonts w:hint="cs"/>
                <w:rtl/>
              </w:rPr>
              <w:t>ו</w:t>
            </w:r>
            <w:r w:rsidRPr="002147FF">
              <w:rPr>
                <w:rtl/>
              </w:rPr>
              <w:t>צרכיו של הילד</w:t>
            </w:r>
            <w:r w:rsidRPr="002147FF">
              <w:rPr>
                <w:rFonts w:hint="cs"/>
                <w:rtl/>
              </w:rPr>
              <w:t>,</w:t>
            </w:r>
            <w:r w:rsidRPr="002147FF">
              <w:rPr>
                <w:rtl/>
              </w:rPr>
              <w:t xml:space="preserve"> </w:t>
            </w:r>
            <w:r w:rsidRPr="002147FF">
              <w:rPr>
                <w:rFonts w:hint="cs"/>
                <w:rtl/>
              </w:rPr>
              <w:t>בהתחשב ב</w:t>
            </w:r>
            <w:r w:rsidRPr="002147FF">
              <w:rPr>
                <w:rtl/>
              </w:rPr>
              <w:t>רצונו ו</w:t>
            </w:r>
            <w:r w:rsidRPr="002147FF">
              <w:rPr>
                <w:rFonts w:hint="cs"/>
                <w:rtl/>
              </w:rPr>
              <w:t>ב</w:t>
            </w:r>
            <w:r w:rsidRPr="002147FF">
              <w:rPr>
                <w:rtl/>
              </w:rPr>
              <w:t xml:space="preserve">רצון </w:t>
            </w:r>
            <w:r w:rsidRPr="002147FF">
              <w:rPr>
                <w:rFonts w:hint="cs"/>
                <w:rtl/>
              </w:rPr>
              <w:t xml:space="preserve">נציגיו ובהתאם להמלצות גורם הטיפול המטפל בילד.  </w:t>
            </w:r>
            <w:r w:rsidRPr="002147FF">
              <w:rPr>
                <w:rtl/>
              </w:rPr>
              <w:t xml:space="preserve"> </w:t>
            </w:r>
          </w:p>
        </w:tc>
      </w:tr>
      <w:tr w:rsidRPr="002147FF" w:rsidR="008638C1" w:rsidTr="00E20B64" w14:paraId="162267FD" w14:textId="77777777">
        <w:trPr>
          <w:cantSplit/>
        </w:trPr>
        <w:tc>
          <w:tcPr>
            <w:tcW w:w="1870" w:type="dxa"/>
          </w:tcPr>
          <w:p w:rsidRPr="002147FF" w:rsidR="008638C1" w:rsidP="00E20B64" w:rsidRDefault="008638C1" w14:paraId="521CD787" w14:textId="77777777">
            <w:pPr>
              <w:pStyle w:val="TableSideHeading"/>
              <w:rPr>
                <w:rtl/>
              </w:rPr>
            </w:pPr>
          </w:p>
        </w:tc>
        <w:tc>
          <w:tcPr>
            <w:tcW w:w="624" w:type="dxa"/>
          </w:tcPr>
          <w:p w:rsidRPr="002147FF" w:rsidR="008638C1" w:rsidP="00E20B64" w:rsidRDefault="008638C1" w14:paraId="3785429D" w14:textId="77777777">
            <w:pPr>
              <w:pStyle w:val="TableText"/>
              <w:rPr>
                <w:rtl/>
              </w:rPr>
            </w:pPr>
          </w:p>
        </w:tc>
        <w:tc>
          <w:tcPr>
            <w:tcW w:w="7144" w:type="dxa"/>
            <w:gridSpan w:val="2"/>
          </w:tcPr>
          <w:p w:rsidRPr="002147FF" w:rsidR="008638C1" w:rsidP="00E20B64" w:rsidRDefault="008638C1" w14:paraId="0E596272" w14:textId="77777777">
            <w:pPr>
              <w:pStyle w:val="TableBlock"/>
              <w:rPr>
                <w:rtl/>
              </w:rPr>
            </w:pPr>
            <w:r w:rsidRPr="002147FF">
              <w:rPr>
                <w:rFonts w:hint="cs"/>
                <w:rtl/>
              </w:rPr>
              <w:t>(ב)</w:t>
            </w:r>
            <w:r w:rsidRPr="002147FF">
              <w:rPr>
                <w:rtl/>
              </w:rPr>
              <w:tab/>
            </w:r>
            <w:r w:rsidRPr="002147FF">
              <w:rPr>
                <w:rFonts w:hint="cs"/>
                <w:rtl/>
              </w:rPr>
              <w:t xml:space="preserve">מתאם טיפול ייפגש עם הילד ונציגיו בתוך 14 ימים מיום שפנו אליו; הכנת תכנית התמיכה והטיפול תושלם בתוך חודש לכל המאוחר מיום הפניה כאמור. </w:t>
            </w:r>
          </w:p>
        </w:tc>
      </w:tr>
      <w:tr w:rsidRPr="002147FF" w:rsidR="008638C1" w:rsidTr="00E20B64" w14:paraId="7969FBED" w14:textId="77777777">
        <w:trPr>
          <w:cantSplit/>
        </w:trPr>
        <w:tc>
          <w:tcPr>
            <w:tcW w:w="1870" w:type="dxa"/>
          </w:tcPr>
          <w:p w:rsidRPr="002147FF" w:rsidR="008638C1" w:rsidP="00E20B64" w:rsidRDefault="008638C1" w14:paraId="40FC0DB5" w14:textId="77777777">
            <w:pPr>
              <w:pStyle w:val="TableSideHeading"/>
              <w:rPr>
                <w:rtl/>
              </w:rPr>
            </w:pPr>
          </w:p>
        </w:tc>
        <w:tc>
          <w:tcPr>
            <w:tcW w:w="624" w:type="dxa"/>
          </w:tcPr>
          <w:p w:rsidRPr="002147FF" w:rsidR="008638C1" w:rsidP="00E20B64" w:rsidRDefault="008638C1" w14:paraId="20A6A675" w14:textId="77777777">
            <w:pPr>
              <w:pStyle w:val="TableText"/>
              <w:rPr>
                <w:rtl/>
              </w:rPr>
            </w:pPr>
          </w:p>
        </w:tc>
        <w:tc>
          <w:tcPr>
            <w:tcW w:w="7144" w:type="dxa"/>
            <w:gridSpan w:val="2"/>
          </w:tcPr>
          <w:p w:rsidRPr="002147FF" w:rsidR="008638C1" w:rsidP="00E20B64" w:rsidRDefault="008638C1" w14:paraId="344C97D8" w14:textId="77777777">
            <w:pPr>
              <w:pStyle w:val="TableBlock"/>
              <w:rPr>
                <w:rtl/>
              </w:rPr>
            </w:pPr>
            <w:r w:rsidRPr="002147FF">
              <w:rPr>
                <w:rFonts w:hint="cs"/>
                <w:rtl/>
              </w:rPr>
              <w:t>(ג)</w:t>
            </w:r>
            <w:r w:rsidRPr="002147FF">
              <w:rPr>
                <w:rtl/>
              </w:rPr>
              <w:tab/>
            </w:r>
            <w:r w:rsidRPr="002147FF">
              <w:rPr>
                <w:rFonts w:hint="cs"/>
                <w:rtl/>
              </w:rPr>
              <w:t>התחשבות ברצונו של הילד משמעה זכותו של הילד להשמיע את רצונו</w:t>
            </w:r>
            <w:r w:rsidRPr="002147FF">
              <w:rPr>
                <w:rtl/>
              </w:rPr>
              <w:t>, רגשותיו ועמדתו בכל החלטה ובכל שלב בהליך בנוגע לעניינו והכל בהתאם לגילו, לכשריו המתפתחים, לרצונו  ולצרכיו</w:t>
            </w:r>
            <w:r w:rsidRPr="002147FF">
              <w:rPr>
                <w:rFonts w:hint="cs"/>
                <w:rtl/>
              </w:rPr>
              <w:t xml:space="preserve">, ומתן משקל ראוי </w:t>
            </w:r>
            <w:r w:rsidRPr="002147FF">
              <w:rPr>
                <w:rtl/>
              </w:rPr>
              <w:t>לדבריו</w:t>
            </w:r>
            <w:r w:rsidRPr="002147FF">
              <w:rPr>
                <w:rFonts w:hint="cs"/>
                <w:rtl/>
              </w:rPr>
              <w:t>.</w:t>
            </w:r>
          </w:p>
        </w:tc>
      </w:tr>
      <w:tr w:rsidRPr="002147FF" w:rsidR="008638C1" w:rsidTr="00E20B64" w14:paraId="2F9C13B8" w14:textId="77777777">
        <w:trPr>
          <w:cantSplit/>
        </w:trPr>
        <w:tc>
          <w:tcPr>
            <w:tcW w:w="1870" w:type="dxa"/>
          </w:tcPr>
          <w:p w:rsidRPr="002147FF" w:rsidR="008638C1" w:rsidP="00E20B64" w:rsidRDefault="008638C1" w14:paraId="71F2B7B8" w14:textId="77777777">
            <w:pPr>
              <w:pStyle w:val="TableSideHeading"/>
              <w:rPr>
                <w:rtl/>
              </w:rPr>
            </w:pPr>
          </w:p>
        </w:tc>
        <w:tc>
          <w:tcPr>
            <w:tcW w:w="624" w:type="dxa"/>
          </w:tcPr>
          <w:p w:rsidRPr="002147FF" w:rsidR="008638C1" w:rsidP="00E20B64" w:rsidRDefault="008638C1" w14:paraId="077EFB2B" w14:textId="77777777">
            <w:pPr>
              <w:pStyle w:val="TableText"/>
              <w:rPr>
                <w:rtl/>
              </w:rPr>
            </w:pPr>
          </w:p>
        </w:tc>
        <w:tc>
          <w:tcPr>
            <w:tcW w:w="7144" w:type="dxa"/>
            <w:gridSpan w:val="2"/>
          </w:tcPr>
          <w:p w:rsidRPr="002147FF" w:rsidR="008638C1" w:rsidP="00E20B64" w:rsidRDefault="008638C1" w14:paraId="2D7654B3" w14:textId="77777777">
            <w:pPr>
              <w:pStyle w:val="TableBlock"/>
              <w:rPr>
                <w:rtl/>
              </w:rPr>
            </w:pPr>
            <w:r w:rsidRPr="002147FF">
              <w:rPr>
                <w:rFonts w:hint="cs"/>
                <w:rtl/>
              </w:rPr>
              <w:t>(ד)</w:t>
            </w:r>
            <w:r w:rsidRPr="002147FF">
              <w:rPr>
                <w:rtl/>
              </w:rPr>
              <w:tab/>
            </w:r>
            <w:r w:rsidRPr="002147FF">
              <w:rPr>
                <w:rFonts w:hint="cs"/>
                <w:rtl/>
              </w:rPr>
              <w:t xml:space="preserve">שירותי התמיכה והטיפול יינתנו לילד בתוך 30 ימים, לכל המאוחר, מיום שהושלמה הכנת תכנית התמיכה והטיפול.  </w:t>
            </w:r>
          </w:p>
        </w:tc>
      </w:tr>
      <w:tr w:rsidRPr="002147FF" w:rsidR="008638C1" w:rsidTr="00E20B64" w14:paraId="1EDA4367" w14:textId="77777777">
        <w:trPr>
          <w:cantSplit/>
        </w:trPr>
        <w:tc>
          <w:tcPr>
            <w:tcW w:w="1870" w:type="dxa"/>
          </w:tcPr>
          <w:p w:rsidRPr="002147FF" w:rsidR="008638C1" w:rsidP="00E20B64" w:rsidRDefault="008638C1" w14:paraId="11AD58A2" w14:textId="77777777">
            <w:pPr>
              <w:pStyle w:val="TableSideHeading"/>
              <w:rPr>
                <w:rtl/>
              </w:rPr>
            </w:pPr>
          </w:p>
        </w:tc>
        <w:tc>
          <w:tcPr>
            <w:tcW w:w="624" w:type="dxa"/>
          </w:tcPr>
          <w:p w:rsidRPr="002147FF" w:rsidR="008638C1" w:rsidP="00E20B64" w:rsidRDefault="008638C1" w14:paraId="422DE9B6" w14:textId="77777777">
            <w:pPr>
              <w:pStyle w:val="TableText"/>
              <w:rPr>
                <w:rtl/>
              </w:rPr>
            </w:pPr>
          </w:p>
        </w:tc>
        <w:tc>
          <w:tcPr>
            <w:tcW w:w="7144" w:type="dxa"/>
            <w:gridSpan w:val="2"/>
          </w:tcPr>
          <w:p w:rsidRPr="002147FF" w:rsidR="008638C1" w:rsidP="00814FB8" w:rsidRDefault="008638C1" w14:paraId="766BC10F" w14:textId="37C9A922">
            <w:pPr>
              <w:pStyle w:val="TableBlock"/>
              <w:rPr>
                <w:rtl/>
              </w:rPr>
            </w:pPr>
            <w:r w:rsidRPr="002147FF">
              <w:rPr>
                <w:rFonts w:hint="cs"/>
                <w:rtl/>
              </w:rPr>
              <w:t xml:space="preserve">(ה) על אף האמור בסעיפים קטנים (ב) ו-(ד), הממונה רשאי להחליט כי במקרה דחוף </w:t>
            </w:r>
            <w:r w:rsidR="00814FB8">
              <w:rPr>
                <w:rFonts w:hint="cs"/>
                <w:rtl/>
              </w:rPr>
              <w:t>י</w:t>
            </w:r>
            <w:r w:rsidRPr="002147FF">
              <w:rPr>
                <w:rFonts w:hint="cs"/>
                <w:rtl/>
              </w:rPr>
              <w:t>ינתנו שירות</w:t>
            </w:r>
            <w:r>
              <w:rPr>
                <w:rFonts w:hint="cs"/>
                <w:rtl/>
              </w:rPr>
              <w:t>י</w:t>
            </w:r>
            <w:r w:rsidRPr="002147FF">
              <w:rPr>
                <w:rFonts w:hint="cs"/>
                <w:rtl/>
              </w:rPr>
              <w:t xml:space="preserve"> תמיכה וטיפול לילד עם קושי נפשי תוך 14 ימים מיום הפניה.</w:t>
            </w:r>
          </w:p>
        </w:tc>
      </w:tr>
      <w:tr w:rsidRPr="002147FF" w:rsidR="008638C1" w:rsidTr="00E20B64" w14:paraId="091E412C" w14:textId="77777777">
        <w:trPr>
          <w:cantSplit/>
        </w:trPr>
        <w:tc>
          <w:tcPr>
            <w:tcW w:w="1870" w:type="dxa"/>
          </w:tcPr>
          <w:p w:rsidRPr="002147FF" w:rsidR="008638C1" w:rsidP="00E20B64" w:rsidRDefault="008638C1" w14:paraId="36589013" w14:textId="77777777">
            <w:pPr>
              <w:pStyle w:val="TableSideHeading"/>
              <w:rPr>
                <w:rtl/>
              </w:rPr>
            </w:pPr>
          </w:p>
        </w:tc>
        <w:tc>
          <w:tcPr>
            <w:tcW w:w="624" w:type="dxa"/>
          </w:tcPr>
          <w:p w:rsidRPr="002147FF" w:rsidR="008638C1" w:rsidP="00E20B64" w:rsidRDefault="008638C1" w14:paraId="7E9BF194" w14:textId="77777777">
            <w:pPr>
              <w:pStyle w:val="TableText"/>
              <w:rPr>
                <w:rtl/>
              </w:rPr>
            </w:pPr>
          </w:p>
        </w:tc>
        <w:tc>
          <w:tcPr>
            <w:tcW w:w="7144" w:type="dxa"/>
            <w:gridSpan w:val="2"/>
          </w:tcPr>
          <w:p w:rsidRPr="002147FF" w:rsidR="008638C1" w:rsidP="00E20B64" w:rsidRDefault="008638C1" w14:paraId="3F8FC250" w14:textId="77777777">
            <w:pPr>
              <w:pStyle w:val="TableBlock"/>
              <w:rPr>
                <w:rtl/>
              </w:rPr>
            </w:pPr>
            <w:r w:rsidRPr="002147FF">
              <w:rPr>
                <w:rFonts w:hint="cs"/>
                <w:rtl/>
              </w:rPr>
              <w:t>(ו)</w:t>
            </w:r>
            <w:r w:rsidRPr="002147FF">
              <w:rPr>
                <w:rtl/>
              </w:rPr>
              <w:tab/>
              <w:t>לבקשת הילד</w:t>
            </w:r>
            <w:r w:rsidRPr="002147FF">
              <w:rPr>
                <w:rFonts w:hint="cs"/>
                <w:rtl/>
              </w:rPr>
              <w:t xml:space="preserve"> או</w:t>
            </w:r>
            <w:r w:rsidRPr="002147FF">
              <w:rPr>
                <w:rtl/>
              </w:rPr>
              <w:t xml:space="preserve"> </w:t>
            </w:r>
            <w:r w:rsidRPr="002147FF">
              <w:rPr>
                <w:rFonts w:hint="cs"/>
                <w:rtl/>
              </w:rPr>
              <w:t>נציגיו</w:t>
            </w:r>
            <w:r w:rsidRPr="002147FF">
              <w:rPr>
                <w:rtl/>
              </w:rPr>
              <w:t xml:space="preserve"> או </w:t>
            </w:r>
            <w:r w:rsidRPr="002147FF">
              <w:rPr>
                <w:rFonts w:hint="cs"/>
                <w:rtl/>
              </w:rPr>
              <w:t xml:space="preserve">ביוזמת </w:t>
            </w:r>
            <w:r w:rsidRPr="002147FF">
              <w:rPr>
                <w:rtl/>
              </w:rPr>
              <w:t xml:space="preserve"> מתאם הטיפול או</w:t>
            </w:r>
            <w:r w:rsidRPr="002147FF">
              <w:rPr>
                <w:rFonts w:hint="cs"/>
                <w:rtl/>
              </w:rPr>
              <w:t xml:space="preserve"> גורם טיפול</w:t>
            </w:r>
            <w:r w:rsidRPr="002147FF">
              <w:rPr>
                <w:rtl/>
              </w:rPr>
              <w:t xml:space="preserve"> המטפל בילד</w:t>
            </w:r>
            <w:r w:rsidRPr="002147FF">
              <w:rPr>
                <w:rFonts w:hint="cs"/>
                <w:rtl/>
              </w:rPr>
              <w:t>,</w:t>
            </w:r>
            <w:r w:rsidRPr="002147FF">
              <w:rPr>
                <w:rtl/>
              </w:rPr>
              <w:t xml:space="preserve"> </w:t>
            </w:r>
            <w:r w:rsidRPr="002147FF">
              <w:rPr>
                <w:rFonts w:hint="cs"/>
                <w:rtl/>
              </w:rPr>
              <w:t>יפגוש מתאם הטיפול את הילד ונציגיו לשם בחינת הצורך בשינוי תכנית התמיכה והטיפול; מצא מתאם הטיפול כי נדרש שינוי בתכנית התמיכה והטיפול, יעדכן את תכנית התמיכה והטיפול בהתאם.</w:t>
            </w:r>
            <w:r w:rsidRPr="002147FF">
              <w:rPr>
                <w:rtl/>
              </w:rPr>
              <w:t xml:space="preserve"> </w:t>
            </w:r>
          </w:p>
        </w:tc>
      </w:tr>
      <w:tr w:rsidRPr="002147FF" w:rsidR="008638C1" w:rsidTr="00E20B64" w14:paraId="0D10A0CD" w14:textId="77777777">
        <w:trPr>
          <w:cantSplit/>
        </w:trPr>
        <w:tc>
          <w:tcPr>
            <w:tcW w:w="1870" w:type="dxa"/>
          </w:tcPr>
          <w:p w:rsidRPr="002147FF" w:rsidR="008638C1" w:rsidP="00E20B64" w:rsidRDefault="008638C1" w14:paraId="68B6DABF" w14:textId="77777777">
            <w:pPr>
              <w:pStyle w:val="TableSideHeading"/>
              <w:rPr>
                <w:rtl/>
              </w:rPr>
            </w:pPr>
          </w:p>
        </w:tc>
        <w:tc>
          <w:tcPr>
            <w:tcW w:w="624" w:type="dxa"/>
          </w:tcPr>
          <w:p w:rsidRPr="002147FF" w:rsidR="008638C1" w:rsidP="00E20B64" w:rsidRDefault="008638C1" w14:paraId="49F2C035" w14:textId="77777777">
            <w:pPr>
              <w:pStyle w:val="TableText"/>
              <w:rPr>
                <w:rtl/>
              </w:rPr>
            </w:pPr>
          </w:p>
        </w:tc>
        <w:tc>
          <w:tcPr>
            <w:tcW w:w="7144" w:type="dxa"/>
            <w:gridSpan w:val="2"/>
          </w:tcPr>
          <w:p w:rsidRPr="002147FF" w:rsidR="008638C1" w:rsidP="00E20B64" w:rsidRDefault="008638C1" w14:paraId="00C47D89" w14:textId="77777777">
            <w:pPr>
              <w:pStyle w:val="TableBlock"/>
              <w:rPr>
                <w:rtl/>
              </w:rPr>
            </w:pPr>
            <w:r w:rsidRPr="002147FF">
              <w:rPr>
                <w:rFonts w:hint="cs"/>
                <w:rtl/>
              </w:rPr>
              <w:t>(ז)</w:t>
            </w:r>
            <w:r w:rsidRPr="002147FF">
              <w:rPr>
                <w:rtl/>
              </w:rPr>
              <w:tab/>
            </w:r>
            <w:r w:rsidRPr="002147FF">
              <w:rPr>
                <w:rFonts w:hint="cs"/>
                <w:rtl/>
              </w:rPr>
              <w:t>התגלעה מחלוקת בין מתאם הטיפול לילד ונציגיו, או בין הילד ובין נציגיו, באשר לתכנית התמיכה והטיפול, לרבות עצם הזכאות לה, ימסור מתאם הטיפול לילד מידע בדבר זכותו לפנות לממונה לשם הכרעה במחלוקת, ויסייע לו לפנות לממונה, אם ביקש לעשות כן.</w:t>
            </w:r>
          </w:p>
        </w:tc>
      </w:tr>
      <w:tr w:rsidRPr="002147FF" w:rsidR="008638C1" w:rsidTr="00E20B64" w14:paraId="7AB2FA4E" w14:textId="77777777">
        <w:trPr>
          <w:cantSplit/>
        </w:trPr>
        <w:tc>
          <w:tcPr>
            <w:tcW w:w="1870" w:type="dxa"/>
          </w:tcPr>
          <w:p w:rsidRPr="002147FF" w:rsidR="008638C1" w:rsidP="00E20B64" w:rsidRDefault="008638C1" w14:paraId="51F59C82" w14:textId="77777777">
            <w:pPr>
              <w:pStyle w:val="TableSideHeading"/>
              <w:keepLines w:val="0"/>
              <w:rPr>
                <w:sz w:val="22"/>
                <w:szCs w:val="22"/>
                <w:rtl/>
              </w:rPr>
            </w:pPr>
          </w:p>
        </w:tc>
        <w:tc>
          <w:tcPr>
            <w:tcW w:w="624" w:type="dxa"/>
          </w:tcPr>
          <w:p w:rsidRPr="002147FF" w:rsidR="008638C1" w:rsidP="00E20B64" w:rsidRDefault="008638C1" w14:paraId="568209DE" w14:textId="77777777">
            <w:pPr>
              <w:pStyle w:val="TableText"/>
            </w:pPr>
          </w:p>
        </w:tc>
        <w:tc>
          <w:tcPr>
            <w:tcW w:w="7144" w:type="dxa"/>
            <w:gridSpan w:val="2"/>
          </w:tcPr>
          <w:p w:rsidRPr="002147FF" w:rsidR="008638C1" w:rsidP="00E20B64" w:rsidRDefault="008638C1" w14:paraId="55C17BB0" w14:textId="77777777">
            <w:pPr>
              <w:pStyle w:val="TableBlock"/>
              <w:rPr>
                <w:rtl/>
              </w:rPr>
            </w:pPr>
            <w:r w:rsidRPr="002147FF">
              <w:rPr>
                <w:rFonts w:hint="cs"/>
                <w:rtl/>
              </w:rPr>
              <w:t>(ח)</w:t>
            </w:r>
            <w:r w:rsidRPr="002147FF">
              <w:rPr>
                <w:rtl/>
              </w:rPr>
              <w:tab/>
              <w:t>הופנה הילד ל</w:t>
            </w:r>
            <w:r w:rsidRPr="002147FF">
              <w:rPr>
                <w:rFonts w:hint="cs"/>
                <w:rtl/>
              </w:rPr>
              <w:t xml:space="preserve">מתאם טיפול </w:t>
            </w:r>
            <w:r w:rsidRPr="002147FF">
              <w:rPr>
                <w:rtl/>
              </w:rPr>
              <w:t>על ידי ועדת תכנון טיפול והערכה,</w:t>
            </w:r>
            <w:r w:rsidRPr="002147FF">
              <w:rPr>
                <w:rFonts w:hint="cs"/>
                <w:rtl/>
              </w:rPr>
              <w:t xml:space="preserve"> יעדכן מתאם הטיפול</w:t>
            </w:r>
            <w:r w:rsidRPr="002147FF">
              <w:rPr>
                <w:rtl/>
              </w:rPr>
              <w:t xml:space="preserve"> </w:t>
            </w:r>
            <w:r w:rsidRPr="002147FF">
              <w:rPr>
                <w:rFonts w:hint="cs"/>
                <w:rtl/>
              </w:rPr>
              <w:t>את ה</w:t>
            </w:r>
            <w:r w:rsidRPr="002147FF">
              <w:rPr>
                <w:rtl/>
              </w:rPr>
              <w:t>עובד הסוציאלי המטפל בילד או במשפחתו</w:t>
            </w:r>
            <w:r w:rsidRPr="002147FF">
              <w:rPr>
                <w:rFonts w:hint="cs"/>
                <w:rtl/>
              </w:rPr>
              <w:t xml:space="preserve"> על  </w:t>
            </w:r>
            <w:r w:rsidRPr="002147FF">
              <w:rPr>
                <w:rtl/>
              </w:rPr>
              <w:t>תכנית ה</w:t>
            </w:r>
            <w:r w:rsidRPr="002147FF">
              <w:rPr>
                <w:rFonts w:hint="cs"/>
                <w:rtl/>
              </w:rPr>
              <w:t>תמיכה וה</w:t>
            </w:r>
            <w:r w:rsidRPr="002147FF">
              <w:rPr>
                <w:rtl/>
              </w:rPr>
              <w:t>טיפול</w:t>
            </w:r>
            <w:r w:rsidRPr="002147FF">
              <w:rPr>
                <w:rFonts w:hint="cs"/>
                <w:rtl/>
              </w:rPr>
              <w:t xml:space="preserve"> עם השלמתה. </w:t>
            </w:r>
          </w:p>
        </w:tc>
      </w:tr>
      <w:tr w:rsidRPr="002147FF" w:rsidR="008638C1" w:rsidTr="00E20B64" w14:paraId="7B714681" w14:textId="77777777">
        <w:trPr>
          <w:cantSplit/>
        </w:trPr>
        <w:tc>
          <w:tcPr>
            <w:tcW w:w="1870" w:type="dxa"/>
          </w:tcPr>
          <w:p w:rsidRPr="002147FF" w:rsidR="008638C1" w:rsidP="00E20B64" w:rsidRDefault="008638C1" w14:paraId="3F398DB4" w14:textId="77777777">
            <w:pPr>
              <w:pStyle w:val="TableSideHeading"/>
              <w:rPr>
                <w:rtl/>
              </w:rPr>
            </w:pPr>
            <w:r w:rsidRPr="002147FF">
              <w:rPr>
                <w:rFonts w:hint="cs"/>
                <w:rtl/>
              </w:rPr>
              <w:t>פנייה למתאם טיפול לקביעת תכנית תמיכה וטיפול</w:t>
            </w:r>
          </w:p>
        </w:tc>
        <w:tc>
          <w:tcPr>
            <w:tcW w:w="624" w:type="dxa"/>
          </w:tcPr>
          <w:p w:rsidRPr="002147FF" w:rsidR="008638C1" w:rsidP="00E20B64" w:rsidRDefault="008638C1" w14:paraId="1DFE068A" w14:textId="77777777">
            <w:pPr>
              <w:pStyle w:val="TableText"/>
            </w:pPr>
            <w:r w:rsidRPr="002147FF">
              <w:rPr>
                <w:rFonts w:hint="cs"/>
                <w:rtl/>
              </w:rPr>
              <w:t>5.</w:t>
            </w:r>
          </w:p>
        </w:tc>
        <w:tc>
          <w:tcPr>
            <w:tcW w:w="7144" w:type="dxa"/>
            <w:gridSpan w:val="2"/>
          </w:tcPr>
          <w:p w:rsidRPr="002147FF" w:rsidR="008638C1" w:rsidP="00814FB8" w:rsidRDefault="008638C1" w14:paraId="354D8EEF" w14:textId="72724FF7">
            <w:pPr>
              <w:pStyle w:val="TableBlock"/>
              <w:rPr>
                <w:rtl/>
              </w:rPr>
            </w:pPr>
            <w:r w:rsidRPr="002147FF">
              <w:rPr>
                <w:rFonts w:hint="cs"/>
                <w:rtl/>
              </w:rPr>
              <w:t>(א)</w:t>
            </w:r>
            <w:r w:rsidRPr="002147FF">
              <w:rPr>
                <w:rtl/>
              </w:rPr>
              <w:tab/>
            </w:r>
            <w:r w:rsidRPr="002147FF">
              <w:rPr>
                <w:rFonts w:hint="cs"/>
                <w:rtl/>
              </w:rPr>
              <w:t>כל אחד מאלה רשאי</w:t>
            </w:r>
            <w:r w:rsidR="00814FB8">
              <w:rPr>
                <w:rFonts w:hint="cs"/>
                <w:rtl/>
              </w:rPr>
              <w:t xml:space="preserve"> </w:t>
            </w:r>
            <w:r w:rsidRPr="002147FF">
              <w:rPr>
                <w:rFonts w:hint="cs"/>
                <w:rtl/>
              </w:rPr>
              <w:t xml:space="preserve">לפנות למתאם טיפול  לשם קביעת תכנית תמיכה וטיפול, ואולם גורם כמפורט בפסקאות (3) </w:t>
            </w:r>
            <w:r w:rsidR="00814FB8">
              <w:rPr>
                <w:rFonts w:hint="cs"/>
                <w:rtl/>
              </w:rPr>
              <w:t>ו-</w:t>
            </w:r>
            <w:r w:rsidRPr="002147FF">
              <w:rPr>
                <w:rFonts w:hint="cs"/>
                <w:rtl/>
              </w:rPr>
              <w:t>(4) רשאי לפנות רק אם</w:t>
            </w:r>
            <w:r>
              <w:rPr>
                <w:rFonts w:hint="cs"/>
                <w:rtl/>
              </w:rPr>
              <w:t xml:space="preserve"> ניתנה לכך הסכמת הילד או נציגו:</w:t>
            </w:r>
          </w:p>
        </w:tc>
      </w:tr>
      <w:tr w:rsidRPr="002147FF" w:rsidR="008638C1" w:rsidTr="00E20B64" w14:paraId="7D660D29" w14:textId="77777777">
        <w:trPr>
          <w:cantSplit/>
          <w:trHeight w:val="60"/>
        </w:trPr>
        <w:tc>
          <w:tcPr>
            <w:tcW w:w="1870" w:type="dxa"/>
          </w:tcPr>
          <w:p w:rsidRPr="002147FF" w:rsidR="008638C1" w:rsidP="00E20B64" w:rsidRDefault="008638C1" w14:paraId="43AAC158" w14:textId="77777777">
            <w:pPr>
              <w:pStyle w:val="TableSideHeading"/>
            </w:pPr>
          </w:p>
        </w:tc>
        <w:tc>
          <w:tcPr>
            <w:tcW w:w="624" w:type="dxa"/>
          </w:tcPr>
          <w:p w:rsidRPr="002147FF" w:rsidR="008638C1" w:rsidP="00E20B64" w:rsidRDefault="008638C1" w14:paraId="08C817D3" w14:textId="77777777">
            <w:pPr>
              <w:pStyle w:val="TableText"/>
            </w:pPr>
          </w:p>
        </w:tc>
        <w:tc>
          <w:tcPr>
            <w:tcW w:w="624" w:type="dxa"/>
          </w:tcPr>
          <w:p w:rsidRPr="002147FF" w:rsidR="008638C1" w:rsidP="00E20B64" w:rsidRDefault="008638C1" w14:paraId="7F46BEBC" w14:textId="77777777">
            <w:pPr>
              <w:pStyle w:val="TableText"/>
            </w:pPr>
          </w:p>
        </w:tc>
        <w:tc>
          <w:tcPr>
            <w:tcW w:w="6520" w:type="dxa"/>
          </w:tcPr>
          <w:p w:rsidRPr="002147FF" w:rsidR="008638C1" w:rsidP="00E20B64" w:rsidRDefault="008638C1" w14:paraId="58101E44" w14:textId="77777777">
            <w:pPr>
              <w:pStyle w:val="TableBlock"/>
              <w:rPr>
                <w:rtl/>
              </w:rPr>
            </w:pPr>
            <w:r w:rsidRPr="002147FF">
              <w:rPr>
                <w:rFonts w:hint="cs"/>
                <w:rtl/>
              </w:rPr>
              <w:t>(1)</w:t>
            </w:r>
            <w:r w:rsidRPr="002147FF">
              <w:rPr>
                <w:rtl/>
              </w:rPr>
              <w:tab/>
              <w:t xml:space="preserve">ילד עם קושי נפשי או </w:t>
            </w:r>
            <w:r w:rsidRPr="002147FF">
              <w:rPr>
                <w:rFonts w:hint="cs"/>
                <w:rtl/>
              </w:rPr>
              <w:t>נציגו;</w:t>
            </w:r>
          </w:p>
        </w:tc>
      </w:tr>
      <w:tr w:rsidRPr="002147FF" w:rsidR="008638C1" w:rsidTr="00E20B64" w14:paraId="23738FF3" w14:textId="77777777">
        <w:trPr>
          <w:cantSplit/>
          <w:trHeight w:val="60"/>
        </w:trPr>
        <w:tc>
          <w:tcPr>
            <w:tcW w:w="1870" w:type="dxa"/>
          </w:tcPr>
          <w:p w:rsidRPr="002147FF" w:rsidR="008638C1" w:rsidP="00E20B64" w:rsidRDefault="008638C1" w14:paraId="4F13E4C4" w14:textId="77777777">
            <w:pPr>
              <w:pStyle w:val="TableSideHeading"/>
            </w:pPr>
          </w:p>
        </w:tc>
        <w:tc>
          <w:tcPr>
            <w:tcW w:w="624" w:type="dxa"/>
          </w:tcPr>
          <w:p w:rsidRPr="002147FF" w:rsidR="008638C1" w:rsidP="00E20B64" w:rsidRDefault="008638C1" w14:paraId="493C0B3E" w14:textId="77777777">
            <w:pPr>
              <w:pStyle w:val="TableText"/>
            </w:pPr>
          </w:p>
        </w:tc>
        <w:tc>
          <w:tcPr>
            <w:tcW w:w="624" w:type="dxa"/>
          </w:tcPr>
          <w:p w:rsidRPr="002147FF" w:rsidR="008638C1" w:rsidP="00E20B64" w:rsidRDefault="008638C1" w14:paraId="1F8833C6" w14:textId="77777777">
            <w:pPr>
              <w:pStyle w:val="TableText"/>
            </w:pPr>
          </w:p>
        </w:tc>
        <w:tc>
          <w:tcPr>
            <w:tcW w:w="6520" w:type="dxa"/>
          </w:tcPr>
          <w:p w:rsidRPr="002147FF" w:rsidR="008638C1" w:rsidP="00E20B64" w:rsidRDefault="008638C1" w14:paraId="4736FC22" w14:textId="77777777">
            <w:pPr>
              <w:pStyle w:val="TableBlock"/>
            </w:pPr>
            <w:r w:rsidRPr="002147FF">
              <w:rPr>
                <w:rFonts w:hint="cs"/>
                <w:rtl/>
              </w:rPr>
              <w:t>(2)</w:t>
            </w:r>
            <w:r w:rsidRPr="002147FF">
              <w:rPr>
                <w:rtl/>
              </w:rPr>
              <w:tab/>
            </w:r>
            <w:r w:rsidRPr="002147FF">
              <w:rPr>
                <w:rFonts w:hint="cs"/>
                <w:rtl/>
              </w:rPr>
              <w:t>בית משפט;</w:t>
            </w:r>
          </w:p>
        </w:tc>
      </w:tr>
      <w:tr w:rsidRPr="002147FF" w:rsidR="008638C1" w:rsidTr="00E20B64" w14:paraId="3CEDB532" w14:textId="77777777">
        <w:trPr>
          <w:cantSplit/>
          <w:trHeight w:val="60"/>
        </w:trPr>
        <w:tc>
          <w:tcPr>
            <w:tcW w:w="1870" w:type="dxa"/>
          </w:tcPr>
          <w:p w:rsidRPr="002147FF" w:rsidR="008638C1" w:rsidP="00E20B64" w:rsidRDefault="008638C1" w14:paraId="236630D3" w14:textId="77777777">
            <w:pPr>
              <w:pStyle w:val="TableSideHeading"/>
            </w:pPr>
          </w:p>
        </w:tc>
        <w:tc>
          <w:tcPr>
            <w:tcW w:w="624" w:type="dxa"/>
          </w:tcPr>
          <w:p w:rsidRPr="002147FF" w:rsidR="008638C1" w:rsidP="00E20B64" w:rsidRDefault="008638C1" w14:paraId="226BD670" w14:textId="77777777">
            <w:pPr>
              <w:pStyle w:val="TableText"/>
            </w:pPr>
          </w:p>
        </w:tc>
        <w:tc>
          <w:tcPr>
            <w:tcW w:w="624" w:type="dxa"/>
          </w:tcPr>
          <w:p w:rsidRPr="002147FF" w:rsidR="008638C1" w:rsidP="00E20B64" w:rsidRDefault="008638C1" w14:paraId="1E0E3A9D" w14:textId="77777777">
            <w:pPr>
              <w:pStyle w:val="TableText"/>
            </w:pPr>
          </w:p>
        </w:tc>
        <w:tc>
          <w:tcPr>
            <w:tcW w:w="6520" w:type="dxa"/>
          </w:tcPr>
          <w:p w:rsidRPr="002147FF" w:rsidR="008638C1" w:rsidP="00E20B64" w:rsidRDefault="008638C1" w14:paraId="22EB6E28" w14:textId="77777777">
            <w:pPr>
              <w:pStyle w:val="TableBlock"/>
            </w:pPr>
            <w:r w:rsidRPr="002147FF">
              <w:rPr>
                <w:rFonts w:hint="cs"/>
                <w:rtl/>
              </w:rPr>
              <w:t>(3)</w:t>
            </w:r>
            <w:r w:rsidRPr="002147FF">
              <w:rPr>
                <w:rtl/>
              </w:rPr>
              <w:tab/>
            </w:r>
            <w:r w:rsidRPr="002147FF">
              <w:rPr>
                <w:rFonts w:hint="cs"/>
                <w:rtl/>
              </w:rPr>
              <w:t>פסיכולוג או פסיכיאטר המטפל בילד עם קושי נפשי;</w:t>
            </w:r>
          </w:p>
        </w:tc>
      </w:tr>
      <w:tr w:rsidRPr="002147FF" w:rsidR="008638C1" w:rsidTr="00E20B64" w14:paraId="466BF664" w14:textId="77777777">
        <w:trPr>
          <w:cantSplit/>
          <w:trHeight w:val="60"/>
        </w:trPr>
        <w:tc>
          <w:tcPr>
            <w:tcW w:w="1870" w:type="dxa"/>
          </w:tcPr>
          <w:p w:rsidRPr="002147FF" w:rsidR="008638C1" w:rsidP="00E20B64" w:rsidRDefault="008638C1" w14:paraId="064D0FA4" w14:textId="77777777">
            <w:pPr>
              <w:pStyle w:val="TableSideHeading"/>
            </w:pPr>
          </w:p>
        </w:tc>
        <w:tc>
          <w:tcPr>
            <w:tcW w:w="624" w:type="dxa"/>
          </w:tcPr>
          <w:p w:rsidRPr="002147FF" w:rsidR="008638C1" w:rsidP="00E20B64" w:rsidRDefault="008638C1" w14:paraId="555DBD33" w14:textId="77777777">
            <w:pPr>
              <w:pStyle w:val="TableText"/>
            </w:pPr>
          </w:p>
        </w:tc>
        <w:tc>
          <w:tcPr>
            <w:tcW w:w="624" w:type="dxa"/>
          </w:tcPr>
          <w:p w:rsidRPr="002147FF" w:rsidR="008638C1" w:rsidP="00E20B64" w:rsidRDefault="008638C1" w14:paraId="08303754" w14:textId="77777777">
            <w:pPr>
              <w:pStyle w:val="TableText"/>
            </w:pPr>
          </w:p>
        </w:tc>
        <w:tc>
          <w:tcPr>
            <w:tcW w:w="6520" w:type="dxa"/>
          </w:tcPr>
          <w:p w:rsidRPr="002147FF" w:rsidR="008638C1" w:rsidP="00E20B64" w:rsidRDefault="008638C1" w14:paraId="3CC75746" w14:textId="77777777">
            <w:pPr>
              <w:pStyle w:val="TableBlock"/>
              <w:rPr>
                <w:rtl/>
              </w:rPr>
            </w:pPr>
            <w:r w:rsidRPr="002147FF">
              <w:rPr>
                <w:rFonts w:hint="cs"/>
                <w:rtl/>
              </w:rPr>
              <w:t>(4)</w:t>
            </w:r>
            <w:r w:rsidRPr="002147FF">
              <w:rPr>
                <w:rtl/>
              </w:rPr>
              <w:tab/>
              <w:t>עובד סוציאלי העובד ברשות המקומית</w:t>
            </w:r>
            <w:r w:rsidRPr="002147FF">
              <w:rPr>
                <w:rFonts w:hint="cs"/>
                <w:rtl/>
              </w:rPr>
              <w:t xml:space="preserve"> שבה מתגורר הילד;</w:t>
            </w:r>
          </w:p>
        </w:tc>
      </w:tr>
      <w:tr w:rsidRPr="002147FF" w:rsidR="008638C1" w:rsidTr="00E20B64" w14:paraId="5C9D2153" w14:textId="77777777">
        <w:trPr>
          <w:cantSplit/>
        </w:trPr>
        <w:tc>
          <w:tcPr>
            <w:tcW w:w="1870" w:type="dxa"/>
          </w:tcPr>
          <w:p w:rsidRPr="002147FF" w:rsidR="008638C1" w:rsidP="00E20B64" w:rsidRDefault="008638C1" w14:paraId="36D82BA0" w14:textId="77777777">
            <w:pPr>
              <w:pStyle w:val="TableSideHeading"/>
              <w:rPr>
                <w:rtl/>
              </w:rPr>
            </w:pPr>
          </w:p>
        </w:tc>
        <w:tc>
          <w:tcPr>
            <w:tcW w:w="624" w:type="dxa"/>
          </w:tcPr>
          <w:p w:rsidRPr="002147FF" w:rsidR="008638C1" w:rsidP="00E20B64" w:rsidRDefault="008638C1" w14:paraId="1E0E760A" w14:textId="77777777">
            <w:pPr>
              <w:pStyle w:val="TableText"/>
              <w:rPr>
                <w:rtl/>
              </w:rPr>
            </w:pPr>
          </w:p>
        </w:tc>
        <w:tc>
          <w:tcPr>
            <w:tcW w:w="7144" w:type="dxa"/>
            <w:gridSpan w:val="2"/>
          </w:tcPr>
          <w:p w:rsidRPr="002147FF" w:rsidR="008638C1" w:rsidP="00814FB8" w:rsidRDefault="008638C1" w14:paraId="2BD31A1A" w14:textId="155A549E">
            <w:pPr>
              <w:pStyle w:val="TableBlock"/>
              <w:rPr>
                <w:rtl/>
              </w:rPr>
            </w:pPr>
            <w:r w:rsidRPr="002147FF">
              <w:rPr>
                <w:rFonts w:hint="cs"/>
                <w:rtl/>
              </w:rPr>
              <w:t>(</w:t>
            </w:r>
            <w:r w:rsidR="00814FB8">
              <w:rPr>
                <w:rFonts w:hint="cs"/>
                <w:rtl/>
              </w:rPr>
              <w:t>ב</w:t>
            </w:r>
            <w:r w:rsidRPr="002147FF">
              <w:rPr>
                <w:rFonts w:hint="cs"/>
                <w:rtl/>
              </w:rPr>
              <w:t>)</w:t>
            </w:r>
            <w:r w:rsidRPr="002147FF">
              <w:rPr>
                <w:rtl/>
              </w:rPr>
              <w:tab/>
            </w:r>
            <w:r w:rsidRPr="002147FF">
              <w:rPr>
                <w:rFonts w:hint="cs"/>
                <w:rtl/>
              </w:rPr>
              <w:t xml:space="preserve">פנה למתאם טיפול ילד עם קושי נפשי שמלאו לו 14 שנים, ללא אישור נציגו, ומתאם הטיפול סבור כי הילד מכיר את קשייו ואת צרכיו ומעוניין בתכנית תמיכה וטיפול, יתאם המתאם עימו פגישה ויסביר לו את </w:t>
            </w:r>
            <w:r w:rsidRPr="002147FF">
              <w:rPr>
                <w:rtl/>
              </w:rPr>
              <w:t>חשיבות שיתוף נציגו בהחלטה על הטיפול</w:t>
            </w:r>
            <w:r w:rsidRPr="002147FF">
              <w:rPr>
                <w:rFonts w:hint="cs"/>
                <w:rtl/>
              </w:rPr>
              <w:t xml:space="preserve"> ואת אופן קבלת השירותים;</w:t>
            </w:r>
            <w:r w:rsidRPr="002147FF">
              <w:rPr>
                <w:rtl/>
              </w:rPr>
              <w:t xml:space="preserve">  </w:t>
            </w:r>
          </w:p>
        </w:tc>
      </w:tr>
      <w:tr w:rsidRPr="002147FF" w:rsidR="008638C1" w:rsidTr="00E20B64" w14:paraId="1D4AB8B4" w14:textId="77777777">
        <w:trPr>
          <w:cantSplit/>
        </w:trPr>
        <w:tc>
          <w:tcPr>
            <w:tcW w:w="1870" w:type="dxa"/>
          </w:tcPr>
          <w:p w:rsidRPr="002147FF" w:rsidR="008638C1" w:rsidP="00E20B64" w:rsidRDefault="008638C1" w14:paraId="13144ABE" w14:textId="77777777">
            <w:pPr>
              <w:pStyle w:val="TableSideHeading"/>
              <w:rPr>
                <w:rtl/>
              </w:rPr>
            </w:pPr>
          </w:p>
        </w:tc>
        <w:tc>
          <w:tcPr>
            <w:tcW w:w="624" w:type="dxa"/>
          </w:tcPr>
          <w:p w:rsidRPr="002147FF" w:rsidR="008638C1" w:rsidP="00E20B64" w:rsidRDefault="008638C1" w14:paraId="0C84097C" w14:textId="77777777">
            <w:pPr>
              <w:pStyle w:val="TableText"/>
            </w:pPr>
          </w:p>
        </w:tc>
        <w:tc>
          <w:tcPr>
            <w:tcW w:w="7144" w:type="dxa"/>
            <w:gridSpan w:val="2"/>
          </w:tcPr>
          <w:p w:rsidRPr="002147FF" w:rsidR="008638C1" w:rsidP="00814FB8" w:rsidRDefault="008638C1" w14:paraId="406C7ED6" w14:textId="405D80F9">
            <w:pPr>
              <w:pStyle w:val="TableBlock"/>
              <w:rPr>
                <w:rtl/>
              </w:rPr>
            </w:pPr>
            <w:r w:rsidRPr="002147FF">
              <w:rPr>
                <w:rFonts w:hint="cs"/>
                <w:rtl/>
              </w:rPr>
              <w:t>(</w:t>
            </w:r>
            <w:r w:rsidR="00814FB8">
              <w:rPr>
                <w:rFonts w:hint="cs"/>
                <w:rtl/>
              </w:rPr>
              <w:t>ג</w:t>
            </w:r>
            <w:r w:rsidRPr="002147FF">
              <w:rPr>
                <w:rFonts w:hint="cs"/>
                <w:rtl/>
              </w:rPr>
              <w:t>)</w:t>
            </w:r>
            <w:r w:rsidRPr="002147FF">
              <w:rPr>
                <w:rtl/>
              </w:rPr>
              <w:tab/>
              <w:t xml:space="preserve">על אף הוראות כל דין, </w:t>
            </w:r>
            <w:r w:rsidRPr="002147FF">
              <w:rPr>
                <w:rFonts w:hint="cs"/>
                <w:rtl/>
              </w:rPr>
              <w:t>יכין מתאם הטיפול תכנית תמיכה וטיפול יחד עם הילד וללא הסכמת נציגו, אם התקיימו כל אלה:</w:t>
            </w:r>
          </w:p>
        </w:tc>
      </w:tr>
      <w:tr w:rsidRPr="002147FF" w:rsidR="008638C1" w:rsidTr="00E20B64" w14:paraId="3C249C0F" w14:textId="77777777">
        <w:trPr>
          <w:cantSplit/>
          <w:trHeight w:val="60"/>
        </w:trPr>
        <w:tc>
          <w:tcPr>
            <w:tcW w:w="1870" w:type="dxa"/>
          </w:tcPr>
          <w:p w:rsidRPr="002147FF" w:rsidR="008638C1" w:rsidP="00E20B64" w:rsidRDefault="008638C1" w14:paraId="569C8684" w14:textId="77777777">
            <w:pPr>
              <w:pStyle w:val="TableSideHeading"/>
            </w:pPr>
          </w:p>
        </w:tc>
        <w:tc>
          <w:tcPr>
            <w:tcW w:w="624" w:type="dxa"/>
          </w:tcPr>
          <w:p w:rsidRPr="002147FF" w:rsidR="008638C1" w:rsidP="00E20B64" w:rsidRDefault="008638C1" w14:paraId="4DE14779" w14:textId="77777777">
            <w:pPr>
              <w:pStyle w:val="TableText"/>
            </w:pPr>
          </w:p>
        </w:tc>
        <w:tc>
          <w:tcPr>
            <w:tcW w:w="624" w:type="dxa"/>
          </w:tcPr>
          <w:p w:rsidRPr="002147FF" w:rsidR="008638C1" w:rsidP="00E20B64" w:rsidRDefault="008638C1" w14:paraId="567FDEC6" w14:textId="77777777">
            <w:pPr>
              <w:pStyle w:val="TableText"/>
            </w:pPr>
          </w:p>
        </w:tc>
        <w:tc>
          <w:tcPr>
            <w:tcW w:w="6520" w:type="dxa"/>
          </w:tcPr>
          <w:p w:rsidRPr="002147FF" w:rsidR="008638C1" w:rsidP="00E20B64" w:rsidRDefault="008638C1" w14:paraId="02922867" w14:textId="77777777">
            <w:pPr>
              <w:pStyle w:val="TableBlock"/>
            </w:pPr>
            <w:r w:rsidRPr="002147FF">
              <w:rPr>
                <w:rFonts w:hint="cs"/>
                <w:rtl/>
              </w:rPr>
              <w:t>(1)</w:t>
            </w:r>
            <w:r w:rsidRPr="002147FF">
              <w:rPr>
                <w:rtl/>
              </w:rPr>
              <w:tab/>
            </w:r>
            <w:r w:rsidRPr="002147FF">
              <w:rPr>
                <w:rFonts w:hint="cs"/>
                <w:rtl/>
              </w:rPr>
              <w:t>לילד מלאו 14 שנים והוא פנה למתאם הטיפול להכנת תכנית תמיכה וטיפול ללא אישור נציגו;</w:t>
            </w:r>
          </w:p>
        </w:tc>
      </w:tr>
      <w:tr w:rsidRPr="002147FF" w:rsidR="008638C1" w:rsidTr="00E20B64" w14:paraId="3AE0C5C8" w14:textId="77777777">
        <w:trPr>
          <w:cantSplit/>
          <w:trHeight w:val="60"/>
        </w:trPr>
        <w:tc>
          <w:tcPr>
            <w:tcW w:w="1870" w:type="dxa"/>
          </w:tcPr>
          <w:p w:rsidRPr="002147FF" w:rsidR="008638C1" w:rsidP="00E20B64" w:rsidRDefault="008638C1" w14:paraId="6383BE78" w14:textId="77777777">
            <w:pPr>
              <w:pStyle w:val="TableSideHeading"/>
            </w:pPr>
          </w:p>
        </w:tc>
        <w:tc>
          <w:tcPr>
            <w:tcW w:w="624" w:type="dxa"/>
          </w:tcPr>
          <w:p w:rsidRPr="002147FF" w:rsidR="008638C1" w:rsidP="00E20B64" w:rsidRDefault="008638C1" w14:paraId="502EFC53" w14:textId="77777777">
            <w:pPr>
              <w:pStyle w:val="TableText"/>
            </w:pPr>
          </w:p>
        </w:tc>
        <w:tc>
          <w:tcPr>
            <w:tcW w:w="624" w:type="dxa"/>
          </w:tcPr>
          <w:p w:rsidRPr="002147FF" w:rsidR="008638C1" w:rsidP="00E20B64" w:rsidRDefault="008638C1" w14:paraId="3592EA39" w14:textId="77777777">
            <w:pPr>
              <w:pStyle w:val="TableText"/>
            </w:pPr>
          </w:p>
        </w:tc>
        <w:tc>
          <w:tcPr>
            <w:tcW w:w="6520" w:type="dxa"/>
          </w:tcPr>
          <w:p w:rsidRPr="002147FF" w:rsidR="008638C1" w:rsidP="00E20B64" w:rsidRDefault="008638C1" w14:paraId="60306007" w14:textId="77777777">
            <w:pPr>
              <w:pStyle w:val="TableBlock"/>
              <w:rPr>
                <w:rtl/>
              </w:rPr>
            </w:pPr>
            <w:r w:rsidRPr="002147FF">
              <w:rPr>
                <w:rFonts w:hint="cs"/>
                <w:rtl/>
              </w:rPr>
              <w:t>(2)</w:t>
            </w:r>
            <w:r w:rsidRPr="002147FF">
              <w:rPr>
                <w:rtl/>
              </w:rPr>
              <w:tab/>
            </w:r>
            <w:r w:rsidRPr="002147FF">
              <w:rPr>
                <w:rFonts w:hint="cs"/>
                <w:rtl/>
              </w:rPr>
              <w:t>מתאם הטיפול סבור, לאחר שנפגש עם הילד, כי הוא מכיר את קשייו ואת צרכיו ומעוניין בתכנית תמיכה וטיפול;</w:t>
            </w:r>
          </w:p>
        </w:tc>
      </w:tr>
      <w:tr w:rsidRPr="002147FF" w:rsidR="008638C1" w:rsidTr="00E20B64" w14:paraId="668D7E7A" w14:textId="77777777">
        <w:trPr>
          <w:cantSplit/>
          <w:trHeight w:val="60"/>
        </w:trPr>
        <w:tc>
          <w:tcPr>
            <w:tcW w:w="1870" w:type="dxa"/>
          </w:tcPr>
          <w:p w:rsidRPr="002147FF" w:rsidR="008638C1" w:rsidP="00E20B64" w:rsidRDefault="008638C1" w14:paraId="5C10704E" w14:textId="77777777">
            <w:pPr>
              <w:pStyle w:val="TableSideHeading"/>
            </w:pPr>
          </w:p>
        </w:tc>
        <w:tc>
          <w:tcPr>
            <w:tcW w:w="624" w:type="dxa"/>
          </w:tcPr>
          <w:p w:rsidRPr="002147FF" w:rsidR="008638C1" w:rsidP="00E20B64" w:rsidRDefault="008638C1" w14:paraId="7DB15AB1" w14:textId="77777777">
            <w:pPr>
              <w:pStyle w:val="TableText"/>
            </w:pPr>
          </w:p>
        </w:tc>
        <w:tc>
          <w:tcPr>
            <w:tcW w:w="624" w:type="dxa"/>
          </w:tcPr>
          <w:p w:rsidRPr="002147FF" w:rsidR="008638C1" w:rsidP="00E20B64" w:rsidRDefault="008638C1" w14:paraId="17F129E5" w14:textId="77777777">
            <w:pPr>
              <w:pStyle w:val="TableText"/>
            </w:pPr>
          </w:p>
        </w:tc>
        <w:tc>
          <w:tcPr>
            <w:tcW w:w="6520" w:type="dxa"/>
          </w:tcPr>
          <w:p w:rsidRPr="002147FF" w:rsidR="008638C1" w:rsidP="00E20B64" w:rsidRDefault="008638C1" w14:paraId="19E0F7C2" w14:textId="77777777">
            <w:pPr>
              <w:pStyle w:val="TableBlock"/>
              <w:rPr>
                <w:rtl/>
              </w:rPr>
            </w:pPr>
            <w:r w:rsidRPr="002147FF">
              <w:rPr>
                <w:rFonts w:hint="cs"/>
                <w:rtl/>
              </w:rPr>
              <w:t>(3)</w:t>
            </w:r>
            <w:r w:rsidRPr="002147FF">
              <w:rPr>
                <w:rtl/>
              </w:rPr>
              <w:tab/>
            </w:r>
            <w:r w:rsidRPr="002147FF">
              <w:rPr>
                <w:rFonts w:hint="cs"/>
                <w:rtl/>
              </w:rPr>
              <w:t xml:space="preserve">מתאם הטיפול הסביר לילד בפגישה שערך עמו את </w:t>
            </w:r>
            <w:r w:rsidRPr="002147FF">
              <w:rPr>
                <w:rtl/>
              </w:rPr>
              <w:t>חשיבות שיתוף נציגו בהחלטה על הטיפול</w:t>
            </w:r>
            <w:r w:rsidRPr="002147FF">
              <w:rPr>
                <w:rFonts w:hint="cs"/>
                <w:rtl/>
              </w:rPr>
              <w:t>, ואת אופן קבלת השירותים, ונתן לו שהות לשתף את נציגו;</w:t>
            </w:r>
          </w:p>
        </w:tc>
      </w:tr>
      <w:tr w:rsidRPr="002147FF" w:rsidR="008638C1" w:rsidTr="00E20B64" w14:paraId="7DB8E6FB" w14:textId="77777777">
        <w:trPr>
          <w:cantSplit/>
          <w:trHeight w:val="60"/>
        </w:trPr>
        <w:tc>
          <w:tcPr>
            <w:tcW w:w="1870" w:type="dxa"/>
          </w:tcPr>
          <w:p w:rsidRPr="002147FF" w:rsidR="008638C1" w:rsidP="00E20B64" w:rsidRDefault="008638C1" w14:paraId="5D3A0694" w14:textId="77777777">
            <w:pPr>
              <w:pStyle w:val="TableSideHeading"/>
            </w:pPr>
          </w:p>
        </w:tc>
        <w:tc>
          <w:tcPr>
            <w:tcW w:w="624" w:type="dxa"/>
          </w:tcPr>
          <w:p w:rsidRPr="002147FF" w:rsidR="008638C1" w:rsidP="00E20B64" w:rsidRDefault="008638C1" w14:paraId="161B4A10" w14:textId="77777777">
            <w:pPr>
              <w:pStyle w:val="TableText"/>
            </w:pPr>
          </w:p>
        </w:tc>
        <w:tc>
          <w:tcPr>
            <w:tcW w:w="624" w:type="dxa"/>
          </w:tcPr>
          <w:p w:rsidRPr="002147FF" w:rsidR="008638C1" w:rsidP="00E20B64" w:rsidRDefault="008638C1" w14:paraId="2FF509AD" w14:textId="77777777">
            <w:pPr>
              <w:pStyle w:val="TableText"/>
            </w:pPr>
          </w:p>
        </w:tc>
        <w:tc>
          <w:tcPr>
            <w:tcW w:w="6520" w:type="dxa"/>
          </w:tcPr>
          <w:p w:rsidRPr="002147FF" w:rsidR="008638C1" w:rsidP="00E20B64" w:rsidRDefault="008638C1" w14:paraId="6680FEB9" w14:textId="77777777">
            <w:pPr>
              <w:pStyle w:val="TableBlock"/>
              <w:rPr>
                <w:rtl/>
              </w:rPr>
            </w:pPr>
            <w:r w:rsidRPr="002147FF">
              <w:rPr>
                <w:rFonts w:hint="cs"/>
                <w:rtl/>
              </w:rPr>
              <w:t>(4)</w:t>
            </w:r>
            <w:r w:rsidRPr="002147FF">
              <w:rPr>
                <w:rtl/>
              </w:rPr>
              <w:tab/>
            </w:r>
            <w:r w:rsidRPr="002147FF">
              <w:rPr>
                <w:rFonts w:hint="cs"/>
                <w:rtl/>
              </w:rPr>
              <w:t>עולה חשד, או נטען, כי הילד נפגע בעבירת מין או כי יידוע נציגו של הילד  או בקשת הסכמתו לתכנית התמיכה והטיפול עלולים לסכן את שלומו הגופני או הנפשי של הילד;</w:t>
            </w:r>
          </w:p>
        </w:tc>
      </w:tr>
      <w:tr w:rsidRPr="002147FF" w:rsidR="008638C1" w:rsidTr="00E20B64" w14:paraId="2D5651B7" w14:textId="77777777">
        <w:trPr>
          <w:cantSplit/>
          <w:trHeight w:val="60"/>
        </w:trPr>
        <w:tc>
          <w:tcPr>
            <w:tcW w:w="1870" w:type="dxa"/>
          </w:tcPr>
          <w:p w:rsidRPr="002147FF" w:rsidR="008638C1" w:rsidP="00E20B64" w:rsidRDefault="008638C1" w14:paraId="39821AFA" w14:textId="77777777">
            <w:pPr>
              <w:pStyle w:val="TableSideHeading"/>
            </w:pPr>
          </w:p>
        </w:tc>
        <w:tc>
          <w:tcPr>
            <w:tcW w:w="624" w:type="dxa"/>
          </w:tcPr>
          <w:p w:rsidRPr="002147FF" w:rsidR="008638C1" w:rsidP="00E20B64" w:rsidRDefault="008638C1" w14:paraId="4F51C2F5" w14:textId="77777777">
            <w:pPr>
              <w:pStyle w:val="TableText"/>
            </w:pPr>
          </w:p>
        </w:tc>
        <w:tc>
          <w:tcPr>
            <w:tcW w:w="624" w:type="dxa"/>
          </w:tcPr>
          <w:p w:rsidRPr="002147FF" w:rsidR="008638C1" w:rsidP="00E20B64" w:rsidRDefault="008638C1" w14:paraId="0EB11E8D" w14:textId="77777777">
            <w:pPr>
              <w:pStyle w:val="TableText"/>
            </w:pPr>
          </w:p>
        </w:tc>
        <w:tc>
          <w:tcPr>
            <w:tcW w:w="6520" w:type="dxa"/>
          </w:tcPr>
          <w:p w:rsidRPr="002147FF" w:rsidR="008638C1" w:rsidP="00E20B64" w:rsidRDefault="008638C1" w14:paraId="3BEDD021" w14:textId="77777777">
            <w:pPr>
              <w:pStyle w:val="TableBlock"/>
              <w:rPr>
                <w:rtl/>
              </w:rPr>
            </w:pPr>
            <w:r w:rsidRPr="002147FF">
              <w:rPr>
                <w:rFonts w:hint="cs"/>
                <w:rtl/>
              </w:rPr>
              <w:t>(5)</w:t>
            </w:r>
            <w:r w:rsidRPr="002147FF">
              <w:rPr>
                <w:rtl/>
              </w:rPr>
              <w:tab/>
            </w:r>
            <w:r w:rsidRPr="002147FF">
              <w:rPr>
                <w:rFonts w:hint="cs"/>
                <w:rtl/>
              </w:rPr>
              <w:t xml:space="preserve">מתאם הטיפול התייעץ עם </w:t>
            </w:r>
            <w:r w:rsidRPr="002147FF">
              <w:rPr>
                <w:rtl/>
              </w:rPr>
              <w:t>עובד סוציאל</w:t>
            </w:r>
            <w:r w:rsidRPr="002147FF">
              <w:rPr>
                <w:rFonts w:hint="cs"/>
                <w:rtl/>
              </w:rPr>
              <w:t xml:space="preserve">י </w:t>
            </w:r>
            <w:r w:rsidRPr="002147FF">
              <w:rPr>
                <w:rtl/>
              </w:rPr>
              <w:t>ל</w:t>
            </w:r>
            <w:r w:rsidRPr="002147FF">
              <w:rPr>
                <w:rFonts w:hint="cs"/>
                <w:rtl/>
              </w:rPr>
              <w:t xml:space="preserve">פי </w:t>
            </w:r>
            <w:r w:rsidRPr="002147FF">
              <w:rPr>
                <w:rtl/>
              </w:rPr>
              <w:t>חוק הנוער (טיפול והשגחה)</w:t>
            </w:r>
            <w:r w:rsidRPr="002147FF">
              <w:rPr>
                <w:rFonts w:hint="cs"/>
                <w:rtl/>
              </w:rPr>
              <w:t>, התש"ך–1960,</w:t>
            </w:r>
            <w:r w:rsidRPr="002147FF">
              <w:rPr>
                <w:rtl/>
              </w:rPr>
              <w:t xml:space="preserve"> ופ</w:t>
            </w:r>
            <w:r w:rsidRPr="002147FF">
              <w:rPr>
                <w:rFonts w:hint="cs"/>
                <w:rtl/>
              </w:rPr>
              <w:t>ו</w:t>
            </w:r>
            <w:r w:rsidRPr="002147FF">
              <w:rPr>
                <w:rtl/>
              </w:rPr>
              <w:t xml:space="preserve">על לפי הנחיותיו. </w:t>
            </w:r>
          </w:p>
        </w:tc>
      </w:tr>
      <w:tr w:rsidRPr="002147FF" w:rsidR="008638C1" w:rsidTr="00E20B64" w14:paraId="2875FFF7" w14:textId="77777777">
        <w:trPr>
          <w:cantSplit/>
        </w:trPr>
        <w:tc>
          <w:tcPr>
            <w:tcW w:w="1870" w:type="dxa"/>
          </w:tcPr>
          <w:p w:rsidRPr="002147FF" w:rsidR="008638C1" w:rsidP="00E20B64" w:rsidRDefault="008638C1" w14:paraId="63899725" w14:textId="77777777">
            <w:pPr>
              <w:pStyle w:val="TableSideHeading"/>
              <w:rPr>
                <w:rtl/>
              </w:rPr>
            </w:pPr>
            <w:r w:rsidRPr="002147FF">
              <w:rPr>
                <w:rFonts w:hint="eastAsia"/>
                <w:rtl/>
              </w:rPr>
              <w:t>מתאם</w:t>
            </w:r>
            <w:r w:rsidRPr="002147FF">
              <w:rPr>
                <w:rtl/>
              </w:rPr>
              <w:t xml:space="preserve"> </w:t>
            </w:r>
            <w:r w:rsidRPr="002147FF">
              <w:rPr>
                <w:rFonts w:hint="eastAsia"/>
                <w:rtl/>
              </w:rPr>
              <w:t>טיפול</w:t>
            </w:r>
          </w:p>
        </w:tc>
        <w:tc>
          <w:tcPr>
            <w:tcW w:w="624" w:type="dxa"/>
          </w:tcPr>
          <w:p w:rsidRPr="002147FF" w:rsidR="008638C1" w:rsidP="00E20B64" w:rsidRDefault="008638C1" w14:paraId="30785317" w14:textId="77777777">
            <w:pPr>
              <w:pStyle w:val="TableText"/>
            </w:pPr>
            <w:r w:rsidRPr="002147FF">
              <w:rPr>
                <w:rFonts w:hint="cs"/>
                <w:rtl/>
              </w:rPr>
              <w:t>6.</w:t>
            </w:r>
            <w:r w:rsidRPr="002147FF">
              <w:rPr>
                <w:rtl/>
              </w:rPr>
              <w:t xml:space="preserve"> </w:t>
            </w:r>
            <w:r w:rsidRPr="002147FF">
              <w:t xml:space="preserve"> </w:t>
            </w:r>
          </w:p>
        </w:tc>
        <w:tc>
          <w:tcPr>
            <w:tcW w:w="7144" w:type="dxa"/>
            <w:gridSpan w:val="2"/>
          </w:tcPr>
          <w:p w:rsidRPr="002147FF" w:rsidR="008638C1" w:rsidP="00E20B64" w:rsidRDefault="008638C1" w14:paraId="13185B5F" w14:textId="77777777">
            <w:pPr>
              <w:pStyle w:val="TableBlock"/>
              <w:rPr>
                <w:rtl/>
              </w:rPr>
            </w:pPr>
            <w:r w:rsidRPr="002147FF">
              <w:rPr>
                <w:rFonts w:hint="cs"/>
                <w:rtl/>
              </w:rPr>
              <w:t>(א)</w:t>
            </w:r>
            <w:r w:rsidRPr="002147FF">
              <w:rPr>
                <w:rtl/>
              </w:rPr>
              <w:tab/>
            </w:r>
            <w:r w:rsidRPr="002147FF">
              <w:rPr>
                <w:rFonts w:hint="cs"/>
                <w:rtl/>
              </w:rPr>
              <w:t xml:space="preserve">השר ימנה מבין עובדי משרדו מתאמי טיפול לצורך יישום חוק זה. </w:t>
            </w:r>
          </w:p>
        </w:tc>
      </w:tr>
      <w:tr w:rsidRPr="002147FF" w:rsidR="008638C1" w:rsidTr="00E20B64" w14:paraId="0E8C360D" w14:textId="77777777">
        <w:trPr>
          <w:cantSplit/>
        </w:trPr>
        <w:tc>
          <w:tcPr>
            <w:tcW w:w="1870" w:type="dxa"/>
          </w:tcPr>
          <w:p w:rsidRPr="002147FF" w:rsidR="008638C1" w:rsidP="00E20B64" w:rsidRDefault="008638C1" w14:paraId="51E95FE6" w14:textId="77777777">
            <w:pPr>
              <w:pStyle w:val="TableSideHeading"/>
              <w:rPr>
                <w:rtl/>
              </w:rPr>
            </w:pPr>
          </w:p>
        </w:tc>
        <w:tc>
          <w:tcPr>
            <w:tcW w:w="624" w:type="dxa"/>
          </w:tcPr>
          <w:p w:rsidRPr="002147FF" w:rsidR="008638C1" w:rsidP="00E20B64" w:rsidRDefault="008638C1" w14:paraId="0110EB1A" w14:textId="77777777">
            <w:pPr>
              <w:pStyle w:val="TableText"/>
              <w:rPr>
                <w:rtl/>
              </w:rPr>
            </w:pPr>
          </w:p>
        </w:tc>
        <w:tc>
          <w:tcPr>
            <w:tcW w:w="7144" w:type="dxa"/>
            <w:gridSpan w:val="2"/>
          </w:tcPr>
          <w:p w:rsidRPr="002147FF" w:rsidR="008638C1" w:rsidP="00E20B64" w:rsidRDefault="008638C1" w14:paraId="0117F12F" w14:textId="77777777">
            <w:pPr>
              <w:pStyle w:val="TableBlock"/>
              <w:rPr>
                <w:rtl/>
              </w:rPr>
            </w:pPr>
            <w:r w:rsidRPr="002147FF">
              <w:rPr>
                <w:rFonts w:hint="cs"/>
                <w:rtl/>
              </w:rPr>
              <w:t>(ב)</w:t>
            </w:r>
            <w:r w:rsidRPr="002147FF">
              <w:rPr>
                <w:rtl/>
              </w:rPr>
              <w:tab/>
            </w:r>
            <w:r w:rsidRPr="002147FF">
              <w:rPr>
                <w:rFonts w:hint="cs"/>
                <w:rtl/>
              </w:rPr>
              <w:t>השרים, באישור ועדת העבודה והרווחה של הכנסת, יקבעו את הכשירות הנדרשת לצורך מינוי אדם כמתאם טיפול.</w:t>
            </w:r>
          </w:p>
        </w:tc>
      </w:tr>
      <w:tr w:rsidRPr="002147FF" w:rsidR="008638C1" w:rsidTr="00E20B64" w14:paraId="70E35F8F" w14:textId="77777777">
        <w:trPr>
          <w:cantSplit/>
        </w:trPr>
        <w:tc>
          <w:tcPr>
            <w:tcW w:w="1870" w:type="dxa"/>
          </w:tcPr>
          <w:p w:rsidRPr="002147FF" w:rsidR="008638C1" w:rsidP="00E20B64" w:rsidRDefault="008638C1" w14:paraId="34024283" w14:textId="77777777">
            <w:pPr>
              <w:pStyle w:val="TableSideHeading"/>
              <w:rPr>
                <w:rtl/>
              </w:rPr>
            </w:pPr>
            <w:r w:rsidRPr="002147FF">
              <w:rPr>
                <w:rFonts w:hint="cs"/>
                <w:rtl/>
              </w:rPr>
              <w:t>יישום תכנית תמיכה וטיפול</w:t>
            </w:r>
          </w:p>
        </w:tc>
        <w:tc>
          <w:tcPr>
            <w:tcW w:w="624" w:type="dxa"/>
          </w:tcPr>
          <w:p w:rsidRPr="002147FF" w:rsidR="008638C1" w:rsidP="00E20B64" w:rsidRDefault="008638C1" w14:paraId="55BE661B" w14:textId="77777777">
            <w:pPr>
              <w:pStyle w:val="TableText"/>
              <w:rPr>
                <w:rtl/>
              </w:rPr>
            </w:pPr>
            <w:r w:rsidRPr="002147FF">
              <w:rPr>
                <w:rFonts w:hint="cs"/>
                <w:rtl/>
              </w:rPr>
              <w:t>7.</w:t>
            </w:r>
          </w:p>
        </w:tc>
        <w:tc>
          <w:tcPr>
            <w:tcW w:w="7144" w:type="dxa"/>
            <w:gridSpan w:val="2"/>
          </w:tcPr>
          <w:p w:rsidRPr="002147FF" w:rsidR="008638C1" w:rsidP="00E20B64" w:rsidRDefault="008638C1" w14:paraId="045FF915" w14:textId="77777777">
            <w:pPr>
              <w:pStyle w:val="TableBlock"/>
              <w:rPr>
                <w:rtl/>
              </w:rPr>
            </w:pPr>
            <w:r w:rsidRPr="002147FF">
              <w:rPr>
                <w:rFonts w:hint="cs"/>
                <w:rtl/>
              </w:rPr>
              <w:t>(א)</w:t>
            </w:r>
            <w:r w:rsidRPr="002147FF">
              <w:rPr>
                <w:rtl/>
              </w:rPr>
              <w:tab/>
              <w:t>מתאם טיפול יעק</w:t>
            </w:r>
            <w:r w:rsidRPr="002147FF">
              <w:rPr>
                <w:rFonts w:hint="cs"/>
                <w:rtl/>
              </w:rPr>
              <w:t>ו</w:t>
            </w:r>
            <w:r w:rsidRPr="002147FF">
              <w:rPr>
                <w:rtl/>
              </w:rPr>
              <w:t xml:space="preserve">ב באופן </w:t>
            </w:r>
            <w:r w:rsidRPr="002147FF">
              <w:rPr>
                <w:rFonts w:hint="cs"/>
                <w:rtl/>
              </w:rPr>
              <w:t xml:space="preserve">רציף </w:t>
            </w:r>
            <w:r w:rsidRPr="002147FF">
              <w:rPr>
                <w:rtl/>
              </w:rPr>
              <w:t>אחר יישומה של תכנית ה</w:t>
            </w:r>
            <w:r w:rsidRPr="002147FF">
              <w:rPr>
                <w:rFonts w:hint="cs"/>
                <w:rtl/>
              </w:rPr>
              <w:t>תמיכה וה</w:t>
            </w:r>
            <w:r w:rsidRPr="002147FF">
              <w:rPr>
                <w:rtl/>
              </w:rPr>
              <w:t>טיפול</w:t>
            </w:r>
            <w:r w:rsidRPr="002147FF">
              <w:rPr>
                <w:rFonts w:hint="cs"/>
                <w:rtl/>
              </w:rPr>
              <w:t xml:space="preserve"> והוא אחראי </w:t>
            </w:r>
            <w:r w:rsidRPr="002147FF">
              <w:rPr>
                <w:rtl/>
              </w:rPr>
              <w:t>על יישומה המלא</w:t>
            </w:r>
            <w:r w:rsidRPr="002147FF">
              <w:rPr>
                <w:rFonts w:hint="cs"/>
                <w:rtl/>
              </w:rPr>
              <w:t xml:space="preserve"> , לרבות </w:t>
            </w:r>
            <w:r w:rsidRPr="002147FF">
              <w:rPr>
                <w:rtl/>
              </w:rPr>
              <w:t>תיאום בין רכיביה השונים ובין שירותים הניתנים שלא מכוח חוק זה</w:t>
            </w:r>
            <w:r w:rsidRPr="002147FF">
              <w:rPr>
                <w:rFonts w:hint="cs"/>
                <w:rtl/>
              </w:rPr>
              <w:t>, וכן יקיים  הערכות מצב ושינויים  בתכנית התמיכה והטיפול בהתאם למצבו ולצרכיו של ילד עם קושי נפשי.</w:t>
            </w:r>
          </w:p>
        </w:tc>
      </w:tr>
      <w:tr w:rsidRPr="002147FF" w:rsidR="008638C1" w:rsidTr="00E20B64" w14:paraId="0DDE5EC3" w14:textId="77777777">
        <w:trPr>
          <w:cantSplit/>
        </w:trPr>
        <w:tc>
          <w:tcPr>
            <w:tcW w:w="1870" w:type="dxa"/>
          </w:tcPr>
          <w:p w:rsidRPr="002147FF" w:rsidR="008638C1" w:rsidP="00E20B64" w:rsidRDefault="008638C1" w14:paraId="5DD5F559" w14:textId="77777777">
            <w:pPr>
              <w:pStyle w:val="TableSideHeading"/>
              <w:keepLines w:val="0"/>
              <w:rPr>
                <w:sz w:val="22"/>
                <w:szCs w:val="22"/>
                <w:rtl/>
              </w:rPr>
            </w:pPr>
          </w:p>
        </w:tc>
        <w:tc>
          <w:tcPr>
            <w:tcW w:w="624" w:type="dxa"/>
          </w:tcPr>
          <w:p w:rsidRPr="002147FF" w:rsidR="008638C1" w:rsidP="00E20B64" w:rsidRDefault="008638C1" w14:paraId="74322FAB" w14:textId="77777777">
            <w:pPr>
              <w:pStyle w:val="TableText"/>
            </w:pPr>
          </w:p>
        </w:tc>
        <w:tc>
          <w:tcPr>
            <w:tcW w:w="7144" w:type="dxa"/>
            <w:gridSpan w:val="2"/>
          </w:tcPr>
          <w:p w:rsidRPr="002147FF" w:rsidR="008638C1" w:rsidP="00E20B64" w:rsidRDefault="008638C1" w14:paraId="445BB93E" w14:textId="77777777">
            <w:pPr>
              <w:pStyle w:val="TableBlock"/>
              <w:rPr>
                <w:rtl/>
              </w:rPr>
            </w:pPr>
            <w:r w:rsidRPr="002147FF">
              <w:rPr>
                <w:rFonts w:hint="cs"/>
                <w:rtl/>
              </w:rPr>
              <w:t>(ב)</w:t>
            </w:r>
            <w:r w:rsidRPr="002147FF">
              <w:rPr>
                <w:rtl/>
              </w:rPr>
              <w:tab/>
              <w:t xml:space="preserve">הופנה </w:t>
            </w:r>
            <w:r w:rsidRPr="002147FF">
              <w:rPr>
                <w:rFonts w:hint="cs"/>
                <w:rtl/>
              </w:rPr>
              <w:t>ה</w:t>
            </w:r>
            <w:r w:rsidRPr="002147FF">
              <w:rPr>
                <w:rtl/>
              </w:rPr>
              <w:t xml:space="preserve">ילד </w:t>
            </w:r>
            <w:r w:rsidRPr="002147FF">
              <w:rPr>
                <w:rFonts w:hint="cs"/>
                <w:rtl/>
              </w:rPr>
              <w:t>למתאם טיפול ב</w:t>
            </w:r>
            <w:r w:rsidRPr="002147FF">
              <w:rPr>
                <w:rtl/>
              </w:rPr>
              <w:t>ידי וועדה לתכנון טיפול והערכה</w:t>
            </w:r>
            <w:r w:rsidRPr="002147FF">
              <w:rPr>
                <w:rFonts w:hint="cs"/>
                <w:rtl/>
              </w:rPr>
              <w:t>,</w:t>
            </w:r>
            <w:r w:rsidRPr="002147FF">
              <w:rPr>
                <w:rtl/>
              </w:rPr>
              <w:t xml:space="preserve"> ידווח </w:t>
            </w:r>
            <w:r w:rsidRPr="002147FF">
              <w:rPr>
                <w:rFonts w:hint="cs"/>
                <w:rtl/>
              </w:rPr>
              <w:t xml:space="preserve">לה מתאם הטיפול על יישום תכנית התמיכה והטיפול ויחווה דעתו </w:t>
            </w:r>
            <w:r w:rsidRPr="002147FF">
              <w:rPr>
                <w:rtl/>
              </w:rPr>
              <w:t xml:space="preserve">אם </w:t>
            </w:r>
            <w:r w:rsidRPr="002147FF">
              <w:rPr>
                <w:rFonts w:hint="cs"/>
                <w:rtl/>
              </w:rPr>
              <w:t>ה</w:t>
            </w:r>
            <w:r w:rsidRPr="002147FF">
              <w:rPr>
                <w:rtl/>
              </w:rPr>
              <w:t xml:space="preserve">תכנית מיושמת במלואה </w:t>
            </w:r>
            <w:r w:rsidRPr="002147FF">
              <w:rPr>
                <w:rFonts w:hint="cs"/>
                <w:rtl/>
              </w:rPr>
              <w:t xml:space="preserve">והאם היא </w:t>
            </w:r>
            <w:r w:rsidRPr="002147FF">
              <w:rPr>
                <w:rtl/>
              </w:rPr>
              <w:t>משיגה את מטרתה.</w:t>
            </w:r>
          </w:p>
        </w:tc>
      </w:tr>
      <w:tr w:rsidRPr="002147FF" w:rsidR="008638C1" w:rsidTr="00E20B64" w14:paraId="582C4131" w14:textId="77777777">
        <w:trPr>
          <w:cantSplit/>
        </w:trPr>
        <w:tc>
          <w:tcPr>
            <w:tcW w:w="1870" w:type="dxa"/>
          </w:tcPr>
          <w:p w:rsidRPr="002147FF" w:rsidR="008638C1" w:rsidP="00E20B64" w:rsidRDefault="008638C1" w14:paraId="26E60D26" w14:textId="77777777">
            <w:pPr>
              <w:pStyle w:val="TableSideHeading"/>
              <w:keepLines w:val="0"/>
              <w:rPr>
                <w:sz w:val="26"/>
                <w:szCs w:val="22"/>
                <w:rtl/>
              </w:rPr>
            </w:pPr>
            <w:r w:rsidRPr="002147FF">
              <w:rPr>
                <w:rFonts w:hint="eastAsia"/>
                <w:sz w:val="26"/>
                <w:szCs w:val="24"/>
                <w:rtl/>
              </w:rPr>
              <w:t>ממונה</w:t>
            </w:r>
          </w:p>
        </w:tc>
        <w:tc>
          <w:tcPr>
            <w:tcW w:w="624" w:type="dxa"/>
          </w:tcPr>
          <w:p w:rsidRPr="002147FF" w:rsidR="008638C1" w:rsidP="00E20B64" w:rsidRDefault="008638C1" w14:paraId="62932805" w14:textId="77777777">
            <w:pPr>
              <w:pStyle w:val="TableText"/>
            </w:pPr>
            <w:r w:rsidRPr="002147FF">
              <w:rPr>
                <w:rFonts w:hint="cs"/>
                <w:rtl/>
              </w:rPr>
              <w:t>8.</w:t>
            </w:r>
          </w:p>
        </w:tc>
        <w:tc>
          <w:tcPr>
            <w:tcW w:w="7144" w:type="dxa"/>
            <w:gridSpan w:val="2"/>
          </w:tcPr>
          <w:p w:rsidRPr="002147FF" w:rsidR="008638C1" w:rsidP="00E20B64" w:rsidRDefault="008638C1" w14:paraId="42733104" w14:textId="77777777">
            <w:pPr>
              <w:pStyle w:val="TableBlock"/>
              <w:rPr>
                <w:rtl/>
              </w:rPr>
            </w:pPr>
            <w:r w:rsidRPr="002147FF">
              <w:rPr>
                <w:rFonts w:hint="cs"/>
                <w:rtl/>
              </w:rPr>
              <w:t>(א)</w:t>
            </w:r>
            <w:r w:rsidRPr="002147FF">
              <w:rPr>
                <w:rtl/>
              </w:rPr>
              <w:tab/>
            </w:r>
            <w:r w:rsidRPr="002147FF">
              <w:rPr>
                <w:rFonts w:hint="cs"/>
                <w:rtl/>
              </w:rPr>
              <w:t xml:space="preserve">השר ימנה ממונה בכל מחוז. </w:t>
            </w:r>
          </w:p>
        </w:tc>
      </w:tr>
      <w:tr w:rsidRPr="002147FF" w:rsidR="008638C1" w:rsidTr="00E20B64" w14:paraId="70BD115B" w14:textId="77777777">
        <w:trPr>
          <w:cantSplit/>
        </w:trPr>
        <w:tc>
          <w:tcPr>
            <w:tcW w:w="1870" w:type="dxa"/>
          </w:tcPr>
          <w:p w:rsidRPr="002147FF" w:rsidR="008638C1" w:rsidP="00E20B64" w:rsidRDefault="008638C1" w14:paraId="34CDCD5E" w14:textId="77777777">
            <w:pPr>
              <w:pStyle w:val="TableSideHeading"/>
              <w:keepLines w:val="0"/>
              <w:rPr>
                <w:sz w:val="22"/>
                <w:szCs w:val="22"/>
                <w:rtl/>
              </w:rPr>
            </w:pPr>
          </w:p>
        </w:tc>
        <w:tc>
          <w:tcPr>
            <w:tcW w:w="624" w:type="dxa"/>
          </w:tcPr>
          <w:p w:rsidRPr="002147FF" w:rsidR="008638C1" w:rsidP="00E20B64" w:rsidRDefault="008638C1" w14:paraId="564C5D73" w14:textId="77777777">
            <w:pPr>
              <w:pStyle w:val="TableText"/>
            </w:pPr>
          </w:p>
        </w:tc>
        <w:tc>
          <w:tcPr>
            <w:tcW w:w="7144" w:type="dxa"/>
            <w:gridSpan w:val="2"/>
          </w:tcPr>
          <w:p w:rsidRPr="002147FF" w:rsidR="008638C1" w:rsidP="00E20B64" w:rsidRDefault="008638C1" w14:paraId="4AA9D77F" w14:textId="77777777">
            <w:pPr>
              <w:pStyle w:val="TableBlock"/>
              <w:rPr>
                <w:rtl/>
              </w:rPr>
            </w:pPr>
            <w:r w:rsidRPr="002147FF">
              <w:rPr>
                <w:rFonts w:hint="cs"/>
                <w:rtl/>
              </w:rPr>
              <w:t xml:space="preserve">(ב) </w:t>
            </w:r>
            <w:r w:rsidRPr="002147FF">
              <w:rPr>
                <w:rtl/>
              </w:rPr>
              <w:tab/>
            </w:r>
            <w:r w:rsidRPr="002147FF">
              <w:rPr>
                <w:rFonts w:hint="cs"/>
                <w:rtl/>
              </w:rPr>
              <w:t xml:space="preserve">הממונה יפקח על יישום חוק זה, יכריע במחלוקות שיתעוררו בעניין תכנית התמיכה והטיפול ויורה במקרים חריגים על שירותי תמיכה וטיפול באופן דחוף. </w:t>
            </w:r>
            <w:r w:rsidRPr="002147FF">
              <w:rPr>
                <w:rtl/>
              </w:rPr>
              <w:tab/>
              <w:t xml:space="preserve"> </w:t>
            </w:r>
          </w:p>
        </w:tc>
      </w:tr>
      <w:tr w:rsidRPr="002147FF" w:rsidR="008638C1" w:rsidTr="00E20B64" w14:paraId="281914F3" w14:textId="77777777">
        <w:trPr>
          <w:cantSplit/>
        </w:trPr>
        <w:tc>
          <w:tcPr>
            <w:tcW w:w="1870" w:type="dxa"/>
          </w:tcPr>
          <w:p w:rsidRPr="002147FF" w:rsidR="008638C1" w:rsidP="00E20B64" w:rsidRDefault="008638C1" w14:paraId="204FB151" w14:textId="77777777">
            <w:pPr>
              <w:pStyle w:val="TableSideHeading"/>
              <w:keepLines w:val="0"/>
              <w:rPr>
                <w:sz w:val="22"/>
                <w:szCs w:val="22"/>
                <w:rtl/>
              </w:rPr>
            </w:pPr>
          </w:p>
        </w:tc>
        <w:tc>
          <w:tcPr>
            <w:tcW w:w="624" w:type="dxa"/>
          </w:tcPr>
          <w:p w:rsidRPr="002147FF" w:rsidR="008638C1" w:rsidP="00E20B64" w:rsidRDefault="008638C1" w14:paraId="2C524193" w14:textId="77777777">
            <w:pPr>
              <w:pStyle w:val="TableText"/>
            </w:pPr>
          </w:p>
        </w:tc>
        <w:tc>
          <w:tcPr>
            <w:tcW w:w="7144" w:type="dxa"/>
            <w:gridSpan w:val="2"/>
          </w:tcPr>
          <w:p w:rsidRPr="002147FF" w:rsidR="008638C1" w:rsidP="00E20B64" w:rsidRDefault="008638C1" w14:paraId="6AAA7360" w14:textId="77777777">
            <w:pPr>
              <w:pStyle w:val="TableBlock"/>
              <w:rPr>
                <w:rtl/>
              </w:rPr>
            </w:pPr>
            <w:r w:rsidRPr="002147FF">
              <w:rPr>
                <w:rFonts w:hint="cs"/>
                <w:rtl/>
              </w:rPr>
              <w:t xml:space="preserve">(ג) השר, בהתייעצות עם נציבות שוויון זכויות לאנשים עם מוגבלות ועם ארגונים העוסקים בתחום בריאות הנפש, ובאישור ועדת העבודה והרווחה של הכנסת, יקבע הוראות בעניין הכשרת הממונה וסדרי עבודתו. </w:t>
            </w:r>
            <w:r w:rsidRPr="002147FF">
              <w:rPr>
                <w:rtl/>
              </w:rPr>
              <w:t xml:space="preserve"> </w:t>
            </w:r>
          </w:p>
        </w:tc>
      </w:tr>
      <w:tr w:rsidRPr="002147FF" w:rsidR="008638C1" w:rsidTr="00E20B64" w14:paraId="5C2076F8" w14:textId="77777777">
        <w:trPr>
          <w:cantSplit/>
        </w:trPr>
        <w:tc>
          <w:tcPr>
            <w:tcW w:w="1870" w:type="dxa"/>
          </w:tcPr>
          <w:p w:rsidRPr="002147FF" w:rsidR="008638C1" w:rsidP="00796798" w:rsidRDefault="008638C1" w14:paraId="65457768" w14:textId="71F77A6D">
            <w:pPr>
              <w:pStyle w:val="TableSideHeading"/>
              <w:keepLines w:val="0"/>
              <w:rPr>
                <w:sz w:val="26"/>
                <w:rtl/>
              </w:rPr>
            </w:pPr>
            <w:r w:rsidRPr="002147FF">
              <w:rPr>
                <w:rFonts w:hint="eastAsia"/>
                <w:sz w:val="26"/>
                <w:rtl/>
              </w:rPr>
              <w:t>ועדת</w:t>
            </w:r>
            <w:r w:rsidRPr="002147FF">
              <w:rPr>
                <w:sz w:val="26"/>
                <w:rtl/>
              </w:rPr>
              <w:t xml:space="preserve"> </w:t>
            </w:r>
            <w:r w:rsidRPr="002147FF">
              <w:rPr>
                <w:rFonts w:hint="eastAsia"/>
                <w:sz w:val="26"/>
                <w:rtl/>
              </w:rPr>
              <w:t>ערר</w:t>
            </w:r>
            <w:r w:rsidRPr="002147FF">
              <w:rPr>
                <w:rFonts w:hint="cs"/>
                <w:sz w:val="26"/>
                <w:rtl/>
              </w:rPr>
              <w:t xml:space="preserve"> מחוזית</w:t>
            </w:r>
          </w:p>
        </w:tc>
        <w:tc>
          <w:tcPr>
            <w:tcW w:w="624" w:type="dxa"/>
          </w:tcPr>
          <w:p w:rsidRPr="002147FF" w:rsidR="008638C1" w:rsidP="00E20B64" w:rsidRDefault="008638C1" w14:paraId="3502B569" w14:textId="4919B50C">
            <w:pPr>
              <w:pStyle w:val="TableText"/>
            </w:pPr>
            <w:r w:rsidRPr="002147FF">
              <w:rPr>
                <w:rFonts w:hint="cs"/>
                <w:rtl/>
              </w:rPr>
              <w:t>9</w:t>
            </w:r>
            <w:r w:rsidR="00796798">
              <w:rPr>
                <w:rFonts w:hint="cs"/>
                <w:rtl/>
              </w:rPr>
              <w:t>.</w:t>
            </w:r>
          </w:p>
        </w:tc>
        <w:tc>
          <w:tcPr>
            <w:tcW w:w="7144" w:type="dxa"/>
            <w:gridSpan w:val="2"/>
          </w:tcPr>
          <w:p w:rsidRPr="002147FF" w:rsidR="008638C1" w:rsidP="00E20B64" w:rsidRDefault="008638C1" w14:paraId="43F654D0" w14:textId="77777777">
            <w:pPr>
              <w:pStyle w:val="TableBlock"/>
              <w:rPr>
                <w:rFonts w:ascii="David" w:hAnsi="David"/>
                <w:szCs w:val="20"/>
                <w:rtl/>
              </w:rPr>
            </w:pPr>
            <w:r w:rsidRPr="002147FF">
              <w:rPr>
                <w:rFonts w:hint="cs"/>
                <w:rtl/>
              </w:rPr>
              <w:t>(א)</w:t>
            </w:r>
            <w:r w:rsidRPr="002147FF">
              <w:rPr>
                <w:rtl/>
              </w:rPr>
              <w:tab/>
            </w:r>
            <w:r w:rsidRPr="002147FF">
              <w:rPr>
                <w:rFonts w:hint="cs"/>
                <w:rtl/>
              </w:rPr>
              <w:t>השר ימנה ועדות ערר מחוזיות ויקבע את אזור פעילותן;</w:t>
            </w:r>
            <w:r w:rsidRPr="002147FF">
              <w:rPr>
                <w:rtl/>
              </w:rPr>
              <w:t xml:space="preserve"> </w:t>
            </w:r>
            <w:r w:rsidRPr="002147FF">
              <w:rPr>
                <w:rFonts w:hint="cs"/>
                <w:rtl/>
              </w:rPr>
              <w:t xml:space="preserve"> </w:t>
            </w:r>
          </w:p>
        </w:tc>
      </w:tr>
      <w:tr w:rsidRPr="002147FF" w:rsidR="008638C1" w:rsidTr="00E20B64" w14:paraId="17FDF804" w14:textId="77777777">
        <w:trPr>
          <w:cantSplit/>
        </w:trPr>
        <w:tc>
          <w:tcPr>
            <w:tcW w:w="1870" w:type="dxa"/>
          </w:tcPr>
          <w:p w:rsidRPr="002147FF" w:rsidR="008638C1" w:rsidP="00E20B64" w:rsidRDefault="008638C1" w14:paraId="6480E5E7" w14:textId="77777777">
            <w:pPr>
              <w:pStyle w:val="TableSideHeading"/>
              <w:keepLines w:val="0"/>
              <w:rPr>
                <w:sz w:val="26"/>
                <w:rtl/>
              </w:rPr>
            </w:pPr>
          </w:p>
        </w:tc>
        <w:tc>
          <w:tcPr>
            <w:tcW w:w="624" w:type="dxa"/>
          </w:tcPr>
          <w:p w:rsidRPr="002147FF" w:rsidR="008638C1" w:rsidP="00E20B64" w:rsidRDefault="008638C1" w14:paraId="4000B8A4" w14:textId="77777777">
            <w:pPr>
              <w:pStyle w:val="TableText"/>
              <w:rPr>
                <w:rtl/>
              </w:rPr>
            </w:pPr>
          </w:p>
        </w:tc>
        <w:tc>
          <w:tcPr>
            <w:tcW w:w="7144" w:type="dxa"/>
            <w:gridSpan w:val="2"/>
          </w:tcPr>
          <w:p w:rsidRPr="002147FF" w:rsidR="008638C1" w:rsidP="00E20B64" w:rsidRDefault="008638C1" w14:paraId="76B850BA" w14:textId="77777777">
            <w:pPr>
              <w:pStyle w:val="TableBlock"/>
              <w:rPr>
                <w:rtl/>
              </w:rPr>
            </w:pPr>
            <w:r w:rsidRPr="002147FF">
              <w:rPr>
                <w:rFonts w:hint="cs"/>
                <w:rtl/>
              </w:rPr>
              <w:t>(ב)</w:t>
            </w:r>
            <w:r w:rsidRPr="002147FF">
              <w:rPr>
                <w:rtl/>
              </w:rPr>
              <w:tab/>
            </w:r>
            <w:r w:rsidRPr="002147FF">
              <w:rPr>
                <w:rFonts w:hint="cs"/>
                <w:rtl/>
              </w:rPr>
              <w:t>כל ועדת ערר מחוזית תהיה בת שלושה חברים וזה יהיה הרכבה:</w:t>
            </w:r>
            <w:r w:rsidRPr="002147FF">
              <w:rPr>
                <w:rtl/>
              </w:rPr>
              <w:t xml:space="preserve">  </w:t>
            </w:r>
          </w:p>
        </w:tc>
      </w:tr>
      <w:tr w:rsidRPr="002147FF" w:rsidR="008638C1" w:rsidTr="00E20B64" w14:paraId="70ADEE89" w14:textId="77777777">
        <w:trPr>
          <w:cantSplit/>
          <w:trHeight w:val="60"/>
        </w:trPr>
        <w:tc>
          <w:tcPr>
            <w:tcW w:w="1870" w:type="dxa"/>
          </w:tcPr>
          <w:p w:rsidRPr="002147FF" w:rsidR="008638C1" w:rsidP="00E20B64" w:rsidRDefault="008638C1" w14:paraId="05208274" w14:textId="77777777">
            <w:pPr>
              <w:pStyle w:val="TableSideHeading"/>
            </w:pPr>
          </w:p>
        </w:tc>
        <w:tc>
          <w:tcPr>
            <w:tcW w:w="624" w:type="dxa"/>
          </w:tcPr>
          <w:p w:rsidRPr="002147FF" w:rsidR="008638C1" w:rsidP="00E20B64" w:rsidRDefault="008638C1" w14:paraId="4B395D2E" w14:textId="77777777">
            <w:pPr>
              <w:pStyle w:val="TableText"/>
            </w:pPr>
          </w:p>
        </w:tc>
        <w:tc>
          <w:tcPr>
            <w:tcW w:w="624" w:type="dxa"/>
          </w:tcPr>
          <w:p w:rsidRPr="002147FF" w:rsidR="008638C1" w:rsidP="00E20B64" w:rsidRDefault="008638C1" w14:paraId="72B87AA9" w14:textId="77777777">
            <w:pPr>
              <w:pStyle w:val="TableText"/>
            </w:pPr>
          </w:p>
        </w:tc>
        <w:tc>
          <w:tcPr>
            <w:tcW w:w="6520" w:type="dxa"/>
          </w:tcPr>
          <w:p w:rsidRPr="002147FF" w:rsidR="008638C1" w:rsidP="00796798" w:rsidRDefault="008638C1" w14:paraId="2A469424" w14:textId="74AF81E9">
            <w:pPr>
              <w:pStyle w:val="TableBlock"/>
            </w:pPr>
            <w:r w:rsidRPr="002147FF">
              <w:rPr>
                <w:rStyle w:val="default"/>
                <w:rFonts w:ascii="David" w:hAnsi="David"/>
                <w:sz w:val="26"/>
                <w:rtl/>
              </w:rPr>
              <w:t>(1)</w:t>
            </w:r>
            <w:r w:rsidR="00796798">
              <w:rPr>
                <w:rStyle w:val="default"/>
                <w:rFonts w:ascii="David" w:hAnsi="David"/>
                <w:sz w:val="26"/>
                <w:rtl/>
              </w:rPr>
              <w:tab/>
            </w:r>
            <w:r w:rsidRPr="002147FF">
              <w:rPr>
                <w:rStyle w:val="default"/>
                <w:rFonts w:ascii="David" w:hAnsi="David"/>
                <w:sz w:val="26"/>
                <w:rtl/>
              </w:rPr>
              <w:t xml:space="preserve">אדם הכשיר להתמנות שופט שלום מתוך רשימה שערך שר המשפטים והוא יהיה היושב ראש;  </w:t>
            </w:r>
          </w:p>
        </w:tc>
      </w:tr>
      <w:tr w:rsidRPr="002147FF" w:rsidR="008638C1" w:rsidTr="00E20B64" w14:paraId="3944C66B" w14:textId="77777777">
        <w:trPr>
          <w:cantSplit/>
          <w:trHeight w:val="60"/>
        </w:trPr>
        <w:tc>
          <w:tcPr>
            <w:tcW w:w="1870" w:type="dxa"/>
          </w:tcPr>
          <w:p w:rsidRPr="002147FF" w:rsidR="008638C1" w:rsidP="00E20B64" w:rsidRDefault="008638C1" w14:paraId="5BA4E638" w14:textId="77777777">
            <w:pPr>
              <w:pStyle w:val="TableSideHeading"/>
            </w:pPr>
          </w:p>
        </w:tc>
        <w:tc>
          <w:tcPr>
            <w:tcW w:w="624" w:type="dxa"/>
          </w:tcPr>
          <w:p w:rsidRPr="002147FF" w:rsidR="008638C1" w:rsidP="00E20B64" w:rsidRDefault="008638C1" w14:paraId="6020D446" w14:textId="77777777">
            <w:pPr>
              <w:pStyle w:val="TableText"/>
            </w:pPr>
          </w:p>
        </w:tc>
        <w:tc>
          <w:tcPr>
            <w:tcW w:w="624" w:type="dxa"/>
          </w:tcPr>
          <w:p w:rsidRPr="002147FF" w:rsidR="008638C1" w:rsidP="00E20B64" w:rsidRDefault="008638C1" w14:paraId="667C6AC7" w14:textId="77777777">
            <w:pPr>
              <w:pStyle w:val="TableText"/>
            </w:pPr>
          </w:p>
        </w:tc>
        <w:tc>
          <w:tcPr>
            <w:tcW w:w="6520" w:type="dxa"/>
          </w:tcPr>
          <w:p w:rsidRPr="002147FF" w:rsidR="008638C1" w:rsidP="00796798" w:rsidRDefault="008638C1" w14:paraId="4E193CF8" w14:textId="31F5A895">
            <w:pPr>
              <w:pStyle w:val="TableBlock"/>
            </w:pPr>
            <w:r w:rsidRPr="002147FF">
              <w:rPr>
                <w:rStyle w:val="default"/>
                <w:rFonts w:ascii="David" w:hAnsi="David"/>
                <w:sz w:val="26"/>
                <w:rtl/>
              </w:rPr>
              <w:t>(2)</w:t>
            </w:r>
            <w:r w:rsidR="00796798">
              <w:rPr>
                <w:rStyle w:val="default"/>
                <w:rFonts w:ascii="David" w:hAnsi="David"/>
                <w:sz w:val="26"/>
                <w:rtl/>
              </w:rPr>
              <w:tab/>
            </w:r>
            <w:r w:rsidRPr="002147FF">
              <w:rPr>
                <w:rStyle w:val="default"/>
                <w:rFonts w:hint="cs" w:ascii="David" w:hAnsi="David"/>
                <w:sz w:val="26"/>
                <w:rtl/>
              </w:rPr>
              <w:t>גורם טיפולי מתחום בריאות הנפש מתוך רשימה שערך שר הבריאות</w:t>
            </w:r>
            <w:r w:rsidRPr="002147FF">
              <w:rPr>
                <w:rStyle w:val="default"/>
                <w:rFonts w:ascii="David" w:hAnsi="David"/>
                <w:sz w:val="26"/>
                <w:rtl/>
              </w:rPr>
              <w:t>;</w:t>
            </w:r>
          </w:p>
        </w:tc>
      </w:tr>
      <w:tr w:rsidRPr="002147FF" w:rsidR="008638C1" w:rsidTr="00E20B64" w14:paraId="037AC827" w14:textId="77777777">
        <w:trPr>
          <w:cantSplit/>
          <w:trHeight w:val="60"/>
        </w:trPr>
        <w:tc>
          <w:tcPr>
            <w:tcW w:w="1870" w:type="dxa"/>
          </w:tcPr>
          <w:p w:rsidRPr="002147FF" w:rsidR="008638C1" w:rsidP="00E20B64" w:rsidRDefault="008638C1" w14:paraId="1E7CC5EC" w14:textId="77777777">
            <w:pPr>
              <w:pStyle w:val="TableSideHeading"/>
            </w:pPr>
          </w:p>
        </w:tc>
        <w:tc>
          <w:tcPr>
            <w:tcW w:w="624" w:type="dxa"/>
          </w:tcPr>
          <w:p w:rsidRPr="002147FF" w:rsidR="008638C1" w:rsidP="00E20B64" w:rsidRDefault="008638C1" w14:paraId="33C1BA6A" w14:textId="77777777">
            <w:pPr>
              <w:pStyle w:val="TableText"/>
            </w:pPr>
          </w:p>
        </w:tc>
        <w:tc>
          <w:tcPr>
            <w:tcW w:w="624" w:type="dxa"/>
          </w:tcPr>
          <w:p w:rsidRPr="002147FF" w:rsidR="008638C1" w:rsidP="00E20B64" w:rsidRDefault="008638C1" w14:paraId="2A193985" w14:textId="77777777">
            <w:pPr>
              <w:pStyle w:val="TableText"/>
            </w:pPr>
          </w:p>
        </w:tc>
        <w:tc>
          <w:tcPr>
            <w:tcW w:w="6520" w:type="dxa"/>
          </w:tcPr>
          <w:p w:rsidRPr="002147FF" w:rsidR="008638C1" w:rsidP="00E20B64" w:rsidRDefault="008638C1" w14:paraId="24C061F5" w14:textId="77777777">
            <w:pPr>
              <w:pStyle w:val="TableBlock"/>
            </w:pPr>
            <w:r w:rsidRPr="002147FF">
              <w:rPr>
                <w:rStyle w:val="default"/>
                <w:rFonts w:ascii="David" w:hAnsi="David"/>
                <w:sz w:val="26"/>
                <w:rtl/>
              </w:rPr>
              <w:t>(3)</w:t>
            </w:r>
            <w:r w:rsidRPr="002147FF">
              <w:rPr>
                <w:rStyle w:val="default"/>
                <w:rFonts w:ascii="David" w:hAnsi="David"/>
                <w:sz w:val="26"/>
                <w:rtl/>
              </w:rPr>
              <w:tab/>
            </w:r>
            <w:r w:rsidRPr="002147FF">
              <w:rPr>
                <w:rStyle w:val="default"/>
                <w:rFonts w:hint="eastAsia" w:ascii="David" w:hAnsi="David"/>
                <w:sz w:val="26"/>
                <w:rtl/>
              </w:rPr>
              <w:t>עובד</w:t>
            </w:r>
            <w:r w:rsidRPr="002147FF">
              <w:rPr>
                <w:rStyle w:val="default"/>
                <w:rFonts w:ascii="David" w:hAnsi="David"/>
                <w:sz w:val="26"/>
                <w:rtl/>
              </w:rPr>
              <w:t xml:space="preserve"> סוציאלי עם </w:t>
            </w:r>
            <w:r w:rsidRPr="002147FF">
              <w:rPr>
                <w:rStyle w:val="default"/>
                <w:rFonts w:hint="eastAsia" w:ascii="David" w:hAnsi="David"/>
                <w:sz w:val="26"/>
                <w:rtl/>
              </w:rPr>
              <w:t>התמחות</w:t>
            </w:r>
            <w:r w:rsidRPr="002147FF">
              <w:rPr>
                <w:rStyle w:val="default"/>
                <w:rFonts w:ascii="David" w:hAnsi="David"/>
                <w:sz w:val="26"/>
                <w:rtl/>
              </w:rPr>
              <w:t xml:space="preserve"> בילדים ובנוער מתוך רשימה שערך </w:t>
            </w:r>
            <w:r w:rsidRPr="002147FF">
              <w:rPr>
                <w:rStyle w:val="default"/>
                <w:rFonts w:hint="cs" w:ascii="David" w:hAnsi="David"/>
                <w:sz w:val="26"/>
                <w:rtl/>
              </w:rPr>
              <w:t>ה</w:t>
            </w:r>
            <w:r w:rsidRPr="002147FF">
              <w:rPr>
                <w:rStyle w:val="default"/>
                <w:rFonts w:ascii="David" w:hAnsi="David"/>
                <w:sz w:val="26"/>
                <w:rtl/>
              </w:rPr>
              <w:t>שר</w:t>
            </w:r>
            <w:r w:rsidRPr="002147FF">
              <w:rPr>
                <w:rStyle w:val="default"/>
                <w:rFonts w:hint="cs" w:ascii="David" w:hAnsi="David"/>
                <w:sz w:val="26"/>
                <w:rtl/>
              </w:rPr>
              <w:t>.</w:t>
            </w:r>
          </w:p>
        </w:tc>
      </w:tr>
      <w:tr w:rsidRPr="002147FF" w:rsidR="008638C1" w:rsidTr="00E20B64" w14:paraId="4FA853FF" w14:textId="77777777">
        <w:trPr>
          <w:cantSplit/>
        </w:trPr>
        <w:tc>
          <w:tcPr>
            <w:tcW w:w="1870" w:type="dxa"/>
          </w:tcPr>
          <w:p w:rsidRPr="002147FF" w:rsidR="008638C1" w:rsidP="00E20B64" w:rsidRDefault="008638C1" w14:paraId="185D32F9" w14:textId="77777777">
            <w:pPr>
              <w:pStyle w:val="TableSideHeading"/>
              <w:keepLines w:val="0"/>
              <w:rPr>
                <w:sz w:val="26"/>
                <w:rtl/>
              </w:rPr>
            </w:pPr>
          </w:p>
        </w:tc>
        <w:tc>
          <w:tcPr>
            <w:tcW w:w="624" w:type="dxa"/>
          </w:tcPr>
          <w:p w:rsidRPr="002147FF" w:rsidR="008638C1" w:rsidP="00E20B64" w:rsidRDefault="008638C1" w14:paraId="4A7933C7" w14:textId="77777777">
            <w:pPr>
              <w:pStyle w:val="TableText"/>
              <w:rPr>
                <w:rtl/>
              </w:rPr>
            </w:pPr>
          </w:p>
        </w:tc>
        <w:tc>
          <w:tcPr>
            <w:tcW w:w="7144" w:type="dxa"/>
            <w:gridSpan w:val="2"/>
          </w:tcPr>
          <w:p w:rsidRPr="002147FF" w:rsidR="008638C1" w:rsidP="00E20B64" w:rsidRDefault="008638C1" w14:paraId="26C43169" w14:textId="7799452C">
            <w:pPr>
              <w:pStyle w:val="TableBlock"/>
              <w:rPr>
                <w:rtl/>
              </w:rPr>
            </w:pPr>
            <w:r w:rsidRPr="002147FF">
              <w:rPr>
                <w:rFonts w:hint="cs"/>
                <w:rtl/>
              </w:rPr>
              <w:t>(ג)</w:t>
            </w:r>
            <w:r w:rsidRPr="002147FF">
              <w:rPr>
                <w:rtl/>
              </w:rPr>
              <w:tab/>
              <w:t>ה</w:t>
            </w:r>
            <w:r w:rsidRPr="002147FF">
              <w:rPr>
                <w:rFonts w:hint="cs"/>
                <w:rtl/>
              </w:rPr>
              <w:t xml:space="preserve">שר בהתייעצות עם נציבות שוויון זכויות לאנשים עם מוגבלות ועם ארגונים העוסקים בתחום בריאות הנפש ובאישור ועדת העבודה והרווחה של הכנסת יקבע </w:t>
            </w:r>
            <w:r w:rsidR="00814FB8">
              <w:rPr>
                <w:rtl/>
              </w:rPr>
              <w:t>כללים בדבר</w:t>
            </w:r>
            <w:r w:rsidRPr="002147FF">
              <w:rPr>
                <w:rtl/>
              </w:rPr>
              <w:t xml:space="preserve"> תקופת הכהונ</w:t>
            </w:r>
            <w:r w:rsidRPr="002147FF">
              <w:rPr>
                <w:rFonts w:hint="cs"/>
                <w:rtl/>
              </w:rPr>
              <w:t>ה,</w:t>
            </w:r>
            <w:r w:rsidRPr="002147FF">
              <w:rPr>
                <w:rtl/>
              </w:rPr>
              <w:t xml:space="preserve"> כללים להעברת חבר ועדת ערר </w:t>
            </w:r>
            <w:r w:rsidRPr="002147FF">
              <w:rPr>
                <w:rFonts w:hint="cs"/>
                <w:rtl/>
              </w:rPr>
              <w:t xml:space="preserve">מחוזית </w:t>
            </w:r>
            <w:r w:rsidRPr="002147FF">
              <w:rPr>
                <w:rtl/>
              </w:rPr>
              <w:t>מכהונתו</w:t>
            </w:r>
            <w:r w:rsidRPr="002147FF">
              <w:rPr>
                <w:rFonts w:hint="cs"/>
                <w:rtl/>
              </w:rPr>
              <w:t xml:space="preserve"> וסדרי העבודה של הוועדה.</w:t>
            </w:r>
          </w:p>
        </w:tc>
      </w:tr>
      <w:tr w:rsidRPr="002147FF" w:rsidR="008638C1" w:rsidTr="00E20B64" w14:paraId="387840A2" w14:textId="77777777">
        <w:trPr>
          <w:cantSplit/>
        </w:trPr>
        <w:tc>
          <w:tcPr>
            <w:tcW w:w="1870" w:type="dxa"/>
          </w:tcPr>
          <w:p w:rsidRPr="002147FF" w:rsidR="008638C1" w:rsidP="00E20B64" w:rsidRDefault="008638C1" w14:paraId="07AB4916" w14:textId="77777777">
            <w:pPr>
              <w:pStyle w:val="TableSideHeading"/>
              <w:keepLines w:val="0"/>
              <w:rPr>
                <w:sz w:val="26"/>
                <w:rtl/>
              </w:rPr>
            </w:pPr>
            <w:r w:rsidRPr="002147FF">
              <w:rPr>
                <w:rFonts w:hint="cs"/>
                <w:sz w:val="26"/>
                <w:rtl/>
              </w:rPr>
              <w:t>דיון בערר</w:t>
            </w:r>
          </w:p>
        </w:tc>
        <w:tc>
          <w:tcPr>
            <w:tcW w:w="624" w:type="dxa"/>
          </w:tcPr>
          <w:p w:rsidRPr="002147FF" w:rsidR="008638C1" w:rsidP="00E20B64" w:rsidRDefault="008638C1" w14:paraId="511F969A" w14:textId="77777777">
            <w:pPr>
              <w:pStyle w:val="TableText"/>
              <w:rPr>
                <w:rtl/>
              </w:rPr>
            </w:pPr>
            <w:r w:rsidRPr="002147FF">
              <w:rPr>
                <w:rFonts w:hint="cs"/>
                <w:rtl/>
              </w:rPr>
              <w:t>10.</w:t>
            </w:r>
          </w:p>
        </w:tc>
        <w:tc>
          <w:tcPr>
            <w:tcW w:w="7144" w:type="dxa"/>
            <w:gridSpan w:val="2"/>
          </w:tcPr>
          <w:p w:rsidRPr="002147FF" w:rsidR="008638C1" w:rsidP="00814FB8" w:rsidRDefault="008638C1" w14:paraId="43E161F8" w14:textId="7CA297DE">
            <w:pPr>
              <w:pStyle w:val="TableBlock"/>
              <w:rPr>
                <w:rtl/>
              </w:rPr>
            </w:pPr>
            <w:r w:rsidRPr="002147FF">
              <w:rPr>
                <w:rtl/>
              </w:rPr>
              <w:t>(</w:t>
            </w:r>
            <w:r w:rsidR="00814FB8">
              <w:rPr>
                <w:rFonts w:hint="cs"/>
                <w:rtl/>
              </w:rPr>
              <w:t>א</w:t>
            </w:r>
            <w:r w:rsidRPr="002147FF">
              <w:rPr>
                <w:rtl/>
              </w:rPr>
              <w:t>)</w:t>
            </w:r>
            <w:r w:rsidRPr="002147FF">
              <w:rPr>
                <w:rtl/>
              </w:rPr>
              <w:tab/>
              <w:t>על החלט</w:t>
            </w:r>
            <w:r w:rsidRPr="002147FF">
              <w:rPr>
                <w:rFonts w:hint="eastAsia"/>
                <w:rtl/>
              </w:rPr>
              <w:t>ה</w:t>
            </w:r>
            <w:r w:rsidRPr="002147FF">
              <w:rPr>
                <w:rtl/>
              </w:rPr>
              <w:t xml:space="preserve"> של  ממונה  רשאי </w:t>
            </w:r>
            <w:r w:rsidRPr="002147FF">
              <w:rPr>
                <w:rFonts w:hint="eastAsia"/>
                <w:rtl/>
              </w:rPr>
              <w:t>ילד</w:t>
            </w:r>
            <w:r w:rsidRPr="002147FF">
              <w:rPr>
                <w:rtl/>
              </w:rPr>
              <w:t>, נציג</w:t>
            </w:r>
            <w:r w:rsidRPr="002147FF">
              <w:rPr>
                <w:rFonts w:hint="cs"/>
                <w:rtl/>
              </w:rPr>
              <w:t>ו</w:t>
            </w:r>
            <w:r w:rsidRPr="002147FF">
              <w:rPr>
                <w:rtl/>
              </w:rPr>
              <w:t>, מתאם טיפול או גורם מקצועי המטפל בילד להגיש ערר</w:t>
            </w:r>
            <w:r w:rsidRPr="002147FF">
              <w:rPr>
                <w:rFonts w:hint="cs"/>
                <w:rtl/>
              </w:rPr>
              <w:t xml:space="preserve"> לוועדת ערר מחוזית שמקום מגורי הילד מצוי באזור פעילותה</w:t>
            </w:r>
            <w:r w:rsidRPr="002147FF">
              <w:rPr>
                <w:rtl/>
              </w:rPr>
              <w:t xml:space="preserve">; הערר יוגש בתוך </w:t>
            </w:r>
            <w:r w:rsidRPr="002147FF">
              <w:rPr>
                <w:rFonts w:hint="cs"/>
                <w:rtl/>
              </w:rPr>
              <w:t>45</w:t>
            </w:r>
            <w:r w:rsidRPr="002147FF">
              <w:rPr>
                <w:rtl/>
              </w:rPr>
              <w:t xml:space="preserve"> ימים מהמועד שבו נמסרה לילד או </w:t>
            </w:r>
            <w:r w:rsidRPr="002147FF">
              <w:rPr>
                <w:rFonts w:hint="cs"/>
                <w:rtl/>
              </w:rPr>
              <w:t>לנציגו</w:t>
            </w:r>
            <w:r w:rsidRPr="002147FF">
              <w:rPr>
                <w:rtl/>
              </w:rPr>
              <w:t xml:space="preserve"> החלט</w:t>
            </w:r>
            <w:r w:rsidRPr="002147FF">
              <w:rPr>
                <w:rFonts w:hint="cs"/>
                <w:rtl/>
              </w:rPr>
              <w:t>ת הממונה</w:t>
            </w:r>
            <w:r w:rsidRPr="002147FF">
              <w:rPr>
                <w:rtl/>
              </w:rPr>
              <w:t>.</w:t>
            </w:r>
          </w:p>
        </w:tc>
      </w:tr>
      <w:tr w:rsidRPr="002147FF" w:rsidR="008638C1" w:rsidTr="00E20B64" w14:paraId="7F80FD36" w14:textId="77777777">
        <w:trPr>
          <w:cantSplit/>
        </w:trPr>
        <w:tc>
          <w:tcPr>
            <w:tcW w:w="1870" w:type="dxa"/>
          </w:tcPr>
          <w:p w:rsidRPr="002147FF" w:rsidR="008638C1" w:rsidP="00E20B64" w:rsidRDefault="008638C1" w14:paraId="78546303" w14:textId="77777777">
            <w:pPr>
              <w:pStyle w:val="TableSideHeading"/>
              <w:keepLines w:val="0"/>
              <w:rPr>
                <w:sz w:val="26"/>
                <w:rtl/>
              </w:rPr>
            </w:pPr>
          </w:p>
        </w:tc>
        <w:tc>
          <w:tcPr>
            <w:tcW w:w="624" w:type="dxa"/>
          </w:tcPr>
          <w:p w:rsidRPr="002147FF" w:rsidR="008638C1" w:rsidP="00E20B64" w:rsidRDefault="008638C1" w14:paraId="586753F6" w14:textId="77777777">
            <w:pPr>
              <w:pStyle w:val="TableText"/>
              <w:rPr>
                <w:rtl/>
              </w:rPr>
            </w:pPr>
          </w:p>
        </w:tc>
        <w:tc>
          <w:tcPr>
            <w:tcW w:w="7144" w:type="dxa"/>
            <w:gridSpan w:val="2"/>
          </w:tcPr>
          <w:p w:rsidRPr="002147FF" w:rsidR="008638C1" w:rsidP="00814FB8" w:rsidRDefault="008638C1" w14:paraId="0F0CF789" w14:textId="678DFC0F">
            <w:pPr>
              <w:pStyle w:val="TableBlock"/>
              <w:rPr>
                <w:rtl/>
              </w:rPr>
            </w:pPr>
            <w:r w:rsidRPr="002147FF">
              <w:rPr>
                <w:rtl/>
              </w:rPr>
              <w:t>(</w:t>
            </w:r>
            <w:r w:rsidR="00814FB8">
              <w:rPr>
                <w:rFonts w:hint="cs"/>
                <w:rtl/>
              </w:rPr>
              <w:t>ב</w:t>
            </w:r>
            <w:r w:rsidRPr="002147FF">
              <w:rPr>
                <w:rtl/>
              </w:rPr>
              <w:t>)</w:t>
            </w:r>
            <w:r w:rsidRPr="002147FF">
              <w:rPr>
                <w:rtl/>
              </w:rPr>
              <w:tab/>
              <w:t>ועדת הערר המחוזית תדון בערר לא יאוחר מ</w:t>
            </w:r>
            <w:r w:rsidRPr="002147FF">
              <w:rPr>
                <w:rFonts w:hint="cs"/>
                <w:rtl/>
              </w:rPr>
              <w:t>-60</w:t>
            </w:r>
            <w:r w:rsidRPr="002147FF">
              <w:rPr>
                <w:rtl/>
              </w:rPr>
              <w:t xml:space="preserve"> ימים מיום הגשתו.</w:t>
            </w:r>
          </w:p>
        </w:tc>
      </w:tr>
      <w:tr w:rsidRPr="002147FF" w:rsidR="008638C1" w:rsidTr="00E20B64" w14:paraId="41C55857" w14:textId="77777777">
        <w:trPr>
          <w:cantSplit/>
        </w:trPr>
        <w:tc>
          <w:tcPr>
            <w:tcW w:w="1870" w:type="dxa"/>
          </w:tcPr>
          <w:p w:rsidRPr="002147FF" w:rsidR="008638C1" w:rsidP="00E20B64" w:rsidRDefault="008638C1" w14:paraId="127EF489" w14:textId="77777777">
            <w:pPr>
              <w:pStyle w:val="TableSideHeading"/>
              <w:keepLines w:val="0"/>
              <w:rPr>
                <w:sz w:val="26"/>
                <w:rtl/>
              </w:rPr>
            </w:pPr>
          </w:p>
        </w:tc>
        <w:tc>
          <w:tcPr>
            <w:tcW w:w="624" w:type="dxa"/>
          </w:tcPr>
          <w:p w:rsidRPr="002147FF" w:rsidR="008638C1" w:rsidP="00E20B64" w:rsidRDefault="008638C1" w14:paraId="2B77DF3F" w14:textId="77777777">
            <w:pPr>
              <w:pStyle w:val="TableText"/>
              <w:rPr>
                <w:rtl/>
              </w:rPr>
            </w:pPr>
          </w:p>
        </w:tc>
        <w:tc>
          <w:tcPr>
            <w:tcW w:w="7144" w:type="dxa"/>
            <w:gridSpan w:val="2"/>
          </w:tcPr>
          <w:p w:rsidRPr="002147FF" w:rsidR="008638C1" w:rsidP="00814FB8" w:rsidRDefault="008638C1" w14:paraId="30BC458F" w14:textId="5842FAD5">
            <w:pPr>
              <w:pStyle w:val="TableBlock"/>
              <w:rPr>
                <w:rtl/>
              </w:rPr>
            </w:pPr>
            <w:r w:rsidRPr="002147FF">
              <w:rPr>
                <w:rFonts w:hint="cs"/>
                <w:rtl/>
              </w:rPr>
              <w:t>(</w:t>
            </w:r>
            <w:r w:rsidR="00814FB8">
              <w:rPr>
                <w:rFonts w:hint="cs"/>
                <w:rtl/>
              </w:rPr>
              <w:t>ג</w:t>
            </w:r>
            <w:r w:rsidRPr="002147FF">
              <w:rPr>
                <w:rFonts w:hint="cs"/>
                <w:rtl/>
              </w:rPr>
              <w:t>)</w:t>
            </w:r>
            <w:r w:rsidRPr="002147FF">
              <w:rPr>
                <w:rtl/>
              </w:rPr>
              <w:tab/>
              <w:t xml:space="preserve">ועדת הערר המחוזית רשאית לאשר את ההחלטה נושא הערר, לבטלה או לשנותה. </w:t>
            </w:r>
            <w:r w:rsidRPr="002147FF">
              <w:rPr>
                <w:rFonts w:hint="cs"/>
                <w:rtl/>
              </w:rPr>
              <w:t xml:space="preserve"> </w:t>
            </w:r>
          </w:p>
        </w:tc>
      </w:tr>
      <w:tr w:rsidRPr="002147FF" w:rsidR="008638C1" w:rsidTr="00E20B64" w14:paraId="7FA60565" w14:textId="77777777">
        <w:trPr>
          <w:cantSplit/>
        </w:trPr>
        <w:tc>
          <w:tcPr>
            <w:tcW w:w="1870" w:type="dxa"/>
          </w:tcPr>
          <w:p w:rsidRPr="002147FF" w:rsidR="008638C1" w:rsidP="00E20B64" w:rsidRDefault="008638C1" w14:paraId="4ADACFD5" w14:textId="77777777">
            <w:pPr>
              <w:pStyle w:val="TableSideHeading"/>
              <w:keepLines w:val="0"/>
              <w:rPr>
                <w:sz w:val="26"/>
                <w:rtl/>
              </w:rPr>
            </w:pPr>
          </w:p>
        </w:tc>
        <w:tc>
          <w:tcPr>
            <w:tcW w:w="624" w:type="dxa"/>
          </w:tcPr>
          <w:p w:rsidRPr="002147FF" w:rsidR="008638C1" w:rsidP="00E20B64" w:rsidRDefault="008638C1" w14:paraId="4763EA22" w14:textId="77777777">
            <w:pPr>
              <w:pStyle w:val="TableText"/>
              <w:rPr>
                <w:rtl/>
              </w:rPr>
            </w:pPr>
          </w:p>
        </w:tc>
        <w:tc>
          <w:tcPr>
            <w:tcW w:w="7144" w:type="dxa"/>
            <w:gridSpan w:val="2"/>
          </w:tcPr>
          <w:p w:rsidRPr="002147FF" w:rsidR="008638C1" w:rsidP="00814FB8" w:rsidRDefault="008638C1" w14:paraId="5F19E654" w14:textId="641B3863">
            <w:pPr>
              <w:pStyle w:val="TableBlock"/>
              <w:rPr>
                <w:rtl/>
              </w:rPr>
            </w:pPr>
            <w:r w:rsidRPr="002147FF">
              <w:rPr>
                <w:rFonts w:hint="cs"/>
                <w:rtl/>
              </w:rPr>
              <w:t>(</w:t>
            </w:r>
            <w:r w:rsidR="00814FB8">
              <w:rPr>
                <w:rFonts w:hint="cs"/>
                <w:rtl/>
              </w:rPr>
              <w:t>ד</w:t>
            </w:r>
            <w:r w:rsidRPr="002147FF">
              <w:rPr>
                <w:rFonts w:hint="cs"/>
                <w:rtl/>
              </w:rPr>
              <w:t>)</w:t>
            </w:r>
            <w:r w:rsidRPr="002147FF">
              <w:rPr>
                <w:rtl/>
              </w:rPr>
              <w:tab/>
              <w:t xml:space="preserve">החלטות ועדת הערר המחוזית יתקבלו ברוב דעות החברים.  </w:t>
            </w:r>
          </w:p>
        </w:tc>
      </w:tr>
      <w:tr w:rsidRPr="002147FF" w:rsidR="008638C1" w:rsidTr="00E20B64" w14:paraId="101EA8AE" w14:textId="77777777">
        <w:trPr>
          <w:cantSplit/>
        </w:trPr>
        <w:tc>
          <w:tcPr>
            <w:tcW w:w="1870" w:type="dxa"/>
          </w:tcPr>
          <w:p w:rsidRPr="002147FF" w:rsidR="008638C1" w:rsidP="00E20B64" w:rsidRDefault="008638C1" w14:paraId="1F29EE93" w14:textId="77777777">
            <w:pPr>
              <w:pStyle w:val="TableSideHeading"/>
              <w:rPr>
                <w:rtl/>
              </w:rPr>
            </w:pPr>
            <w:r w:rsidRPr="002147FF">
              <w:rPr>
                <w:rFonts w:hint="cs"/>
                <w:rtl/>
              </w:rPr>
              <w:t>חובת סודיות</w:t>
            </w:r>
          </w:p>
        </w:tc>
        <w:tc>
          <w:tcPr>
            <w:tcW w:w="624" w:type="dxa"/>
          </w:tcPr>
          <w:p w:rsidRPr="002147FF" w:rsidR="008638C1" w:rsidP="00E20B64" w:rsidRDefault="008638C1" w14:paraId="26B2530C" w14:textId="77777777">
            <w:pPr>
              <w:pStyle w:val="TableText"/>
            </w:pPr>
            <w:r w:rsidRPr="002147FF">
              <w:rPr>
                <w:rFonts w:hint="cs"/>
                <w:rtl/>
              </w:rPr>
              <w:t>11.</w:t>
            </w:r>
          </w:p>
        </w:tc>
        <w:tc>
          <w:tcPr>
            <w:tcW w:w="7144" w:type="dxa"/>
            <w:gridSpan w:val="2"/>
          </w:tcPr>
          <w:p w:rsidRPr="002147FF" w:rsidR="008638C1" w:rsidP="00814FB8" w:rsidRDefault="008638C1" w14:paraId="2228BE71" w14:textId="4DFFA03B">
            <w:pPr>
              <w:pStyle w:val="TableBlock"/>
              <w:rPr>
                <w:rtl/>
              </w:rPr>
            </w:pPr>
            <w:r w:rsidRPr="002147FF">
              <w:rPr>
                <w:rFonts w:hint="cs"/>
                <w:rtl/>
              </w:rPr>
              <w:t>(א)</w:t>
            </w:r>
            <w:r w:rsidRPr="002147FF">
              <w:rPr>
                <w:rtl/>
              </w:rPr>
              <w:tab/>
            </w:r>
            <w:r w:rsidRPr="002147FF">
              <w:rPr>
                <w:rFonts w:hint="cs"/>
                <w:rtl/>
              </w:rPr>
              <w:t>מי</w:t>
            </w:r>
            <w:r w:rsidRPr="002147FF">
              <w:rPr>
                <w:rtl/>
              </w:rPr>
              <w:t xml:space="preserve"> שהגיעה אליו ידיעה תוך כדי מילוי תפקידו או </w:t>
            </w:r>
            <w:r w:rsidRPr="002147FF">
              <w:rPr>
                <w:rFonts w:hint="cs"/>
                <w:rtl/>
              </w:rPr>
              <w:t>אגב ביצועו של</w:t>
            </w:r>
            <w:r w:rsidRPr="002147FF">
              <w:rPr>
                <w:rtl/>
              </w:rPr>
              <w:t xml:space="preserve"> חוק זה ישמרנה בסוד</w:t>
            </w:r>
            <w:r w:rsidRPr="002147FF">
              <w:rPr>
                <w:rFonts w:hint="cs"/>
                <w:rtl/>
              </w:rPr>
              <w:t>, לא יעשה בה שימוש</w:t>
            </w:r>
            <w:r w:rsidRPr="002147FF">
              <w:rPr>
                <w:rtl/>
              </w:rPr>
              <w:t xml:space="preserve"> ולא ימסור אותה</w:t>
            </w:r>
            <w:r w:rsidRPr="002147FF">
              <w:rPr>
                <w:rFonts w:hint="cs"/>
                <w:rtl/>
              </w:rPr>
              <w:t xml:space="preserve"> לאחר</w:t>
            </w:r>
            <w:r w:rsidRPr="002147FF">
              <w:rPr>
                <w:rtl/>
              </w:rPr>
              <w:t xml:space="preserve"> אלא </w:t>
            </w:r>
            <w:r w:rsidRPr="002147FF">
              <w:rPr>
                <w:rFonts w:hint="cs"/>
                <w:rtl/>
              </w:rPr>
              <w:t>במידה הנדרשת לביצוע</w:t>
            </w:r>
            <w:r w:rsidRPr="002147FF">
              <w:rPr>
                <w:rtl/>
              </w:rPr>
              <w:t xml:space="preserve"> הוראות חוק זה</w:t>
            </w:r>
            <w:r w:rsidRPr="002147FF">
              <w:rPr>
                <w:rFonts w:hint="cs"/>
                <w:rtl/>
              </w:rPr>
              <w:t>, ובכפוף להוראות כל דין, או על פי צו בית משפט.</w:t>
            </w:r>
          </w:p>
        </w:tc>
      </w:tr>
      <w:tr w:rsidRPr="002147FF" w:rsidR="008638C1" w:rsidTr="00E20B64" w14:paraId="28CBFBA8" w14:textId="77777777">
        <w:trPr>
          <w:cantSplit/>
        </w:trPr>
        <w:tc>
          <w:tcPr>
            <w:tcW w:w="1870" w:type="dxa"/>
          </w:tcPr>
          <w:p w:rsidRPr="002147FF" w:rsidR="008638C1" w:rsidP="00E20B64" w:rsidRDefault="008638C1" w14:paraId="0339D476" w14:textId="77777777">
            <w:pPr>
              <w:pStyle w:val="TableSideHeading"/>
              <w:keepLines w:val="0"/>
              <w:rPr>
                <w:sz w:val="22"/>
                <w:szCs w:val="22"/>
                <w:rtl/>
              </w:rPr>
            </w:pPr>
          </w:p>
        </w:tc>
        <w:tc>
          <w:tcPr>
            <w:tcW w:w="624" w:type="dxa"/>
          </w:tcPr>
          <w:p w:rsidRPr="002147FF" w:rsidR="008638C1" w:rsidP="00E20B64" w:rsidRDefault="008638C1" w14:paraId="5C985DA6" w14:textId="77777777">
            <w:pPr>
              <w:pStyle w:val="TableText"/>
            </w:pPr>
          </w:p>
        </w:tc>
        <w:tc>
          <w:tcPr>
            <w:tcW w:w="7144" w:type="dxa"/>
            <w:gridSpan w:val="2"/>
          </w:tcPr>
          <w:p w:rsidRPr="002147FF" w:rsidR="008638C1" w:rsidP="00E20B64" w:rsidRDefault="008638C1" w14:paraId="5C4D9EA5" w14:textId="77777777">
            <w:pPr>
              <w:pStyle w:val="TableBlock"/>
              <w:rPr>
                <w:rtl/>
              </w:rPr>
            </w:pPr>
            <w:r w:rsidRPr="002147FF">
              <w:rPr>
                <w:rFonts w:hint="cs"/>
                <w:rtl/>
              </w:rPr>
              <w:t>(ב)</w:t>
            </w:r>
            <w:r w:rsidRPr="002147FF">
              <w:rPr>
                <w:rtl/>
              </w:rPr>
              <w:tab/>
            </w:r>
            <w:r w:rsidRPr="002147FF">
              <w:rPr>
                <w:rFonts w:hint="cs"/>
                <w:rtl/>
              </w:rPr>
              <w:t xml:space="preserve">העובר על הוראות סעיף זה, דינו </w:t>
            </w:r>
            <w:r w:rsidRPr="002147FF">
              <w:rPr>
                <w:rtl/>
              </w:rPr>
              <w:t>–</w:t>
            </w:r>
            <w:r w:rsidRPr="002147FF">
              <w:rPr>
                <w:rFonts w:hint="cs"/>
                <w:rtl/>
              </w:rPr>
              <w:t xml:space="preserve"> קנס כאמור בסעיף 61(א)(3) לחוק העונשין, התשל"ז</w:t>
            </w:r>
            <w:r w:rsidRPr="002147FF">
              <w:rPr>
                <w:rtl/>
              </w:rPr>
              <w:t>–</w:t>
            </w:r>
            <w:r w:rsidRPr="002147FF">
              <w:rPr>
                <w:rFonts w:hint="cs"/>
                <w:rtl/>
              </w:rPr>
              <w:t>1977</w:t>
            </w:r>
            <w:r w:rsidRPr="002147FF">
              <w:rPr>
                <w:rStyle w:val="a6"/>
                <w:rFonts w:ascii="David" w:hAnsi="David"/>
                <w:sz w:val="26"/>
                <w:rtl/>
              </w:rPr>
              <w:footnoteReference w:id="8"/>
            </w:r>
            <w:r w:rsidRPr="002147FF">
              <w:rPr>
                <w:rFonts w:hint="cs"/>
                <w:rtl/>
              </w:rPr>
              <w:t>.</w:t>
            </w:r>
          </w:p>
        </w:tc>
      </w:tr>
      <w:tr w:rsidRPr="002147FF" w:rsidR="008638C1" w:rsidTr="00E20B64" w14:paraId="030FBB48" w14:textId="77777777">
        <w:trPr>
          <w:cantSplit/>
        </w:trPr>
        <w:tc>
          <w:tcPr>
            <w:tcW w:w="1870" w:type="dxa"/>
          </w:tcPr>
          <w:p w:rsidRPr="00796798" w:rsidR="008638C1" w:rsidP="00796798" w:rsidRDefault="008638C1" w14:paraId="34821C19" w14:textId="77777777">
            <w:pPr>
              <w:pStyle w:val="TableSideHeading"/>
              <w:tabs>
                <w:tab w:val="left" w:pos="624"/>
                <w:tab w:val="left" w:pos="1247"/>
              </w:tabs>
              <w:ind w:right="0"/>
              <w:rPr>
                <w:rtl/>
              </w:rPr>
            </w:pPr>
            <w:r w:rsidRPr="00796798">
              <w:rPr>
                <w:rFonts w:hint="cs"/>
                <w:rtl/>
              </w:rPr>
              <w:t>אחריות למתן השירותים</w:t>
            </w:r>
          </w:p>
        </w:tc>
        <w:tc>
          <w:tcPr>
            <w:tcW w:w="624" w:type="dxa"/>
          </w:tcPr>
          <w:p w:rsidRPr="002147FF" w:rsidR="008638C1" w:rsidP="00E20B64" w:rsidRDefault="008638C1" w14:paraId="7E7CAA2B" w14:textId="77777777">
            <w:pPr>
              <w:pStyle w:val="TableText"/>
            </w:pPr>
            <w:r w:rsidRPr="002147FF">
              <w:rPr>
                <w:rFonts w:hint="cs"/>
                <w:rtl/>
              </w:rPr>
              <w:t>12.</w:t>
            </w:r>
          </w:p>
        </w:tc>
        <w:tc>
          <w:tcPr>
            <w:tcW w:w="7144" w:type="dxa"/>
            <w:gridSpan w:val="2"/>
          </w:tcPr>
          <w:p w:rsidRPr="002147FF" w:rsidR="008638C1" w:rsidP="00E20B64" w:rsidRDefault="008638C1" w14:paraId="0F993194" w14:textId="77777777">
            <w:pPr>
              <w:pStyle w:val="TableBlock"/>
              <w:rPr>
                <w:rtl/>
              </w:rPr>
            </w:pPr>
            <w:r w:rsidRPr="002147FF">
              <w:rPr>
                <w:rFonts w:hint="cs"/>
                <w:rtl/>
              </w:rPr>
              <w:t>(א)</w:t>
            </w:r>
            <w:r w:rsidRPr="002147FF">
              <w:rPr>
                <w:rtl/>
              </w:rPr>
              <w:tab/>
            </w:r>
            <w:r w:rsidRPr="002147FF">
              <w:rPr>
                <w:rFonts w:hint="cs"/>
                <w:rtl/>
              </w:rPr>
              <w:t xml:space="preserve">השרים אחראים יחד על </w:t>
            </w:r>
            <w:r w:rsidRPr="002147FF">
              <w:rPr>
                <w:rFonts w:hint="eastAsia"/>
                <w:rtl/>
              </w:rPr>
              <w:t>הקמ</w:t>
            </w:r>
            <w:r w:rsidRPr="002147FF">
              <w:rPr>
                <w:rFonts w:hint="cs"/>
                <w:rtl/>
              </w:rPr>
              <w:t>ה</w:t>
            </w:r>
            <w:r w:rsidRPr="002147FF">
              <w:rPr>
                <w:rtl/>
              </w:rPr>
              <w:t xml:space="preserve"> </w:t>
            </w:r>
            <w:r w:rsidRPr="002147FF">
              <w:rPr>
                <w:rFonts w:hint="cs"/>
                <w:rtl/>
              </w:rPr>
              <w:t xml:space="preserve">ופיתוח של </w:t>
            </w:r>
            <w:r w:rsidRPr="002147FF">
              <w:rPr>
                <w:rFonts w:hint="eastAsia"/>
                <w:rtl/>
              </w:rPr>
              <w:t>השירותים</w:t>
            </w:r>
            <w:r w:rsidRPr="002147FF">
              <w:rPr>
                <w:rFonts w:hint="cs"/>
                <w:rtl/>
              </w:rPr>
              <w:t xml:space="preserve"> המנויים בתוספת. </w:t>
            </w:r>
          </w:p>
        </w:tc>
      </w:tr>
      <w:tr w:rsidRPr="002147FF" w:rsidR="008638C1" w:rsidTr="00E20B64" w14:paraId="2AC15BE5" w14:textId="77777777">
        <w:trPr>
          <w:cantSplit/>
        </w:trPr>
        <w:tc>
          <w:tcPr>
            <w:tcW w:w="1870" w:type="dxa"/>
          </w:tcPr>
          <w:p w:rsidRPr="002147FF" w:rsidR="008638C1" w:rsidP="00E20B64" w:rsidRDefault="008638C1" w14:paraId="0D907BB2" w14:textId="77777777">
            <w:pPr>
              <w:pStyle w:val="TableSideHeading"/>
              <w:keepLines w:val="0"/>
              <w:rPr>
                <w:sz w:val="22"/>
                <w:szCs w:val="22"/>
                <w:rtl/>
              </w:rPr>
            </w:pPr>
          </w:p>
        </w:tc>
        <w:tc>
          <w:tcPr>
            <w:tcW w:w="624" w:type="dxa"/>
          </w:tcPr>
          <w:p w:rsidRPr="002147FF" w:rsidR="008638C1" w:rsidP="00E20B64" w:rsidRDefault="008638C1" w14:paraId="7AE61A87" w14:textId="77777777">
            <w:pPr>
              <w:pStyle w:val="TableText"/>
            </w:pPr>
          </w:p>
        </w:tc>
        <w:tc>
          <w:tcPr>
            <w:tcW w:w="7144" w:type="dxa"/>
            <w:gridSpan w:val="2"/>
          </w:tcPr>
          <w:p w:rsidRPr="002147FF" w:rsidR="008638C1" w:rsidP="00E20B64" w:rsidRDefault="008638C1" w14:paraId="6894AD18" w14:textId="391D7C9C">
            <w:pPr>
              <w:pStyle w:val="TableBlock"/>
              <w:rPr>
                <w:rtl/>
              </w:rPr>
            </w:pPr>
            <w:r w:rsidRPr="002147FF">
              <w:rPr>
                <w:rFonts w:hint="cs"/>
                <w:rtl/>
              </w:rPr>
              <w:t>(ב)</w:t>
            </w:r>
            <w:r w:rsidRPr="002147FF">
              <w:rPr>
                <w:rFonts w:hint="cs"/>
              </w:rPr>
              <w:t xml:space="preserve"> </w:t>
            </w:r>
            <w:r w:rsidRPr="002147FF">
              <w:rPr>
                <w:rFonts w:hint="cs"/>
                <w:rtl/>
              </w:rPr>
              <w:t xml:space="preserve"> </w:t>
            </w:r>
            <w:r w:rsidR="00796798">
              <w:rPr>
                <w:rtl/>
              </w:rPr>
              <w:tab/>
            </w:r>
            <w:r w:rsidRPr="002147FF">
              <w:rPr>
                <w:rtl/>
              </w:rPr>
              <w:t>השרים א</w:t>
            </w:r>
            <w:r w:rsidRPr="002147FF">
              <w:rPr>
                <w:rFonts w:hint="cs"/>
                <w:rtl/>
              </w:rPr>
              <w:t xml:space="preserve">חראים יחד </w:t>
            </w:r>
            <w:r w:rsidRPr="002147FF">
              <w:rPr>
                <w:rtl/>
              </w:rPr>
              <w:t>על מתן שירותי</w:t>
            </w:r>
            <w:r w:rsidRPr="002147FF">
              <w:rPr>
                <w:rFonts w:hint="cs"/>
                <w:rtl/>
              </w:rPr>
              <w:t xml:space="preserve"> התמיכה והטיפול</w:t>
            </w:r>
            <w:r w:rsidRPr="002147FF">
              <w:rPr>
                <w:rtl/>
              </w:rPr>
              <w:t xml:space="preserve"> </w:t>
            </w:r>
            <w:r w:rsidRPr="002147FF">
              <w:rPr>
                <w:rFonts w:hint="cs"/>
                <w:rtl/>
              </w:rPr>
              <w:t>המנויים בתוספת</w:t>
            </w:r>
            <w:r w:rsidRPr="002147FF">
              <w:rPr>
                <w:rtl/>
              </w:rPr>
              <w:t>.</w:t>
            </w:r>
          </w:p>
        </w:tc>
      </w:tr>
      <w:tr w:rsidRPr="002147FF" w:rsidR="008638C1" w:rsidTr="00E20B64" w14:paraId="13E0EDE3" w14:textId="77777777">
        <w:trPr>
          <w:cantSplit/>
        </w:trPr>
        <w:tc>
          <w:tcPr>
            <w:tcW w:w="1870" w:type="dxa"/>
          </w:tcPr>
          <w:p w:rsidRPr="002147FF" w:rsidR="008638C1" w:rsidP="00E20B64" w:rsidRDefault="008638C1" w14:paraId="56EF226D" w14:textId="77777777">
            <w:pPr>
              <w:pStyle w:val="TableSideHeading"/>
              <w:keepLines w:val="0"/>
              <w:rPr>
                <w:sz w:val="22"/>
                <w:szCs w:val="22"/>
                <w:rtl/>
              </w:rPr>
            </w:pPr>
          </w:p>
        </w:tc>
        <w:tc>
          <w:tcPr>
            <w:tcW w:w="624" w:type="dxa"/>
          </w:tcPr>
          <w:p w:rsidRPr="002147FF" w:rsidR="008638C1" w:rsidP="00E20B64" w:rsidRDefault="008638C1" w14:paraId="2F089F51" w14:textId="77777777">
            <w:pPr>
              <w:pStyle w:val="TableText"/>
            </w:pPr>
          </w:p>
        </w:tc>
        <w:tc>
          <w:tcPr>
            <w:tcW w:w="7144" w:type="dxa"/>
            <w:gridSpan w:val="2"/>
          </w:tcPr>
          <w:p w:rsidRPr="002147FF" w:rsidR="008638C1" w:rsidP="00E20B64" w:rsidRDefault="008638C1" w14:paraId="78D4B998" w14:textId="77777777">
            <w:pPr>
              <w:pStyle w:val="TableBlock"/>
              <w:rPr>
                <w:rtl/>
              </w:rPr>
            </w:pPr>
            <w:r w:rsidRPr="002147FF">
              <w:rPr>
                <w:rFonts w:hint="cs"/>
                <w:rtl/>
              </w:rPr>
              <w:t>(ג)</w:t>
            </w:r>
            <w:r w:rsidRPr="002147FF">
              <w:rPr>
                <w:rtl/>
              </w:rPr>
              <w:tab/>
            </w:r>
            <w:r w:rsidRPr="002147FF">
              <w:rPr>
                <w:rFonts w:hint="eastAsia"/>
                <w:rtl/>
              </w:rPr>
              <w:t>השרים</w:t>
            </w:r>
            <w:r w:rsidRPr="002147FF">
              <w:rPr>
                <w:rtl/>
              </w:rPr>
              <w:t xml:space="preserve"> </w:t>
            </w:r>
            <w:r w:rsidRPr="002147FF">
              <w:rPr>
                <w:rFonts w:hint="eastAsia"/>
                <w:rtl/>
              </w:rPr>
              <w:t>רשאים</w:t>
            </w:r>
            <w:r w:rsidRPr="002147FF">
              <w:rPr>
                <w:rtl/>
              </w:rPr>
              <w:t xml:space="preserve"> </w:t>
            </w:r>
            <w:r w:rsidRPr="002147FF">
              <w:rPr>
                <w:rFonts w:hint="cs"/>
                <w:rtl/>
              </w:rPr>
              <w:t>להחליט יחד</w:t>
            </w:r>
            <w:r w:rsidRPr="002147FF">
              <w:rPr>
                <w:rtl/>
              </w:rPr>
              <w:t xml:space="preserve"> </w:t>
            </w:r>
            <w:r w:rsidRPr="002147FF">
              <w:rPr>
                <w:rFonts w:hint="eastAsia"/>
                <w:rtl/>
              </w:rPr>
              <w:t>לגבי</w:t>
            </w:r>
            <w:r w:rsidRPr="002147FF">
              <w:rPr>
                <w:rtl/>
              </w:rPr>
              <w:t xml:space="preserve"> </w:t>
            </w:r>
            <w:r w:rsidRPr="002147FF">
              <w:rPr>
                <w:rFonts w:hint="eastAsia"/>
                <w:rtl/>
              </w:rPr>
              <w:t>אופן</w:t>
            </w:r>
            <w:r w:rsidRPr="002147FF">
              <w:rPr>
                <w:rtl/>
              </w:rPr>
              <w:t xml:space="preserve"> </w:t>
            </w:r>
            <w:r w:rsidRPr="002147FF">
              <w:rPr>
                <w:rFonts w:hint="eastAsia"/>
                <w:rtl/>
              </w:rPr>
              <w:t>חלוקת</w:t>
            </w:r>
            <w:r w:rsidRPr="002147FF">
              <w:rPr>
                <w:rtl/>
              </w:rPr>
              <w:t xml:space="preserve"> </w:t>
            </w:r>
            <w:r w:rsidRPr="002147FF">
              <w:rPr>
                <w:rFonts w:hint="eastAsia"/>
                <w:rtl/>
              </w:rPr>
              <w:t>האחריות</w:t>
            </w:r>
            <w:r w:rsidRPr="002147FF">
              <w:rPr>
                <w:rtl/>
              </w:rPr>
              <w:t xml:space="preserve"> </w:t>
            </w:r>
            <w:r w:rsidRPr="002147FF">
              <w:rPr>
                <w:rFonts w:hint="cs"/>
                <w:rtl/>
              </w:rPr>
              <w:t xml:space="preserve">לביצוע </w:t>
            </w:r>
            <w:r w:rsidRPr="002147FF">
              <w:rPr>
                <w:rFonts w:hint="eastAsia"/>
                <w:rtl/>
              </w:rPr>
              <w:t>בין</w:t>
            </w:r>
            <w:r w:rsidRPr="002147FF">
              <w:rPr>
                <w:rtl/>
              </w:rPr>
              <w:t xml:space="preserve"> </w:t>
            </w:r>
            <w:r w:rsidRPr="002147FF">
              <w:rPr>
                <w:rFonts w:hint="eastAsia"/>
                <w:rtl/>
              </w:rPr>
              <w:t>המשרדים</w:t>
            </w:r>
            <w:r w:rsidRPr="002147FF">
              <w:rPr>
                <w:rtl/>
              </w:rPr>
              <w:t>.</w:t>
            </w:r>
          </w:p>
        </w:tc>
      </w:tr>
      <w:tr w:rsidRPr="002147FF" w:rsidR="008638C1" w:rsidTr="00E20B64" w14:paraId="417AF190" w14:textId="77777777">
        <w:trPr>
          <w:cantSplit/>
        </w:trPr>
        <w:tc>
          <w:tcPr>
            <w:tcW w:w="1870" w:type="dxa"/>
          </w:tcPr>
          <w:p w:rsidRPr="002147FF" w:rsidR="008638C1" w:rsidP="00E20B64" w:rsidRDefault="008638C1" w14:paraId="3712E612" w14:textId="77777777">
            <w:pPr>
              <w:pStyle w:val="TableSideHeading"/>
              <w:keepLines w:val="0"/>
              <w:rPr>
                <w:sz w:val="22"/>
                <w:szCs w:val="22"/>
                <w:rtl/>
              </w:rPr>
            </w:pPr>
          </w:p>
        </w:tc>
        <w:tc>
          <w:tcPr>
            <w:tcW w:w="624" w:type="dxa"/>
          </w:tcPr>
          <w:p w:rsidRPr="002147FF" w:rsidR="008638C1" w:rsidP="00E20B64" w:rsidRDefault="008638C1" w14:paraId="6B111AC0" w14:textId="77777777">
            <w:pPr>
              <w:pStyle w:val="TableText"/>
            </w:pPr>
          </w:p>
        </w:tc>
        <w:tc>
          <w:tcPr>
            <w:tcW w:w="7144" w:type="dxa"/>
            <w:gridSpan w:val="2"/>
          </w:tcPr>
          <w:p w:rsidRPr="002147FF" w:rsidR="008638C1" w:rsidP="00E20B64" w:rsidRDefault="008638C1" w14:paraId="0A3C2C44" w14:textId="77777777">
            <w:pPr>
              <w:pStyle w:val="TableBlock"/>
              <w:rPr>
                <w:rtl/>
              </w:rPr>
            </w:pPr>
            <w:r w:rsidRPr="002147FF">
              <w:rPr>
                <w:rFonts w:hint="cs"/>
                <w:rtl/>
              </w:rPr>
              <w:t>(ד)</w:t>
            </w:r>
            <w:r w:rsidRPr="002147FF">
              <w:rPr>
                <w:rtl/>
              </w:rPr>
              <w:tab/>
            </w:r>
            <w:r w:rsidRPr="002147FF">
              <w:rPr>
                <w:rFonts w:hint="cs"/>
                <w:rtl/>
              </w:rPr>
              <w:t>נקבעו בתכנית תמיכה וטיפול  שירותי תמיכה וטיפול ש</w:t>
            </w:r>
            <w:r w:rsidRPr="002147FF">
              <w:rPr>
                <w:rtl/>
              </w:rPr>
              <w:t>קופות החולים מחויבות לתת לפי חוק ביטוח בריאות</w:t>
            </w:r>
            <w:r w:rsidRPr="002147FF">
              <w:rPr>
                <w:rFonts w:hint="cs"/>
                <w:rtl/>
              </w:rPr>
              <w:t xml:space="preserve">, </w:t>
            </w:r>
            <w:r w:rsidRPr="002147FF">
              <w:rPr>
                <w:rtl/>
              </w:rPr>
              <w:t xml:space="preserve">יינתנו </w:t>
            </w:r>
            <w:r w:rsidRPr="002147FF">
              <w:rPr>
                <w:rFonts w:hint="cs"/>
                <w:rtl/>
              </w:rPr>
              <w:t xml:space="preserve">הטיפולים כאמור </w:t>
            </w:r>
            <w:r w:rsidRPr="002147FF">
              <w:rPr>
                <w:rtl/>
              </w:rPr>
              <w:t>לילד עם קושי נפשי במימון ישיר של קופת החולים שבה הוא מבוטח</w:t>
            </w:r>
            <w:r w:rsidRPr="002147FF">
              <w:rPr>
                <w:rFonts w:hint="cs"/>
                <w:rtl/>
              </w:rPr>
              <w:t>.</w:t>
            </w:r>
          </w:p>
        </w:tc>
      </w:tr>
      <w:tr w:rsidRPr="002147FF" w:rsidR="008638C1" w:rsidTr="00E20B64" w14:paraId="745B03DB" w14:textId="77777777">
        <w:trPr>
          <w:cantSplit/>
        </w:trPr>
        <w:tc>
          <w:tcPr>
            <w:tcW w:w="1870" w:type="dxa"/>
          </w:tcPr>
          <w:p w:rsidRPr="002147FF" w:rsidR="008638C1" w:rsidP="00E20B64" w:rsidRDefault="008638C1" w14:paraId="2491F862" w14:textId="77777777">
            <w:pPr>
              <w:pStyle w:val="TableSideHeading"/>
              <w:rPr>
                <w:rtl/>
              </w:rPr>
            </w:pPr>
            <w:r w:rsidRPr="002147FF">
              <w:rPr>
                <w:rtl/>
              </w:rPr>
              <w:lastRenderedPageBreak/>
              <w:t xml:space="preserve">שירותי מידע </w:t>
            </w:r>
          </w:p>
        </w:tc>
        <w:tc>
          <w:tcPr>
            <w:tcW w:w="624" w:type="dxa"/>
          </w:tcPr>
          <w:p w:rsidRPr="002147FF" w:rsidR="008638C1" w:rsidP="00E20B64" w:rsidRDefault="008638C1" w14:paraId="0EF27DA1" w14:textId="77777777">
            <w:pPr>
              <w:pStyle w:val="TableText"/>
              <w:jc w:val="both"/>
              <w:rPr>
                <w:rtl/>
              </w:rPr>
            </w:pPr>
            <w:r w:rsidRPr="002147FF">
              <w:rPr>
                <w:rtl/>
              </w:rPr>
              <w:t>1</w:t>
            </w:r>
            <w:r w:rsidRPr="002147FF">
              <w:rPr>
                <w:rFonts w:hint="cs"/>
                <w:rtl/>
              </w:rPr>
              <w:t>3</w:t>
            </w:r>
            <w:r w:rsidRPr="002147FF">
              <w:rPr>
                <w:rtl/>
              </w:rPr>
              <w:t>.</w:t>
            </w:r>
          </w:p>
        </w:tc>
        <w:tc>
          <w:tcPr>
            <w:tcW w:w="7144" w:type="dxa"/>
            <w:gridSpan w:val="2"/>
          </w:tcPr>
          <w:p w:rsidRPr="002147FF" w:rsidR="008638C1" w:rsidP="00E20B64" w:rsidRDefault="008638C1" w14:paraId="07CA3B8B" w14:textId="6F52A9F3">
            <w:pPr>
              <w:pStyle w:val="TableBlock"/>
              <w:rPr>
                <w:rtl/>
              </w:rPr>
            </w:pPr>
            <w:r w:rsidRPr="002147FF">
              <w:rPr>
                <w:rtl/>
              </w:rPr>
              <w:t>השרים יפעלו</w:t>
            </w:r>
            <w:r w:rsidRPr="002147FF">
              <w:rPr>
                <w:rFonts w:hint="cs"/>
                <w:rtl/>
              </w:rPr>
              <w:t xml:space="preserve"> ל</w:t>
            </w:r>
            <w:r w:rsidRPr="002147FF">
              <w:rPr>
                <w:rtl/>
              </w:rPr>
              <w:t xml:space="preserve">מתן שירותי מידע זמינים בכל הנוגע לזכויותיהם של ילדים עם קשיים נפשיים לפי חוק זה, </w:t>
            </w:r>
            <w:r w:rsidRPr="002147FF">
              <w:rPr>
                <w:rFonts w:hint="cs"/>
                <w:rtl/>
              </w:rPr>
              <w:t xml:space="preserve">לרבות  </w:t>
            </w:r>
            <w:r w:rsidRPr="002147FF">
              <w:rPr>
                <w:rtl/>
              </w:rPr>
              <w:t>דרכי הפנייה ל</w:t>
            </w:r>
            <w:r w:rsidRPr="002147FF">
              <w:rPr>
                <w:rFonts w:hint="cs"/>
                <w:rtl/>
              </w:rPr>
              <w:t xml:space="preserve">מתאמי טיפול, </w:t>
            </w:r>
            <w:r w:rsidRPr="002147FF">
              <w:rPr>
                <w:rtl/>
              </w:rPr>
              <w:t>שירותי ה</w:t>
            </w:r>
            <w:r w:rsidRPr="002147FF">
              <w:rPr>
                <w:rFonts w:hint="cs"/>
                <w:rtl/>
              </w:rPr>
              <w:t>תמיכה וה</w:t>
            </w:r>
            <w:r w:rsidRPr="002147FF">
              <w:rPr>
                <w:rtl/>
              </w:rPr>
              <w:t>טיפול העומדים לרשותם</w:t>
            </w:r>
            <w:r w:rsidRPr="002147FF">
              <w:rPr>
                <w:rFonts w:hint="cs"/>
                <w:rtl/>
              </w:rPr>
              <w:t xml:space="preserve"> כאמור בתוספת </w:t>
            </w:r>
            <w:r w:rsidRPr="002147FF">
              <w:rPr>
                <w:rtl/>
              </w:rPr>
              <w:t>ו</w:t>
            </w:r>
            <w:r w:rsidRPr="002147FF">
              <w:rPr>
                <w:rFonts w:hint="cs"/>
                <w:rtl/>
              </w:rPr>
              <w:t>מידע על נותני השירותים של שירותים הכלולים בתכנית תמיכה וטיפול</w:t>
            </w:r>
            <w:r w:rsidRPr="002147FF">
              <w:rPr>
                <w:rtl/>
              </w:rPr>
              <w:t>.</w:t>
            </w:r>
          </w:p>
        </w:tc>
      </w:tr>
      <w:tr w:rsidRPr="002147FF" w:rsidR="008638C1" w:rsidTr="00E20B64" w14:paraId="3C33A63B" w14:textId="77777777">
        <w:trPr>
          <w:cantSplit/>
        </w:trPr>
        <w:tc>
          <w:tcPr>
            <w:tcW w:w="1870" w:type="dxa"/>
          </w:tcPr>
          <w:p w:rsidRPr="002147FF" w:rsidR="008638C1" w:rsidP="00E20B64" w:rsidRDefault="008638C1" w14:paraId="62AFE9E2" w14:textId="77777777">
            <w:pPr>
              <w:pStyle w:val="TableSideHeading"/>
              <w:rPr>
                <w:rtl/>
              </w:rPr>
            </w:pPr>
            <w:r w:rsidRPr="002147FF">
              <w:rPr>
                <w:rtl/>
              </w:rPr>
              <w:t xml:space="preserve">שינוי </w:t>
            </w:r>
            <w:r w:rsidRPr="002147FF">
              <w:rPr>
                <w:rFonts w:hint="cs"/>
                <w:rtl/>
              </w:rPr>
              <w:t>התוספת</w:t>
            </w:r>
            <w:r w:rsidRPr="002147FF">
              <w:rPr>
                <w:rtl/>
              </w:rPr>
              <w:t xml:space="preserve"> </w:t>
            </w:r>
          </w:p>
        </w:tc>
        <w:tc>
          <w:tcPr>
            <w:tcW w:w="624" w:type="dxa"/>
          </w:tcPr>
          <w:p w:rsidRPr="002147FF" w:rsidR="008638C1" w:rsidP="00E20B64" w:rsidRDefault="008638C1" w14:paraId="11AC70BA" w14:textId="77777777">
            <w:pPr>
              <w:pStyle w:val="TableText"/>
              <w:rPr>
                <w:rtl/>
              </w:rPr>
            </w:pPr>
            <w:r w:rsidRPr="002147FF">
              <w:rPr>
                <w:rtl/>
              </w:rPr>
              <w:t>1</w:t>
            </w:r>
            <w:r w:rsidRPr="002147FF">
              <w:rPr>
                <w:rFonts w:hint="cs"/>
                <w:rtl/>
              </w:rPr>
              <w:t>4</w:t>
            </w:r>
            <w:r w:rsidRPr="002147FF">
              <w:rPr>
                <w:rtl/>
              </w:rPr>
              <w:t>.</w:t>
            </w:r>
          </w:p>
        </w:tc>
        <w:tc>
          <w:tcPr>
            <w:tcW w:w="7144" w:type="dxa"/>
            <w:gridSpan w:val="2"/>
          </w:tcPr>
          <w:p w:rsidRPr="002147FF" w:rsidR="008638C1" w:rsidP="00E20B64" w:rsidRDefault="008638C1" w14:paraId="1F6D3915" w14:textId="77777777">
            <w:pPr>
              <w:pStyle w:val="TableBlock"/>
            </w:pPr>
            <w:r w:rsidRPr="002147FF">
              <w:rPr>
                <w:rtl/>
              </w:rPr>
              <w:t>השר רשאי</w:t>
            </w:r>
            <w:r w:rsidRPr="002147FF">
              <w:rPr>
                <w:rFonts w:hint="cs"/>
                <w:rtl/>
              </w:rPr>
              <w:t>,</w:t>
            </w:r>
            <w:r w:rsidRPr="002147FF">
              <w:rPr>
                <w:rtl/>
              </w:rPr>
              <w:t xml:space="preserve"> בצו</w:t>
            </w:r>
            <w:r w:rsidRPr="002147FF">
              <w:rPr>
                <w:rFonts w:hint="cs"/>
                <w:rtl/>
              </w:rPr>
              <w:t xml:space="preserve">, </w:t>
            </w:r>
            <w:r w:rsidRPr="002147FF">
              <w:rPr>
                <w:rtl/>
              </w:rPr>
              <w:t>לאחר התייעצות</w:t>
            </w:r>
            <w:r w:rsidRPr="002147FF">
              <w:rPr>
                <w:rFonts w:hint="cs"/>
                <w:rtl/>
              </w:rPr>
              <w:t xml:space="preserve"> </w:t>
            </w:r>
            <w:r w:rsidRPr="002147FF">
              <w:rPr>
                <w:rtl/>
              </w:rPr>
              <w:t>עם</w:t>
            </w:r>
            <w:r w:rsidRPr="002147FF">
              <w:rPr>
                <w:rFonts w:hint="cs"/>
                <w:rtl/>
              </w:rPr>
              <w:t xml:space="preserve"> א</w:t>
            </w:r>
            <w:r w:rsidRPr="002147FF">
              <w:rPr>
                <w:rtl/>
              </w:rPr>
              <w:t>רגונים ציבוריים העוסקים בתחום</w:t>
            </w:r>
            <w:r w:rsidRPr="002147FF">
              <w:rPr>
                <w:rFonts w:hint="cs"/>
                <w:rtl/>
              </w:rPr>
              <w:t xml:space="preserve"> בריאות הנפש של ילדים</w:t>
            </w:r>
            <w:r w:rsidRPr="002147FF">
              <w:rPr>
                <w:rtl/>
              </w:rPr>
              <w:t xml:space="preserve"> </w:t>
            </w:r>
            <w:r w:rsidRPr="002147FF">
              <w:rPr>
                <w:rFonts w:hint="cs"/>
                <w:rtl/>
              </w:rPr>
              <w:t>ו</w:t>
            </w:r>
            <w:r w:rsidRPr="002147FF">
              <w:rPr>
                <w:rtl/>
              </w:rPr>
              <w:t xml:space="preserve">באישור ועדת העבודה </w:t>
            </w:r>
            <w:r w:rsidRPr="002147FF">
              <w:rPr>
                <w:rFonts w:hint="cs"/>
                <w:rtl/>
              </w:rPr>
              <w:t>ו</w:t>
            </w:r>
            <w:r w:rsidRPr="002147FF">
              <w:rPr>
                <w:rtl/>
              </w:rPr>
              <w:t xml:space="preserve">הרווחה </w:t>
            </w:r>
            <w:r w:rsidRPr="002147FF">
              <w:rPr>
                <w:rFonts w:hint="cs"/>
                <w:rtl/>
              </w:rPr>
              <w:t>של הכנסת,</w:t>
            </w:r>
            <w:r w:rsidRPr="002147FF">
              <w:rPr>
                <w:rtl/>
              </w:rPr>
              <w:t xml:space="preserve"> להוסיף על שירותי ה</w:t>
            </w:r>
            <w:r w:rsidRPr="002147FF">
              <w:rPr>
                <w:rFonts w:hint="cs"/>
                <w:rtl/>
              </w:rPr>
              <w:t>תמיכה וה</w:t>
            </w:r>
            <w:r w:rsidRPr="002147FF">
              <w:rPr>
                <w:rtl/>
              </w:rPr>
              <w:t>טיפול המפורטים בתוספת</w:t>
            </w:r>
            <w:r w:rsidRPr="002147FF">
              <w:rPr>
                <w:rFonts w:hint="cs"/>
                <w:rtl/>
              </w:rPr>
              <w:t>.</w:t>
            </w:r>
          </w:p>
        </w:tc>
      </w:tr>
      <w:tr w:rsidRPr="002147FF" w:rsidR="008638C1" w:rsidTr="00E20B64" w14:paraId="33C714B5" w14:textId="77777777">
        <w:trPr>
          <w:cantSplit/>
        </w:trPr>
        <w:tc>
          <w:tcPr>
            <w:tcW w:w="1870" w:type="dxa"/>
          </w:tcPr>
          <w:p w:rsidRPr="002147FF" w:rsidR="008638C1" w:rsidP="00E20B64" w:rsidRDefault="008638C1" w14:paraId="247D09D7" w14:textId="77777777">
            <w:pPr>
              <w:pStyle w:val="TableSideHeading"/>
              <w:rPr>
                <w:rtl/>
              </w:rPr>
            </w:pPr>
            <w:r w:rsidRPr="002147FF">
              <w:rPr>
                <w:rtl/>
              </w:rPr>
              <w:t>שמירת דינים</w:t>
            </w:r>
          </w:p>
        </w:tc>
        <w:tc>
          <w:tcPr>
            <w:tcW w:w="624" w:type="dxa"/>
          </w:tcPr>
          <w:p w:rsidRPr="002147FF" w:rsidR="008638C1" w:rsidP="00E20B64" w:rsidRDefault="008638C1" w14:paraId="6BEF3FDD" w14:textId="77777777">
            <w:pPr>
              <w:pStyle w:val="TableText"/>
              <w:jc w:val="both"/>
              <w:rPr>
                <w:rtl/>
              </w:rPr>
            </w:pPr>
            <w:r w:rsidRPr="002147FF">
              <w:rPr>
                <w:rFonts w:hint="cs"/>
                <w:rtl/>
              </w:rPr>
              <w:t>15.</w:t>
            </w:r>
            <w:r w:rsidRPr="002147FF">
              <w:rPr>
                <w:rtl/>
              </w:rPr>
              <w:t xml:space="preserve">  </w:t>
            </w:r>
          </w:p>
        </w:tc>
        <w:tc>
          <w:tcPr>
            <w:tcW w:w="7144" w:type="dxa"/>
            <w:gridSpan w:val="2"/>
          </w:tcPr>
          <w:p w:rsidRPr="002147FF" w:rsidR="008638C1" w:rsidP="00E20B64" w:rsidRDefault="008638C1" w14:paraId="5471FB6B" w14:textId="77777777">
            <w:pPr>
              <w:pStyle w:val="TableBlock"/>
            </w:pPr>
            <w:r w:rsidRPr="002147FF">
              <w:rPr>
                <w:rtl/>
              </w:rPr>
              <w:t xml:space="preserve">חוק זה בא להוסיף על הוראות כל דין ולא לגרוע מהן. </w:t>
            </w:r>
            <w:r w:rsidRPr="002147FF">
              <w:t xml:space="preserve"> </w:t>
            </w:r>
          </w:p>
        </w:tc>
      </w:tr>
      <w:tr w:rsidRPr="002147FF" w:rsidR="008638C1" w:rsidTr="00E20B64" w14:paraId="28DE84FE" w14:textId="77777777">
        <w:trPr>
          <w:cantSplit/>
        </w:trPr>
        <w:tc>
          <w:tcPr>
            <w:tcW w:w="1870" w:type="dxa"/>
          </w:tcPr>
          <w:p w:rsidRPr="002147FF" w:rsidR="008638C1" w:rsidP="00E20B64" w:rsidRDefault="008638C1" w14:paraId="77723F9D" w14:textId="77777777">
            <w:pPr>
              <w:pStyle w:val="TableSideHeading"/>
              <w:rPr>
                <w:rtl/>
              </w:rPr>
            </w:pPr>
            <w:r w:rsidRPr="002147FF">
              <w:rPr>
                <w:rFonts w:hint="cs"/>
                <w:rtl/>
              </w:rPr>
              <w:t xml:space="preserve">שמירת זכויות </w:t>
            </w:r>
          </w:p>
        </w:tc>
        <w:tc>
          <w:tcPr>
            <w:tcW w:w="624" w:type="dxa"/>
          </w:tcPr>
          <w:p w:rsidRPr="002147FF" w:rsidR="008638C1" w:rsidP="00E20B64" w:rsidRDefault="008638C1" w14:paraId="74FF5E65" w14:textId="77777777">
            <w:pPr>
              <w:pStyle w:val="TableText"/>
              <w:jc w:val="both"/>
              <w:rPr>
                <w:rtl/>
              </w:rPr>
            </w:pPr>
            <w:r w:rsidRPr="002147FF">
              <w:rPr>
                <w:rFonts w:hint="cs"/>
                <w:rtl/>
              </w:rPr>
              <w:t>16.</w:t>
            </w:r>
          </w:p>
        </w:tc>
        <w:tc>
          <w:tcPr>
            <w:tcW w:w="7144" w:type="dxa"/>
            <w:gridSpan w:val="2"/>
          </w:tcPr>
          <w:p w:rsidRPr="002147FF" w:rsidR="008638C1" w:rsidP="00E20B64" w:rsidRDefault="008638C1" w14:paraId="03D54C58" w14:textId="77777777">
            <w:pPr>
              <w:pStyle w:val="TableBlock"/>
              <w:rPr>
                <w:rtl/>
              </w:rPr>
            </w:pPr>
            <w:r w:rsidRPr="002147FF">
              <w:rPr>
                <w:rFonts w:hint="cs"/>
                <w:rtl/>
              </w:rPr>
              <w:t>אין בהוראות חוק זה כדי לפגוע בקבלת שירותי תמיכה וטיפול במקומות שמספקים שירותים אלו ללא תכנית תמיכה וטיפול.</w:t>
            </w:r>
            <w:r w:rsidRPr="002147FF">
              <w:rPr>
                <w:rtl/>
              </w:rPr>
              <w:t xml:space="preserve">  </w:t>
            </w:r>
          </w:p>
        </w:tc>
      </w:tr>
      <w:tr w:rsidRPr="002147FF" w:rsidR="008638C1" w:rsidTr="00E20B64" w14:paraId="450259F2" w14:textId="77777777">
        <w:trPr>
          <w:cantSplit/>
        </w:trPr>
        <w:tc>
          <w:tcPr>
            <w:tcW w:w="1870" w:type="dxa"/>
          </w:tcPr>
          <w:p w:rsidRPr="002147FF" w:rsidR="008638C1" w:rsidP="00E20B64" w:rsidRDefault="008638C1" w14:paraId="7BA0C083" w14:textId="77777777">
            <w:pPr>
              <w:pStyle w:val="TableSideHeading"/>
              <w:rPr>
                <w:rtl/>
              </w:rPr>
            </w:pPr>
            <w:r w:rsidRPr="002147FF">
              <w:rPr>
                <w:rtl/>
              </w:rPr>
              <w:t xml:space="preserve">תקצוב </w:t>
            </w:r>
          </w:p>
        </w:tc>
        <w:tc>
          <w:tcPr>
            <w:tcW w:w="624" w:type="dxa"/>
          </w:tcPr>
          <w:p w:rsidRPr="002147FF" w:rsidR="008638C1" w:rsidP="00E20B64" w:rsidRDefault="008638C1" w14:paraId="6106634A" w14:textId="77777777">
            <w:pPr>
              <w:pStyle w:val="TableText"/>
              <w:rPr>
                <w:rtl/>
              </w:rPr>
            </w:pPr>
            <w:r w:rsidRPr="002147FF">
              <w:rPr>
                <w:rFonts w:hint="cs"/>
                <w:rtl/>
              </w:rPr>
              <w:t>17.</w:t>
            </w:r>
          </w:p>
        </w:tc>
        <w:tc>
          <w:tcPr>
            <w:tcW w:w="7144" w:type="dxa"/>
            <w:gridSpan w:val="2"/>
          </w:tcPr>
          <w:p w:rsidRPr="002147FF" w:rsidR="008638C1" w:rsidP="00E20B64" w:rsidRDefault="008638C1" w14:paraId="4D1BF7E8" w14:textId="77777777">
            <w:pPr>
              <w:pStyle w:val="TableBlock"/>
              <w:rPr>
                <w:rtl/>
              </w:rPr>
            </w:pPr>
            <w:r w:rsidRPr="002147FF">
              <w:rPr>
                <w:rFonts w:hint="cs"/>
                <w:rtl/>
              </w:rPr>
              <w:t>(א)</w:t>
            </w:r>
            <w:r w:rsidRPr="002147FF">
              <w:rPr>
                <w:rtl/>
              </w:rPr>
              <w:tab/>
              <w:t>המדינה תישא ב</w:t>
            </w:r>
            <w:r w:rsidRPr="002147FF">
              <w:rPr>
                <w:rFonts w:hint="cs"/>
                <w:rtl/>
              </w:rPr>
              <w:t>מימון</w:t>
            </w:r>
            <w:r w:rsidRPr="002147FF">
              <w:rPr>
                <w:rtl/>
              </w:rPr>
              <w:t xml:space="preserve"> עלות תכנית ה</w:t>
            </w:r>
            <w:r w:rsidRPr="002147FF">
              <w:rPr>
                <w:rFonts w:hint="cs"/>
                <w:rtl/>
              </w:rPr>
              <w:t>תמיכה וה</w:t>
            </w:r>
            <w:r w:rsidRPr="002147FF">
              <w:rPr>
                <w:rtl/>
              </w:rPr>
              <w:t>טיפול  לילד עם קושי נפשי,</w:t>
            </w:r>
            <w:r w:rsidRPr="002147FF">
              <w:rPr>
                <w:rFonts w:hint="cs"/>
                <w:rtl/>
              </w:rPr>
              <w:t xml:space="preserve"> </w:t>
            </w:r>
            <w:r w:rsidRPr="002147FF">
              <w:rPr>
                <w:rtl/>
              </w:rPr>
              <w:t>למעט שירותים הניתנים על ידי קופות החולים לפי חוק ביטוח בריאות ממלכתי ולמעט שירותים הניתנים על ידי הרשות המקומית ומתוקצבים על יד</w:t>
            </w:r>
            <w:r w:rsidRPr="002147FF">
              <w:rPr>
                <w:rFonts w:hint="cs"/>
                <w:rtl/>
              </w:rPr>
              <w:t>ה.</w:t>
            </w:r>
          </w:p>
        </w:tc>
      </w:tr>
      <w:tr w:rsidRPr="002147FF" w:rsidR="008638C1" w:rsidTr="00E20B64" w14:paraId="4D63CB11" w14:textId="77777777">
        <w:trPr>
          <w:cantSplit/>
        </w:trPr>
        <w:tc>
          <w:tcPr>
            <w:tcW w:w="1870" w:type="dxa"/>
          </w:tcPr>
          <w:p w:rsidRPr="002147FF" w:rsidR="008638C1" w:rsidP="00E20B64" w:rsidRDefault="008638C1" w14:paraId="06416A84" w14:textId="77777777">
            <w:pPr>
              <w:pStyle w:val="TableSideHeading"/>
              <w:rPr>
                <w:rtl/>
              </w:rPr>
            </w:pPr>
          </w:p>
        </w:tc>
        <w:tc>
          <w:tcPr>
            <w:tcW w:w="624" w:type="dxa"/>
          </w:tcPr>
          <w:p w:rsidRPr="002147FF" w:rsidR="008638C1" w:rsidP="00E20B64" w:rsidRDefault="008638C1" w14:paraId="169FF604" w14:textId="77777777">
            <w:pPr>
              <w:pStyle w:val="TableText"/>
              <w:rPr>
                <w:rtl/>
              </w:rPr>
            </w:pPr>
          </w:p>
        </w:tc>
        <w:tc>
          <w:tcPr>
            <w:tcW w:w="7144" w:type="dxa"/>
            <w:gridSpan w:val="2"/>
          </w:tcPr>
          <w:p w:rsidRPr="002147FF" w:rsidR="008638C1" w:rsidP="00E20B64" w:rsidRDefault="008638C1" w14:paraId="11ADA370" w14:textId="77777777">
            <w:pPr>
              <w:pStyle w:val="TableBlock"/>
              <w:rPr>
                <w:rtl/>
              </w:rPr>
            </w:pPr>
            <w:r w:rsidRPr="002147FF">
              <w:rPr>
                <w:rFonts w:hint="cs"/>
                <w:rtl/>
              </w:rPr>
              <w:t>(ב)</w:t>
            </w:r>
            <w:r w:rsidRPr="002147FF">
              <w:rPr>
                <w:rtl/>
              </w:rPr>
              <w:tab/>
              <w:t xml:space="preserve">תקציב שנתי לשירותי </w:t>
            </w:r>
            <w:r w:rsidRPr="002147FF">
              <w:rPr>
                <w:rFonts w:hint="cs"/>
                <w:rtl/>
              </w:rPr>
              <w:t>תמיכה ו</w:t>
            </w:r>
            <w:r w:rsidRPr="002147FF">
              <w:rPr>
                <w:rtl/>
              </w:rPr>
              <w:t>טיפול  לילדים עם קושי נפשי לפי חוק זה ייקבע בחוק תקציב שנתי</w:t>
            </w:r>
            <w:r w:rsidRPr="002147FF">
              <w:rPr>
                <w:rFonts w:hint="cs"/>
                <w:rtl/>
              </w:rPr>
              <w:t xml:space="preserve">, בתכנית נפרדת, </w:t>
            </w:r>
            <w:r w:rsidRPr="002147FF">
              <w:rPr>
                <w:rtl/>
              </w:rPr>
              <w:t xml:space="preserve">במסגרת תקציב משרד הבריאות, </w:t>
            </w:r>
            <w:r w:rsidRPr="002147FF">
              <w:rPr>
                <w:rFonts w:hint="eastAsia"/>
                <w:rtl/>
              </w:rPr>
              <w:t>תקציב</w:t>
            </w:r>
            <w:r w:rsidRPr="002147FF">
              <w:rPr>
                <w:rtl/>
              </w:rPr>
              <w:t xml:space="preserve"> משרד הרווחה</w:t>
            </w:r>
            <w:r w:rsidRPr="002147FF">
              <w:rPr>
                <w:rFonts w:hint="cs"/>
                <w:rtl/>
              </w:rPr>
              <w:t xml:space="preserve"> והביטחון החברתי</w:t>
            </w:r>
            <w:r w:rsidRPr="002147FF">
              <w:rPr>
                <w:rtl/>
              </w:rPr>
              <w:t xml:space="preserve"> ו</w:t>
            </w:r>
            <w:r w:rsidRPr="002147FF">
              <w:rPr>
                <w:rFonts w:hint="eastAsia"/>
                <w:rtl/>
              </w:rPr>
              <w:t>תקציב</w:t>
            </w:r>
            <w:r w:rsidRPr="002147FF">
              <w:rPr>
                <w:rtl/>
              </w:rPr>
              <w:t xml:space="preserve"> משרד החינוך; לעני</w:t>
            </w:r>
            <w:r w:rsidRPr="002147FF">
              <w:rPr>
                <w:rFonts w:hint="eastAsia"/>
                <w:rtl/>
              </w:rPr>
              <w:t>י</w:t>
            </w:r>
            <w:r w:rsidRPr="002147FF">
              <w:rPr>
                <w:rtl/>
              </w:rPr>
              <w:t>ן זה, "חוק תקציב שנתי" ו"תכנית" – כמשמעות</w:t>
            </w:r>
            <w:r w:rsidRPr="002147FF">
              <w:rPr>
                <w:rFonts w:hint="eastAsia"/>
                <w:rtl/>
              </w:rPr>
              <w:t>ם</w:t>
            </w:r>
            <w:r w:rsidRPr="002147FF">
              <w:rPr>
                <w:rtl/>
              </w:rPr>
              <w:t xml:space="preserve"> בחוק יסודות התקציב, </w:t>
            </w:r>
            <w:r w:rsidRPr="002147FF">
              <w:rPr>
                <w:rFonts w:hint="eastAsia"/>
                <w:rtl/>
              </w:rPr>
              <w:t>ה</w:t>
            </w:r>
            <w:r w:rsidRPr="002147FF">
              <w:rPr>
                <w:rtl/>
              </w:rPr>
              <w:t>תשמ"ה</w:t>
            </w:r>
            <w:r w:rsidRPr="002147FF">
              <w:rPr>
                <w:rFonts w:hint="eastAsia"/>
                <w:rtl/>
              </w:rPr>
              <w:t>–</w:t>
            </w:r>
            <w:r w:rsidRPr="002147FF">
              <w:rPr>
                <w:rtl/>
              </w:rPr>
              <w:t>1985</w:t>
            </w:r>
            <w:r w:rsidRPr="002147FF">
              <w:rPr>
                <w:rFonts w:ascii="David" w:hAnsi="David"/>
                <w:sz w:val="26"/>
                <w:szCs w:val="20"/>
                <w:vertAlign w:val="superscript"/>
                <w:rtl/>
              </w:rPr>
              <w:footnoteReference w:id="9"/>
            </w:r>
            <w:r w:rsidRPr="002147FF">
              <w:rPr>
                <w:rtl/>
              </w:rPr>
              <w:t>.</w:t>
            </w:r>
          </w:p>
        </w:tc>
      </w:tr>
      <w:tr w:rsidRPr="002147FF" w:rsidR="008638C1" w:rsidTr="00E20B64" w14:paraId="187BD8B3" w14:textId="77777777">
        <w:trPr>
          <w:cantSplit/>
        </w:trPr>
        <w:tc>
          <w:tcPr>
            <w:tcW w:w="1870" w:type="dxa"/>
          </w:tcPr>
          <w:p w:rsidRPr="002147FF" w:rsidR="008638C1" w:rsidP="00E20B64" w:rsidRDefault="008638C1" w14:paraId="08721AAE" w14:textId="77777777">
            <w:pPr>
              <w:pStyle w:val="TableSideHeading"/>
              <w:rPr>
                <w:rtl/>
              </w:rPr>
            </w:pPr>
            <w:r w:rsidRPr="002147FF">
              <w:rPr>
                <w:rtl/>
              </w:rPr>
              <w:t>ביצוע ותקנות</w:t>
            </w:r>
          </w:p>
        </w:tc>
        <w:tc>
          <w:tcPr>
            <w:tcW w:w="624" w:type="dxa"/>
          </w:tcPr>
          <w:p w:rsidRPr="002147FF" w:rsidR="008638C1" w:rsidP="00E20B64" w:rsidRDefault="008638C1" w14:paraId="1C762DF9" w14:textId="77777777">
            <w:pPr>
              <w:pStyle w:val="TableText"/>
              <w:rPr>
                <w:rtl/>
              </w:rPr>
            </w:pPr>
            <w:r w:rsidRPr="002147FF">
              <w:rPr>
                <w:rFonts w:hint="cs"/>
                <w:rtl/>
              </w:rPr>
              <w:t>18.</w:t>
            </w:r>
          </w:p>
        </w:tc>
        <w:tc>
          <w:tcPr>
            <w:tcW w:w="7144" w:type="dxa"/>
            <w:gridSpan w:val="2"/>
          </w:tcPr>
          <w:p w:rsidRPr="002147FF" w:rsidR="008638C1" w:rsidP="00E20B64" w:rsidRDefault="008638C1" w14:paraId="7CCE7C19" w14:textId="77777777">
            <w:pPr>
              <w:pStyle w:val="TableBlock"/>
            </w:pPr>
            <w:r w:rsidRPr="002147FF">
              <w:rPr>
                <w:rFonts w:hint="cs"/>
                <w:rtl/>
              </w:rPr>
              <w:t>(א)</w:t>
            </w:r>
            <w:r w:rsidRPr="002147FF">
              <w:rPr>
                <w:rtl/>
              </w:rPr>
              <w:tab/>
              <w:t xml:space="preserve">השרים </w:t>
            </w:r>
            <w:r w:rsidRPr="002147FF">
              <w:rPr>
                <w:rFonts w:hint="cs"/>
                <w:rtl/>
              </w:rPr>
              <w:t xml:space="preserve">ממונים על ביצועו של חוק זה והם רשאים להתקין, </w:t>
            </w:r>
            <w:r w:rsidRPr="002147FF">
              <w:rPr>
                <w:rtl/>
              </w:rPr>
              <w:t xml:space="preserve">באישור ועדת העבודה </w:t>
            </w:r>
            <w:r w:rsidRPr="002147FF">
              <w:rPr>
                <w:rFonts w:hint="cs"/>
                <w:rtl/>
              </w:rPr>
              <w:t>ו</w:t>
            </w:r>
            <w:r w:rsidRPr="002147FF">
              <w:rPr>
                <w:rtl/>
              </w:rPr>
              <w:t>הרווחה של הכנסת,</w:t>
            </w:r>
            <w:r w:rsidRPr="002147FF">
              <w:rPr>
                <w:rFonts w:hint="cs"/>
                <w:rtl/>
              </w:rPr>
              <w:t xml:space="preserve"> תקנות </w:t>
            </w:r>
            <w:r w:rsidRPr="002147FF">
              <w:rPr>
                <w:rtl/>
              </w:rPr>
              <w:t>בכל עניין הנוגע לביצועו</w:t>
            </w:r>
            <w:r w:rsidRPr="002147FF">
              <w:rPr>
                <w:rFonts w:hint="cs"/>
                <w:rtl/>
              </w:rPr>
              <w:t xml:space="preserve"> של חוק זה</w:t>
            </w:r>
            <w:r w:rsidRPr="002147FF">
              <w:rPr>
                <w:rtl/>
              </w:rPr>
              <w:t xml:space="preserve">, </w:t>
            </w:r>
            <w:r w:rsidRPr="002147FF">
              <w:rPr>
                <w:rFonts w:hint="cs"/>
                <w:rtl/>
              </w:rPr>
              <w:t>לרבות</w:t>
            </w:r>
            <w:r w:rsidRPr="002147FF">
              <w:rPr>
                <w:rtl/>
              </w:rPr>
              <w:t xml:space="preserve"> בעניינים אלה</w:t>
            </w:r>
            <w:r w:rsidRPr="002147FF">
              <w:rPr>
                <w:rFonts w:hint="cs"/>
                <w:rtl/>
              </w:rPr>
              <w:t>:</w:t>
            </w:r>
            <w:r w:rsidRPr="002147FF">
              <w:rPr>
                <w:rtl/>
              </w:rPr>
              <w:t xml:space="preserve"> </w:t>
            </w:r>
          </w:p>
        </w:tc>
      </w:tr>
      <w:tr w:rsidRPr="002147FF" w:rsidR="008638C1" w:rsidTr="00E20B64" w14:paraId="52A13A94" w14:textId="77777777">
        <w:trPr>
          <w:cantSplit/>
        </w:trPr>
        <w:tc>
          <w:tcPr>
            <w:tcW w:w="1870" w:type="dxa"/>
          </w:tcPr>
          <w:p w:rsidRPr="002147FF" w:rsidR="008638C1" w:rsidP="00E20B64" w:rsidRDefault="008638C1" w14:paraId="62350A31" w14:textId="77777777">
            <w:pPr>
              <w:pStyle w:val="TableSideHeading"/>
            </w:pPr>
          </w:p>
        </w:tc>
        <w:tc>
          <w:tcPr>
            <w:tcW w:w="624" w:type="dxa"/>
          </w:tcPr>
          <w:p w:rsidRPr="002147FF" w:rsidR="008638C1" w:rsidP="00E20B64" w:rsidRDefault="008638C1" w14:paraId="27D4D85D" w14:textId="77777777">
            <w:pPr>
              <w:pStyle w:val="TableText"/>
            </w:pPr>
          </w:p>
        </w:tc>
        <w:tc>
          <w:tcPr>
            <w:tcW w:w="624" w:type="dxa"/>
          </w:tcPr>
          <w:p w:rsidRPr="002147FF" w:rsidR="008638C1" w:rsidP="00E20B64" w:rsidRDefault="008638C1" w14:paraId="2B7D241B" w14:textId="77777777">
            <w:pPr>
              <w:pStyle w:val="TableText"/>
              <w:jc w:val="both"/>
            </w:pPr>
          </w:p>
        </w:tc>
        <w:tc>
          <w:tcPr>
            <w:tcW w:w="6520" w:type="dxa"/>
          </w:tcPr>
          <w:p w:rsidRPr="002147FF" w:rsidR="008638C1" w:rsidP="00E20B64" w:rsidRDefault="008638C1" w14:paraId="7ADEDBBF" w14:textId="77777777">
            <w:pPr>
              <w:pStyle w:val="TableBlock"/>
            </w:pPr>
            <w:r w:rsidRPr="002147FF">
              <w:rPr>
                <w:rFonts w:hint="cs"/>
                <w:rtl/>
              </w:rPr>
              <w:t>(1)</w:t>
            </w:r>
            <w:r w:rsidRPr="002147FF">
              <w:rPr>
                <w:rtl/>
              </w:rPr>
              <w:tab/>
            </w:r>
            <w:r w:rsidRPr="002147FF">
              <w:rPr>
                <w:rFonts w:hint="cs"/>
                <w:rtl/>
              </w:rPr>
              <w:t>הכשרת מתאמי טיפול והפיקוח על עבודתם;</w:t>
            </w:r>
          </w:p>
        </w:tc>
      </w:tr>
      <w:tr w:rsidRPr="002147FF" w:rsidR="008638C1" w:rsidTr="00E20B64" w14:paraId="02F7A333" w14:textId="77777777">
        <w:trPr>
          <w:cantSplit/>
        </w:trPr>
        <w:tc>
          <w:tcPr>
            <w:tcW w:w="1870" w:type="dxa"/>
          </w:tcPr>
          <w:p w:rsidRPr="002147FF" w:rsidR="008638C1" w:rsidP="00E20B64" w:rsidRDefault="008638C1" w14:paraId="0E5113EA" w14:textId="77777777">
            <w:pPr>
              <w:pStyle w:val="TableSideHeading"/>
            </w:pPr>
          </w:p>
        </w:tc>
        <w:tc>
          <w:tcPr>
            <w:tcW w:w="624" w:type="dxa"/>
          </w:tcPr>
          <w:p w:rsidRPr="002147FF" w:rsidR="008638C1" w:rsidP="00E20B64" w:rsidRDefault="008638C1" w14:paraId="5775AACF" w14:textId="77777777">
            <w:pPr>
              <w:pStyle w:val="TableText"/>
            </w:pPr>
          </w:p>
        </w:tc>
        <w:tc>
          <w:tcPr>
            <w:tcW w:w="624" w:type="dxa"/>
          </w:tcPr>
          <w:p w:rsidRPr="002147FF" w:rsidR="008638C1" w:rsidP="00E20B64" w:rsidRDefault="008638C1" w14:paraId="5826A6E2" w14:textId="77777777">
            <w:pPr>
              <w:pStyle w:val="TableText"/>
              <w:jc w:val="both"/>
            </w:pPr>
          </w:p>
        </w:tc>
        <w:tc>
          <w:tcPr>
            <w:tcW w:w="6520" w:type="dxa"/>
          </w:tcPr>
          <w:p w:rsidRPr="002147FF" w:rsidR="008638C1" w:rsidP="00E20B64" w:rsidRDefault="008638C1" w14:paraId="5DDD0437" w14:textId="77777777">
            <w:pPr>
              <w:pStyle w:val="TableBlock"/>
            </w:pPr>
            <w:r w:rsidRPr="002147FF">
              <w:rPr>
                <w:rFonts w:hint="cs"/>
                <w:rtl/>
              </w:rPr>
              <w:t>(2)</w:t>
            </w:r>
            <w:r w:rsidRPr="002147FF">
              <w:rPr>
                <w:rtl/>
              </w:rPr>
              <w:tab/>
              <w:t>שירותי מידע</w:t>
            </w:r>
            <w:r w:rsidRPr="002147FF">
              <w:rPr>
                <w:rFonts w:hint="cs"/>
                <w:rtl/>
              </w:rPr>
              <w:t xml:space="preserve"> לפי סעיף 13;</w:t>
            </w:r>
          </w:p>
        </w:tc>
      </w:tr>
      <w:tr w:rsidRPr="002147FF" w:rsidR="008638C1" w:rsidTr="00E20B64" w14:paraId="3D0525AA" w14:textId="77777777">
        <w:trPr>
          <w:cantSplit/>
        </w:trPr>
        <w:tc>
          <w:tcPr>
            <w:tcW w:w="1870" w:type="dxa"/>
          </w:tcPr>
          <w:p w:rsidRPr="002147FF" w:rsidR="008638C1" w:rsidP="00E20B64" w:rsidRDefault="008638C1" w14:paraId="713CA09C" w14:textId="77777777">
            <w:pPr>
              <w:pStyle w:val="TableSideHeading"/>
            </w:pPr>
          </w:p>
        </w:tc>
        <w:tc>
          <w:tcPr>
            <w:tcW w:w="624" w:type="dxa"/>
          </w:tcPr>
          <w:p w:rsidRPr="002147FF" w:rsidR="008638C1" w:rsidP="00E20B64" w:rsidRDefault="008638C1" w14:paraId="3DEA6CA5" w14:textId="77777777">
            <w:pPr>
              <w:pStyle w:val="TableText"/>
            </w:pPr>
          </w:p>
        </w:tc>
        <w:tc>
          <w:tcPr>
            <w:tcW w:w="624" w:type="dxa"/>
          </w:tcPr>
          <w:p w:rsidRPr="002147FF" w:rsidR="008638C1" w:rsidP="00E20B64" w:rsidRDefault="008638C1" w14:paraId="6556DCF7" w14:textId="77777777">
            <w:pPr>
              <w:pStyle w:val="TableText"/>
              <w:jc w:val="both"/>
            </w:pPr>
          </w:p>
        </w:tc>
        <w:tc>
          <w:tcPr>
            <w:tcW w:w="6520" w:type="dxa"/>
          </w:tcPr>
          <w:p w:rsidRPr="002147FF" w:rsidR="008638C1" w:rsidP="00E20B64" w:rsidRDefault="008638C1" w14:paraId="5067E691" w14:textId="77777777">
            <w:pPr>
              <w:pStyle w:val="TableBlock"/>
            </w:pPr>
            <w:r w:rsidRPr="002147FF">
              <w:rPr>
                <w:rFonts w:hint="cs"/>
                <w:rtl/>
              </w:rPr>
              <w:t>(3)</w:t>
            </w:r>
            <w:r w:rsidRPr="002147FF">
              <w:rPr>
                <w:rtl/>
              </w:rPr>
              <w:tab/>
              <w:t>כל עניין אחר הנדרש לשם ביצועו של חוק זה.</w:t>
            </w:r>
          </w:p>
        </w:tc>
      </w:tr>
      <w:tr w:rsidRPr="002147FF" w:rsidR="008638C1" w:rsidTr="00E20B64" w14:paraId="0B4BEE1D" w14:textId="77777777">
        <w:trPr>
          <w:cantSplit/>
        </w:trPr>
        <w:tc>
          <w:tcPr>
            <w:tcW w:w="1870" w:type="dxa"/>
          </w:tcPr>
          <w:p w:rsidRPr="002147FF" w:rsidR="008638C1" w:rsidP="00E20B64" w:rsidRDefault="008638C1" w14:paraId="0982AE32" w14:textId="77777777">
            <w:pPr>
              <w:pStyle w:val="TableSideHeading"/>
              <w:rPr>
                <w:rtl/>
              </w:rPr>
            </w:pPr>
          </w:p>
        </w:tc>
        <w:tc>
          <w:tcPr>
            <w:tcW w:w="624" w:type="dxa"/>
          </w:tcPr>
          <w:p w:rsidRPr="002147FF" w:rsidR="008638C1" w:rsidP="00E20B64" w:rsidRDefault="008638C1" w14:paraId="756179EB" w14:textId="77777777">
            <w:pPr>
              <w:pStyle w:val="TableText"/>
              <w:rPr>
                <w:sz w:val="22"/>
                <w:szCs w:val="22"/>
                <w:rtl/>
              </w:rPr>
            </w:pPr>
          </w:p>
        </w:tc>
        <w:tc>
          <w:tcPr>
            <w:tcW w:w="7144" w:type="dxa"/>
            <w:gridSpan w:val="2"/>
          </w:tcPr>
          <w:p w:rsidRPr="002147FF" w:rsidR="008638C1" w:rsidP="00E20B64" w:rsidRDefault="008638C1" w14:paraId="378F30B2" w14:textId="77777777">
            <w:pPr>
              <w:pStyle w:val="TableBlock"/>
            </w:pPr>
            <w:r w:rsidRPr="002147FF">
              <w:rPr>
                <w:rFonts w:hint="cs"/>
                <w:rtl/>
              </w:rPr>
              <w:t>(ב)</w:t>
            </w:r>
            <w:r w:rsidRPr="002147FF">
              <w:rPr>
                <w:rtl/>
              </w:rPr>
              <w:tab/>
              <w:t xml:space="preserve">תקנות </w:t>
            </w:r>
            <w:r w:rsidRPr="002147FF">
              <w:rPr>
                <w:rFonts w:hint="cs"/>
                <w:rtl/>
              </w:rPr>
              <w:t xml:space="preserve">ראשונות לפי סעיף קטן (א)(1)  יובאו לאישור </w:t>
            </w:r>
            <w:r w:rsidRPr="002147FF">
              <w:rPr>
                <w:rtl/>
              </w:rPr>
              <w:t xml:space="preserve">ועדת העבודה </w:t>
            </w:r>
            <w:r w:rsidRPr="002147FF">
              <w:rPr>
                <w:rFonts w:hint="cs"/>
                <w:rtl/>
              </w:rPr>
              <w:t>ו</w:t>
            </w:r>
            <w:r w:rsidRPr="002147FF">
              <w:rPr>
                <w:rtl/>
              </w:rPr>
              <w:t xml:space="preserve">הרווחה </w:t>
            </w:r>
            <w:r w:rsidRPr="002147FF">
              <w:rPr>
                <w:rFonts w:hint="cs"/>
                <w:rtl/>
              </w:rPr>
              <w:t xml:space="preserve"> של הכנסת</w:t>
            </w:r>
            <w:r w:rsidRPr="002147FF">
              <w:rPr>
                <w:rtl/>
              </w:rPr>
              <w:t xml:space="preserve"> בתוך </w:t>
            </w:r>
            <w:r w:rsidRPr="002147FF">
              <w:rPr>
                <w:rFonts w:hint="cs"/>
                <w:rtl/>
              </w:rPr>
              <w:t>שישה</w:t>
            </w:r>
            <w:r w:rsidRPr="002147FF">
              <w:rPr>
                <w:rtl/>
              </w:rPr>
              <w:t xml:space="preserve"> חודשים מיום </w:t>
            </w:r>
            <w:r w:rsidRPr="002147FF">
              <w:rPr>
                <w:rFonts w:hint="cs"/>
                <w:rtl/>
              </w:rPr>
              <w:t>פרסומו של חוק זה</w:t>
            </w:r>
            <w:r w:rsidRPr="002147FF">
              <w:rPr>
                <w:rtl/>
              </w:rPr>
              <w:t>.</w:t>
            </w:r>
          </w:p>
        </w:tc>
      </w:tr>
      <w:tr w:rsidRPr="002147FF" w:rsidR="008638C1" w:rsidTr="00E20B64" w14:paraId="2BCB1BA2" w14:textId="77777777">
        <w:trPr>
          <w:cantSplit/>
        </w:trPr>
        <w:tc>
          <w:tcPr>
            <w:tcW w:w="1870" w:type="dxa"/>
          </w:tcPr>
          <w:p w:rsidRPr="002147FF" w:rsidR="008638C1" w:rsidP="00E20B64" w:rsidRDefault="008638C1" w14:paraId="7AFA9304" w14:textId="77777777">
            <w:pPr>
              <w:pStyle w:val="TableSideHeading"/>
              <w:rPr>
                <w:rtl/>
              </w:rPr>
            </w:pPr>
          </w:p>
        </w:tc>
        <w:tc>
          <w:tcPr>
            <w:tcW w:w="624" w:type="dxa"/>
          </w:tcPr>
          <w:p w:rsidRPr="002147FF" w:rsidR="008638C1" w:rsidP="00E20B64" w:rsidRDefault="008638C1" w14:paraId="79E70167" w14:textId="77777777">
            <w:pPr>
              <w:pStyle w:val="TableText"/>
              <w:rPr>
                <w:sz w:val="22"/>
                <w:szCs w:val="22"/>
                <w:rtl/>
              </w:rPr>
            </w:pPr>
          </w:p>
        </w:tc>
        <w:tc>
          <w:tcPr>
            <w:tcW w:w="7144" w:type="dxa"/>
            <w:gridSpan w:val="2"/>
          </w:tcPr>
          <w:p w:rsidRPr="002147FF" w:rsidR="008638C1" w:rsidP="00E20B64" w:rsidRDefault="008638C1" w14:paraId="2E2DBD7C" w14:textId="77777777">
            <w:pPr>
              <w:pStyle w:val="TableBlock"/>
            </w:pPr>
            <w:r w:rsidRPr="002147FF">
              <w:rPr>
                <w:rFonts w:hint="cs"/>
                <w:rtl/>
              </w:rPr>
              <w:t>(ג)</w:t>
            </w:r>
            <w:r w:rsidRPr="002147FF">
              <w:rPr>
                <w:rtl/>
              </w:rPr>
              <w:tab/>
            </w:r>
            <w:r w:rsidRPr="002147FF">
              <w:rPr>
                <w:rFonts w:hint="cs"/>
                <w:rtl/>
              </w:rPr>
              <w:t>תקנות ראשונות לפי סעיף קטן (א)(2) יובאו לאישור ועדת העבודה והרווחה של הכנסת בתוך 12 חודשים מיום פרסומו של חוק זה.</w:t>
            </w:r>
          </w:p>
        </w:tc>
      </w:tr>
      <w:tr w:rsidRPr="002147FF" w:rsidR="008638C1" w:rsidTr="00E20B64" w14:paraId="190934A0" w14:textId="77777777">
        <w:trPr>
          <w:cantSplit/>
        </w:trPr>
        <w:tc>
          <w:tcPr>
            <w:tcW w:w="1870" w:type="dxa"/>
          </w:tcPr>
          <w:p w:rsidRPr="002147FF" w:rsidR="008638C1" w:rsidP="00E20B64" w:rsidRDefault="008638C1" w14:paraId="29EFEAAC" w14:textId="77777777">
            <w:pPr>
              <w:pStyle w:val="TableSideHeading"/>
              <w:rPr>
                <w:rtl/>
              </w:rPr>
            </w:pPr>
            <w:r w:rsidRPr="002147FF">
              <w:rPr>
                <w:rtl/>
              </w:rPr>
              <w:lastRenderedPageBreak/>
              <w:t>תיקון חוק הנוער (טיפול והשגחה)</w:t>
            </w:r>
          </w:p>
        </w:tc>
        <w:tc>
          <w:tcPr>
            <w:tcW w:w="624" w:type="dxa"/>
          </w:tcPr>
          <w:p w:rsidRPr="002147FF" w:rsidR="008638C1" w:rsidP="00E20B64" w:rsidRDefault="008638C1" w14:paraId="740A93A2" w14:textId="77777777">
            <w:pPr>
              <w:pStyle w:val="TableText"/>
              <w:jc w:val="both"/>
              <w:rPr>
                <w:rtl/>
              </w:rPr>
            </w:pPr>
            <w:r w:rsidRPr="002147FF">
              <w:rPr>
                <w:rFonts w:hint="cs"/>
                <w:rtl/>
              </w:rPr>
              <w:t>19.</w:t>
            </w:r>
          </w:p>
        </w:tc>
        <w:tc>
          <w:tcPr>
            <w:tcW w:w="7144" w:type="dxa"/>
            <w:gridSpan w:val="2"/>
          </w:tcPr>
          <w:p w:rsidRPr="002147FF" w:rsidR="008638C1" w:rsidP="00E20B64" w:rsidRDefault="008638C1" w14:paraId="54CEB52C" w14:textId="77777777">
            <w:pPr>
              <w:pStyle w:val="TableBlock"/>
              <w:rPr>
                <w:rtl/>
              </w:rPr>
            </w:pPr>
            <w:r w:rsidRPr="002147FF">
              <w:rPr>
                <w:rtl/>
              </w:rPr>
              <w:t xml:space="preserve">בחוק הנוער (טיפול והשגחה), </w:t>
            </w:r>
            <w:r w:rsidRPr="002147FF">
              <w:rPr>
                <w:rFonts w:hint="cs"/>
                <w:rtl/>
              </w:rPr>
              <w:t>ה</w:t>
            </w:r>
            <w:r w:rsidRPr="002147FF">
              <w:rPr>
                <w:rtl/>
              </w:rPr>
              <w:t>תש"ך–1960</w:t>
            </w:r>
            <w:r w:rsidRPr="002147FF">
              <w:rPr>
                <w:rStyle w:val="a6"/>
                <w:rFonts w:ascii="David" w:hAnsi="David"/>
                <w:sz w:val="26"/>
                <w:rtl/>
              </w:rPr>
              <w:footnoteReference w:id="10"/>
            </w:r>
            <w:r w:rsidRPr="002147FF">
              <w:rPr>
                <w:rFonts w:hint="cs"/>
                <w:rtl/>
              </w:rPr>
              <w:t>,</w:t>
            </w:r>
            <w:r w:rsidRPr="002147FF">
              <w:rPr>
                <w:rtl/>
              </w:rPr>
              <w:t xml:space="preserve"> </w:t>
            </w:r>
            <w:r w:rsidRPr="002147FF">
              <w:rPr>
                <w:rFonts w:hint="cs"/>
                <w:rtl/>
              </w:rPr>
              <w:t>בסעיף 3, אחרי פסקה (6)</w:t>
            </w:r>
            <w:r w:rsidRPr="002147FF">
              <w:rPr>
                <w:rtl/>
              </w:rPr>
              <w:t xml:space="preserve"> יבוא:</w:t>
            </w:r>
          </w:p>
        </w:tc>
      </w:tr>
      <w:tr w:rsidRPr="002147FF" w:rsidR="008638C1" w:rsidTr="00E20B64" w14:paraId="6F3DE2D0" w14:textId="77777777">
        <w:trPr>
          <w:cantSplit/>
        </w:trPr>
        <w:tc>
          <w:tcPr>
            <w:tcW w:w="1870" w:type="dxa"/>
          </w:tcPr>
          <w:p w:rsidRPr="002147FF" w:rsidR="008638C1" w:rsidP="00E20B64" w:rsidRDefault="008638C1" w14:paraId="11349739" w14:textId="01D337F4">
            <w:pPr>
              <w:pStyle w:val="TableSideHeading"/>
            </w:pPr>
          </w:p>
        </w:tc>
        <w:tc>
          <w:tcPr>
            <w:tcW w:w="624" w:type="dxa"/>
          </w:tcPr>
          <w:p w:rsidRPr="002147FF" w:rsidR="008638C1" w:rsidP="00E20B64" w:rsidRDefault="008638C1" w14:paraId="299A28EB" w14:textId="01D29473">
            <w:pPr>
              <w:pStyle w:val="TableText"/>
            </w:pPr>
          </w:p>
        </w:tc>
        <w:tc>
          <w:tcPr>
            <w:tcW w:w="7144" w:type="dxa"/>
            <w:gridSpan w:val="2"/>
          </w:tcPr>
          <w:p w:rsidRPr="002147FF" w:rsidR="008638C1" w:rsidP="00814FB8" w:rsidRDefault="008638C1" w14:paraId="1A209697" w14:textId="046BD591">
            <w:pPr>
              <w:pStyle w:val="TableBlock"/>
              <w:rPr>
                <w:rtl/>
              </w:rPr>
            </w:pPr>
            <w:r w:rsidRPr="002147FF">
              <w:rPr>
                <w:rFonts w:hint="cs"/>
                <w:rtl/>
              </w:rPr>
              <w:t>"(7)</w:t>
            </w:r>
            <w:r w:rsidRPr="002147FF">
              <w:rPr>
                <w:rtl/>
              </w:rPr>
              <w:tab/>
              <w:t xml:space="preserve">לתת לקטין </w:t>
            </w:r>
            <w:r w:rsidRPr="002147FF">
              <w:rPr>
                <w:rFonts w:hint="cs"/>
                <w:rtl/>
              </w:rPr>
              <w:t xml:space="preserve">שהוא ילד </w:t>
            </w:r>
            <w:r w:rsidRPr="002147FF">
              <w:rPr>
                <w:rtl/>
              </w:rPr>
              <w:t xml:space="preserve">עם קושי נפשי, כמשמעותו בחוק </w:t>
            </w:r>
            <w:r w:rsidRPr="002147FF">
              <w:rPr>
                <w:rFonts w:hint="cs"/>
                <w:rtl/>
              </w:rPr>
              <w:t>זכויות ושירותים לילדים ולבני נוער עם קשיים נפשיים , התשפ"</w:t>
            </w:r>
            <w:r w:rsidR="00814FB8">
              <w:rPr>
                <w:rFonts w:hint="cs"/>
                <w:rtl/>
              </w:rPr>
              <w:t>ג</w:t>
            </w:r>
            <w:r w:rsidRPr="002147FF">
              <w:rPr>
                <w:rFonts w:hint="eastAsia"/>
                <w:rtl/>
              </w:rPr>
              <w:t>–</w:t>
            </w:r>
            <w:r w:rsidRPr="002147FF">
              <w:rPr>
                <w:rFonts w:hint="cs"/>
                <w:rtl/>
              </w:rPr>
              <w:t>2022,</w:t>
            </w:r>
            <w:r w:rsidRPr="002147FF">
              <w:rPr>
                <w:rtl/>
              </w:rPr>
              <w:t xml:space="preserve"> או לאחראי עליו כל הוראה הנראית לבית המשפט </w:t>
            </w:r>
            <w:r w:rsidRPr="002147FF">
              <w:rPr>
                <w:rFonts w:hint="cs"/>
                <w:rtl/>
              </w:rPr>
              <w:t xml:space="preserve">דרושה </w:t>
            </w:r>
            <w:r w:rsidRPr="002147FF">
              <w:rPr>
                <w:rtl/>
              </w:rPr>
              <w:t xml:space="preserve">כדי להוציא אל הפועל תכנית </w:t>
            </w:r>
            <w:r w:rsidRPr="002147FF">
              <w:rPr>
                <w:rFonts w:hint="cs"/>
                <w:rtl/>
              </w:rPr>
              <w:t>תמיכה ו</w:t>
            </w:r>
            <w:r w:rsidRPr="002147FF">
              <w:rPr>
                <w:rtl/>
              </w:rPr>
              <w:t>טיפול שנקבעה עבורו מכוח</w:t>
            </w:r>
            <w:r w:rsidRPr="002147FF">
              <w:rPr>
                <w:rFonts w:hint="cs"/>
                <w:rtl/>
              </w:rPr>
              <w:t xml:space="preserve"> אותו </w:t>
            </w:r>
            <w:r w:rsidRPr="002147FF">
              <w:rPr>
                <w:rtl/>
              </w:rPr>
              <w:t>חוק</w:t>
            </w:r>
            <w:r w:rsidRPr="002147FF">
              <w:rPr>
                <w:rFonts w:hint="cs"/>
                <w:rtl/>
              </w:rPr>
              <w:t>."</w:t>
            </w:r>
          </w:p>
        </w:tc>
      </w:tr>
      <w:tr w:rsidRPr="002147FF" w:rsidR="008638C1" w:rsidTr="00E20B64" w14:paraId="4D53220D" w14:textId="77777777">
        <w:trPr>
          <w:cantSplit/>
        </w:trPr>
        <w:tc>
          <w:tcPr>
            <w:tcW w:w="1870" w:type="dxa"/>
          </w:tcPr>
          <w:p w:rsidRPr="002147FF" w:rsidR="008638C1" w:rsidP="00E20B64" w:rsidRDefault="008638C1" w14:paraId="34333C1A" w14:textId="77777777">
            <w:pPr>
              <w:pStyle w:val="TableSideHeading"/>
              <w:rPr>
                <w:rtl/>
              </w:rPr>
            </w:pPr>
            <w:r w:rsidRPr="002147FF">
              <w:rPr>
                <w:rFonts w:hint="cs"/>
                <w:rtl/>
              </w:rPr>
              <w:t>הוראת מעבר</w:t>
            </w:r>
            <w:r w:rsidRPr="002147FF">
              <w:rPr>
                <w:rtl/>
              </w:rPr>
              <w:t xml:space="preserve"> </w:t>
            </w:r>
          </w:p>
        </w:tc>
        <w:tc>
          <w:tcPr>
            <w:tcW w:w="624" w:type="dxa"/>
          </w:tcPr>
          <w:p w:rsidRPr="002147FF" w:rsidR="008638C1" w:rsidP="00E20B64" w:rsidRDefault="008638C1" w14:paraId="2C9572B6" w14:textId="77777777">
            <w:pPr>
              <w:pStyle w:val="TableText"/>
              <w:rPr>
                <w:rtl/>
              </w:rPr>
            </w:pPr>
            <w:r w:rsidRPr="002147FF">
              <w:rPr>
                <w:rFonts w:hint="cs"/>
                <w:rtl/>
              </w:rPr>
              <w:t>20</w:t>
            </w:r>
            <w:r w:rsidRPr="002147FF">
              <w:rPr>
                <w:rtl/>
              </w:rPr>
              <w:t>.</w:t>
            </w:r>
          </w:p>
        </w:tc>
        <w:tc>
          <w:tcPr>
            <w:tcW w:w="7144" w:type="dxa"/>
            <w:gridSpan w:val="2"/>
          </w:tcPr>
          <w:p w:rsidRPr="002147FF" w:rsidR="008638C1" w:rsidP="00814FB8" w:rsidRDefault="008638C1" w14:paraId="7C5E6B9B" w14:textId="12B15E65">
            <w:pPr>
              <w:pStyle w:val="TableBlock"/>
              <w:rPr>
                <w:rtl/>
              </w:rPr>
            </w:pPr>
            <w:r w:rsidRPr="002147FF">
              <w:rPr>
                <w:rFonts w:hint="cs"/>
                <w:rtl/>
              </w:rPr>
              <w:t>(א)</w:t>
            </w:r>
            <w:r w:rsidRPr="002147FF">
              <w:rPr>
                <w:rtl/>
              </w:rPr>
              <w:tab/>
              <w:t>ילד עם קושי נפשי</w:t>
            </w:r>
            <w:r w:rsidRPr="002147FF">
              <w:rPr>
                <w:rFonts w:hint="cs"/>
                <w:rtl/>
              </w:rPr>
              <w:t xml:space="preserve">  שערב תחילתו של חוק זה</w:t>
            </w:r>
            <w:r w:rsidRPr="002147FF">
              <w:rPr>
                <w:rtl/>
              </w:rPr>
              <w:t xml:space="preserve"> קיבל טיפולים </w:t>
            </w:r>
            <w:r w:rsidRPr="002147FF">
              <w:rPr>
                <w:rFonts w:hint="cs"/>
                <w:rtl/>
              </w:rPr>
              <w:t xml:space="preserve">או </w:t>
            </w:r>
            <w:r w:rsidRPr="002147FF">
              <w:rPr>
                <w:rtl/>
              </w:rPr>
              <w:t>שירותים</w:t>
            </w:r>
            <w:r w:rsidRPr="002147FF">
              <w:rPr>
                <w:rFonts w:hint="cs"/>
                <w:rtl/>
              </w:rPr>
              <w:t xml:space="preserve"> מנותן שירות ב</w:t>
            </w:r>
            <w:r w:rsidRPr="002147FF">
              <w:rPr>
                <w:rtl/>
              </w:rPr>
              <w:t>שירות הציבורי (</w:t>
            </w:r>
            <w:r w:rsidRPr="002147FF">
              <w:rPr>
                <w:rFonts w:hint="cs"/>
                <w:rtl/>
              </w:rPr>
              <w:t xml:space="preserve">בסעיף קטן זה – </w:t>
            </w:r>
            <w:r w:rsidRPr="002147FF">
              <w:rPr>
                <w:rtl/>
              </w:rPr>
              <w:t xml:space="preserve">נותן השירות) או </w:t>
            </w:r>
            <w:r w:rsidRPr="002147FF">
              <w:rPr>
                <w:rFonts w:hint="cs"/>
                <w:rtl/>
              </w:rPr>
              <w:t xml:space="preserve">היה </w:t>
            </w:r>
            <w:r w:rsidRPr="002147FF">
              <w:rPr>
                <w:rtl/>
              </w:rPr>
              <w:t>זכאי לקבל טיפולים ושירותים כאמור</w:t>
            </w:r>
            <w:r w:rsidRPr="002147FF">
              <w:rPr>
                <w:rFonts w:hint="cs"/>
                <w:rtl/>
              </w:rPr>
              <w:t xml:space="preserve"> </w:t>
            </w:r>
            <w:r w:rsidRPr="002147FF">
              <w:rPr>
                <w:rtl/>
              </w:rPr>
              <w:t xml:space="preserve">מכוח </w:t>
            </w:r>
            <w:r w:rsidRPr="002147FF">
              <w:rPr>
                <w:rFonts w:hint="cs"/>
                <w:rtl/>
              </w:rPr>
              <w:t>דין או הסדר אחר</w:t>
            </w:r>
            <w:r w:rsidRPr="002147FF">
              <w:rPr>
                <w:rtl/>
              </w:rPr>
              <w:t>, ו</w:t>
            </w:r>
            <w:r w:rsidRPr="002147FF">
              <w:rPr>
                <w:rFonts w:hint="cs"/>
                <w:rtl/>
              </w:rPr>
              <w:t>מתאם טיפול יחד עם הילד ונציגיו</w:t>
            </w:r>
            <w:r w:rsidRPr="002147FF">
              <w:rPr>
                <w:rtl/>
              </w:rPr>
              <w:t xml:space="preserve"> </w:t>
            </w:r>
            <w:r w:rsidRPr="002147FF">
              <w:rPr>
                <w:rFonts w:hint="cs"/>
                <w:rtl/>
              </w:rPr>
              <w:t xml:space="preserve">כללו שירותים אלה, </w:t>
            </w:r>
            <w:r w:rsidRPr="002147FF">
              <w:rPr>
                <w:rtl/>
              </w:rPr>
              <w:t>במלואם או בחלקם</w:t>
            </w:r>
            <w:r w:rsidRPr="002147FF">
              <w:rPr>
                <w:rFonts w:hint="cs"/>
                <w:rtl/>
              </w:rPr>
              <w:t>, במסגרת תכנית  התמיכה והטיפול,</w:t>
            </w:r>
            <w:r w:rsidRPr="002147FF">
              <w:rPr>
                <w:rtl/>
              </w:rPr>
              <w:t xml:space="preserve">  </w:t>
            </w:r>
            <w:r w:rsidRPr="002147FF">
              <w:rPr>
                <w:rFonts w:hint="cs"/>
                <w:rtl/>
              </w:rPr>
              <w:t>רשאי</w:t>
            </w:r>
            <w:r w:rsidRPr="002147FF">
              <w:rPr>
                <w:rtl/>
              </w:rPr>
              <w:t xml:space="preserve"> לבחור אם להמשיך ולקבל </w:t>
            </w:r>
            <w:r w:rsidRPr="002147FF">
              <w:rPr>
                <w:rFonts w:hint="cs"/>
                <w:rtl/>
              </w:rPr>
              <w:t>את ה</w:t>
            </w:r>
            <w:r w:rsidRPr="002147FF">
              <w:rPr>
                <w:rtl/>
              </w:rPr>
              <w:t xml:space="preserve">שירותים מנותן השירות או לקבל את השירותים </w:t>
            </w:r>
            <w:r w:rsidRPr="002147FF">
              <w:rPr>
                <w:rFonts w:hint="cs"/>
                <w:rtl/>
              </w:rPr>
              <w:t>לפי חוק זה</w:t>
            </w:r>
            <w:r w:rsidR="00814FB8">
              <w:rPr>
                <w:rFonts w:hint="cs"/>
                <w:rtl/>
              </w:rPr>
              <w:t>.</w:t>
            </w:r>
          </w:p>
        </w:tc>
      </w:tr>
      <w:tr w:rsidRPr="002147FF" w:rsidR="008638C1" w:rsidTr="00E20B64" w14:paraId="613C0FEA" w14:textId="77777777">
        <w:trPr>
          <w:cantSplit/>
        </w:trPr>
        <w:tc>
          <w:tcPr>
            <w:tcW w:w="1870" w:type="dxa"/>
          </w:tcPr>
          <w:p w:rsidRPr="002147FF" w:rsidR="008638C1" w:rsidP="00E20B64" w:rsidRDefault="008638C1" w14:paraId="094E3999" w14:textId="77777777">
            <w:pPr>
              <w:pStyle w:val="TableSideHeading"/>
              <w:rPr>
                <w:rtl/>
              </w:rPr>
            </w:pPr>
          </w:p>
        </w:tc>
        <w:tc>
          <w:tcPr>
            <w:tcW w:w="624" w:type="dxa"/>
          </w:tcPr>
          <w:p w:rsidRPr="002147FF" w:rsidR="008638C1" w:rsidP="00E20B64" w:rsidRDefault="008638C1" w14:paraId="19045323" w14:textId="77777777">
            <w:pPr>
              <w:pStyle w:val="TableText"/>
              <w:jc w:val="both"/>
              <w:rPr>
                <w:rtl/>
              </w:rPr>
            </w:pPr>
          </w:p>
        </w:tc>
        <w:tc>
          <w:tcPr>
            <w:tcW w:w="7144" w:type="dxa"/>
            <w:gridSpan w:val="2"/>
          </w:tcPr>
          <w:p w:rsidRPr="002147FF" w:rsidR="008638C1" w:rsidP="00E20B64" w:rsidRDefault="008638C1" w14:paraId="55F6342A" w14:textId="77777777">
            <w:pPr>
              <w:pStyle w:val="TableBlock"/>
              <w:rPr>
                <w:rtl/>
              </w:rPr>
            </w:pPr>
            <w:r w:rsidRPr="002147FF">
              <w:rPr>
                <w:rFonts w:hint="cs"/>
                <w:rtl/>
              </w:rPr>
              <w:t>(ב)</w:t>
            </w:r>
            <w:r w:rsidRPr="002147FF">
              <w:rPr>
                <w:rtl/>
              </w:rPr>
              <w:tab/>
              <w:t>בחר ה</w:t>
            </w:r>
            <w:r w:rsidRPr="002147FF">
              <w:rPr>
                <w:rFonts w:hint="cs"/>
                <w:rtl/>
              </w:rPr>
              <w:t xml:space="preserve">ילד ונציגיו כאמור בסעיף קטן (א) </w:t>
            </w:r>
            <w:r w:rsidRPr="002147FF">
              <w:rPr>
                <w:rtl/>
              </w:rPr>
              <w:t>לקבל את השירותים במסגרת חוק זה</w:t>
            </w:r>
            <w:r w:rsidRPr="002147FF">
              <w:rPr>
                <w:rFonts w:hint="cs"/>
                <w:rtl/>
              </w:rPr>
              <w:t>,</w:t>
            </w:r>
            <w:r w:rsidRPr="002147FF">
              <w:rPr>
                <w:rtl/>
              </w:rPr>
              <w:t xml:space="preserve"> ייעשה מאמץ להמשיך את קבלת השירותים במתכונת </w:t>
            </w:r>
            <w:r w:rsidRPr="002147FF">
              <w:rPr>
                <w:rFonts w:hint="cs"/>
                <w:rtl/>
              </w:rPr>
              <w:t>כפי שניתנה לו ערב תחילתו של חוק זה, כדי</w:t>
            </w:r>
            <w:r w:rsidRPr="002147FF">
              <w:rPr>
                <w:rtl/>
              </w:rPr>
              <w:t xml:space="preserve"> ל</w:t>
            </w:r>
            <w:r w:rsidRPr="002147FF">
              <w:rPr>
                <w:rFonts w:hint="cs"/>
                <w:rtl/>
              </w:rPr>
              <w:t xml:space="preserve">שמור על </w:t>
            </w:r>
            <w:r w:rsidRPr="002147FF">
              <w:rPr>
                <w:rtl/>
              </w:rPr>
              <w:t>רצף טיפולי</w:t>
            </w:r>
            <w:r w:rsidRPr="002147FF">
              <w:rPr>
                <w:rFonts w:hint="cs"/>
                <w:rtl/>
              </w:rPr>
              <w:t>.</w:t>
            </w:r>
          </w:p>
        </w:tc>
      </w:tr>
      <w:tr w:rsidRPr="002147FF" w:rsidR="008638C1" w:rsidTr="00E20B64" w14:paraId="0CCD59C4" w14:textId="77777777">
        <w:trPr>
          <w:cantSplit/>
        </w:trPr>
        <w:tc>
          <w:tcPr>
            <w:tcW w:w="1870" w:type="dxa"/>
          </w:tcPr>
          <w:p w:rsidRPr="002147FF" w:rsidR="008638C1" w:rsidP="00E20B64" w:rsidRDefault="008638C1" w14:paraId="583B69FC" w14:textId="77777777">
            <w:pPr>
              <w:pStyle w:val="TableSideHeading"/>
              <w:rPr>
                <w:rtl/>
              </w:rPr>
            </w:pPr>
          </w:p>
        </w:tc>
        <w:tc>
          <w:tcPr>
            <w:tcW w:w="624" w:type="dxa"/>
          </w:tcPr>
          <w:p w:rsidRPr="002147FF" w:rsidR="008638C1" w:rsidP="00E20B64" w:rsidRDefault="008638C1" w14:paraId="7A5DCA8D" w14:textId="77777777">
            <w:pPr>
              <w:pStyle w:val="TableText"/>
              <w:jc w:val="both"/>
              <w:rPr>
                <w:rtl/>
              </w:rPr>
            </w:pPr>
          </w:p>
        </w:tc>
        <w:tc>
          <w:tcPr>
            <w:tcW w:w="7144" w:type="dxa"/>
            <w:gridSpan w:val="2"/>
          </w:tcPr>
          <w:p w:rsidRPr="002147FF" w:rsidR="008638C1" w:rsidP="00E20B64" w:rsidRDefault="008638C1" w14:paraId="7B307389" w14:textId="77777777">
            <w:pPr>
              <w:pStyle w:val="TableBlock"/>
            </w:pPr>
            <w:r w:rsidRPr="002147FF">
              <w:rPr>
                <w:rFonts w:hint="cs"/>
                <w:rtl/>
              </w:rPr>
              <w:t>(ג)</w:t>
            </w:r>
            <w:r w:rsidRPr="002147FF">
              <w:rPr>
                <w:rtl/>
              </w:rPr>
              <w:tab/>
            </w:r>
            <w:r w:rsidRPr="002147FF">
              <w:rPr>
                <w:rFonts w:hint="cs"/>
                <w:rtl/>
              </w:rPr>
              <w:t>עד להתקנת תקנות לפי סעיף 18(א)(1) יפנה פסיכיאטר או פסיכולוג בשירות הציבורי ילד עם קושי נפשי ויכין עבורו תכנית תמיכה וטיפול כאמור בסעיף 7, והוראות אותו סעיף יחולו עליו בשינויים המחויבים.</w:t>
            </w:r>
          </w:p>
        </w:tc>
      </w:tr>
      <w:tr w:rsidRPr="002147FF" w:rsidR="008638C1" w:rsidTr="00E20B64" w14:paraId="201D6C53" w14:textId="77777777">
        <w:trPr>
          <w:cantSplit/>
        </w:trPr>
        <w:tc>
          <w:tcPr>
            <w:tcW w:w="1870" w:type="dxa"/>
          </w:tcPr>
          <w:p w:rsidRPr="002147FF" w:rsidR="008638C1" w:rsidP="00E20B64" w:rsidRDefault="008638C1" w14:paraId="3CF96595" w14:textId="77777777">
            <w:pPr>
              <w:pStyle w:val="TableSideHeading"/>
              <w:rPr>
                <w:rtl/>
              </w:rPr>
            </w:pPr>
          </w:p>
        </w:tc>
        <w:tc>
          <w:tcPr>
            <w:tcW w:w="624" w:type="dxa"/>
          </w:tcPr>
          <w:p w:rsidRPr="002147FF" w:rsidR="008638C1" w:rsidP="00E20B64" w:rsidRDefault="008638C1" w14:paraId="46BAD381" w14:textId="77777777">
            <w:pPr>
              <w:pStyle w:val="TableText"/>
              <w:rPr>
                <w:rtl/>
              </w:rPr>
            </w:pPr>
          </w:p>
        </w:tc>
        <w:tc>
          <w:tcPr>
            <w:tcW w:w="7144" w:type="dxa"/>
            <w:gridSpan w:val="2"/>
          </w:tcPr>
          <w:p w:rsidRPr="002147FF" w:rsidR="008638C1" w:rsidP="00E20B64" w:rsidRDefault="008638C1" w14:paraId="0850D58E" w14:textId="77777777">
            <w:pPr>
              <w:pStyle w:val="TableBlock"/>
              <w:rPr>
                <w:rtl/>
              </w:rPr>
            </w:pPr>
            <w:r w:rsidRPr="002147FF">
              <w:rPr>
                <w:rFonts w:hint="cs"/>
                <w:rtl/>
              </w:rPr>
              <w:t>(ד)</w:t>
            </w:r>
            <w:r w:rsidRPr="002147FF">
              <w:rPr>
                <w:rtl/>
              </w:rPr>
              <w:tab/>
              <w:t xml:space="preserve">השרים יכינו </w:t>
            </w:r>
            <w:r w:rsidRPr="002147FF">
              <w:rPr>
                <w:rFonts w:hint="cs"/>
                <w:rtl/>
              </w:rPr>
              <w:t>ב</w:t>
            </w:r>
            <w:r w:rsidRPr="002147FF">
              <w:rPr>
                <w:rtl/>
              </w:rPr>
              <w:t xml:space="preserve">תוך </w:t>
            </w:r>
            <w:r w:rsidRPr="002147FF">
              <w:rPr>
                <w:rFonts w:hint="cs"/>
                <w:rtl/>
              </w:rPr>
              <w:t xml:space="preserve">שישה חודשים </w:t>
            </w:r>
            <w:r w:rsidRPr="002147FF">
              <w:rPr>
                <w:rtl/>
              </w:rPr>
              <w:t xml:space="preserve">מיום </w:t>
            </w:r>
            <w:r w:rsidRPr="002147FF">
              <w:rPr>
                <w:rFonts w:hint="cs"/>
                <w:rtl/>
              </w:rPr>
              <w:t>פרסומו</w:t>
            </w:r>
            <w:r w:rsidRPr="002147FF">
              <w:rPr>
                <w:rtl/>
              </w:rPr>
              <w:t xml:space="preserve"> של חוק זה תכנית להקמ</w:t>
            </w:r>
            <w:r w:rsidRPr="002147FF">
              <w:rPr>
                <w:rFonts w:hint="cs"/>
                <w:rtl/>
              </w:rPr>
              <w:t>ה</w:t>
            </w:r>
            <w:r w:rsidRPr="002147FF">
              <w:rPr>
                <w:rtl/>
              </w:rPr>
              <w:t xml:space="preserve"> </w:t>
            </w:r>
            <w:r w:rsidRPr="002147FF">
              <w:rPr>
                <w:rFonts w:hint="cs"/>
                <w:rtl/>
              </w:rPr>
              <w:t>ולפיתוח של ה</w:t>
            </w:r>
            <w:r w:rsidRPr="002147FF">
              <w:rPr>
                <w:rtl/>
              </w:rPr>
              <w:t xml:space="preserve">שירותים </w:t>
            </w:r>
            <w:r w:rsidRPr="002147FF">
              <w:rPr>
                <w:rFonts w:hint="cs"/>
                <w:rtl/>
              </w:rPr>
              <w:t xml:space="preserve">המנויים בתוספת </w:t>
            </w:r>
            <w:r w:rsidRPr="002147FF">
              <w:rPr>
                <w:rtl/>
              </w:rPr>
              <w:t>(בסעיף זה</w:t>
            </w:r>
            <w:r w:rsidRPr="002147FF">
              <w:rPr>
                <w:rFonts w:hint="cs"/>
                <w:rtl/>
              </w:rPr>
              <w:t xml:space="preserve"> – </w:t>
            </w:r>
            <w:r w:rsidRPr="002147FF">
              <w:rPr>
                <w:rtl/>
              </w:rPr>
              <w:t>התכנית</w:t>
            </w:r>
            <w:r w:rsidRPr="002147FF">
              <w:rPr>
                <w:rFonts w:hint="cs"/>
                <w:rtl/>
              </w:rPr>
              <w:t>)</w:t>
            </w:r>
            <w:r w:rsidRPr="002147FF">
              <w:rPr>
                <w:rtl/>
              </w:rPr>
              <w:t>.</w:t>
            </w:r>
            <w:r w:rsidRPr="002147FF">
              <w:rPr>
                <w:rFonts w:hint="cs"/>
                <w:rtl/>
              </w:rPr>
              <w:t xml:space="preserve"> </w:t>
            </w:r>
          </w:p>
        </w:tc>
      </w:tr>
      <w:tr w:rsidRPr="002147FF" w:rsidR="008638C1" w:rsidTr="00E20B64" w14:paraId="50AD76D5" w14:textId="77777777">
        <w:trPr>
          <w:cantSplit/>
        </w:trPr>
        <w:tc>
          <w:tcPr>
            <w:tcW w:w="1870" w:type="dxa"/>
          </w:tcPr>
          <w:p w:rsidRPr="002147FF" w:rsidR="008638C1" w:rsidP="00E20B64" w:rsidRDefault="008638C1" w14:paraId="23D1676C" w14:textId="77777777">
            <w:pPr>
              <w:pStyle w:val="TableSideHeading"/>
              <w:rPr>
                <w:rtl/>
              </w:rPr>
            </w:pPr>
          </w:p>
        </w:tc>
        <w:tc>
          <w:tcPr>
            <w:tcW w:w="624" w:type="dxa"/>
          </w:tcPr>
          <w:p w:rsidRPr="002147FF" w:rsidR="008638C1" w:rsidP="00E20B64" w:rsidRDefault="008638C1" w14:paraId="337967B6" w14:textId="77777777">
            <w:pPr>
              <w:pStyle w:val="TableText"/>
              <w:rPr>
                <w:rtl/>
              </w:rPr>
            </w:pPr>
          </w:p>
        </w:tc>
        <w:tc>
          <w:tcPr>
            <w:tcW w:w="7144" w:type="dxa"/>
            <w:gridSpan w:val="2"/>
          </w:tcPr>
          <w:p w:rsidRPr="002147FF" w:rsidR="008638C1" w:rsidP="00E20B64" w:rsidRDefault="008638C1" w14:paraId="538C83E9" w14:textId="77777777">
            <w:pPr>
              <w:pStyle w:val="TableBlock"/>
              <w:rPr>
                <w:rtl/>
              </w:rPr>
            </w:pPr>
            <w:r w:rsidRPr="002147FF">
              <w:rPr>
                <w:rFonts w:hint="cs"/>
                <w:rtl/>
              </w:rPr>
              <w:t>(ה)</w:t>
            </w:r>
            <w:r w:rsidRPr="002147FF">
              <w:rPr>
                <w:rtl/>
              </w:rPr>
              <w:tab/>
              <w:t xml:space="preserve">הקמה של השירותים לפי התכנית תושלם </w:t>
            </w:r>
            <w:r w:rsidRPr="002147FF">
              <w:rPr>
                <w:rFonts w:hint="cs"/>
                <w:rtl/>
              </w:rPr>
              <w:t>ב</w:t>
            </w:r>
            <w:r w:rsidRPr="002147FF">
              <w:rPr>
                <w:rtl/>
              </w:rPr>
              <w:t xml:space="preserve">תוך 3 שנים מיום </w:t>
            </w:r>
            <w:r w:rsidRPr="002147FF">
              <w:rPr>
                <w:rFonts w:hint="cs"/>
                <w:rtl/>
              </w:rPr>
              <w:t xml:space="preserve">פרסומו של חוק זה </w:t>
            </w:r>
            <w:r w:rsidRPr="002147FF">
              <w:rPr>
                <w:rtl/>
              </w:rPr>
              <w:t>(ב</w:t>
            </w:r>
            <w:r w:rsidRPr="002147FF">
              <w:rPr>
                <w:rFonts w:hint="cs"/>
                <w:rtl/>
              </w:rPr>
              <w:t>סעיף</w:t>
            </w:r>
            <w:r w:rsidRPr="002147FF">
              <w:rPr>
                <w:rtl/>
              </w:rPr>
              <w:t xml:space="preserve"> זה</w:t>
            </w:r>
            <w:r w:rsidRPr="002147FF">
              <w:rPr>
                <w:rFonts w:hint="cs"/>
                <w:rtl/>
              </w:rPr>
              <w:t xml:space="preserve"> –</w:t>
            </w:r>
            <w:r w:rsidRPr="002147FF">
              <w:rPr>
                <w:rtl/>
              </w:rPr>
              <w:t xml:space="preserve"> תקופת הביניים)</w:t>
            </w:r>
            <w:r w:rsidRPr="002147FF">
              <w:rPr>
                <w:rFonts w:hint="cs"/>
                <w:rtl/>
              </w:rPr>
              <w:t>,</w:t>
            </w:r>
            <w:r w:rsidRPr="002147FF">
              <w:rPr>
                <w:rtl/>
              </w:rPr>
              <w:t xml:space="preserve">  באופן ש</w:t>
            </w:r>
            <w:r w:rsidRPr="002147FF">
              <w:rPr>
                <w:rFonts w:hint="cs"/>
                <w:rtl/>
              </w:rPr>
              <w:t>ב</w:t>
            </w:r>
            <w:r w:rsidRPr="002147FF">
              <w:rPr>
                <w:rtl/>
              </w:rPr>
              <w:t>כל שנה יתווספו לפחות שליש</w:t>
            </w:r>
            <w:r w:rsidRPr="002147FF">
              <w:rPr>
                <w:rFonts w:hint="cs"/>
                <w:rtl/>
              </w:rPr>
              <w:t xml:space="preserve"> </w:t>
            </w:r>
            <w:r w:rsidRPr="002147FF">
              <w:rPr>
                <w:rtl/>
              </w:rPr>
              <w:t>מהשירותים הנדרשים לפי התכנית בפריסה ארצית</w:t>
            </w:r>
            <w:r w:rsidRPr="002147FF">
              <w:rPr>
                <w:rFonts w:hint="cs"/>
                <w:rtl/>
              </w:rPr>
              <w:t>.</w:t>
            </w:r>
          </w:p>
        </w:tc>
      </w:tr>
      <w:tr w:rsidRPr="002147FF" w:rsidR="008638C1" w:rsidTr="00E20B64" w14:paraId="7E7DF49D" w14:textId="77777777">
        <w:trPr>
          <w:cantSplit/>
        </w:trPr>
        <w:tc>
          <w:tcPr>
            <w:tcW w:w="1870" w:type="dxa"/>
          </w:tcPr>
          <w:p w:rsidRPr="002147FF" w:rsidR="008638C1" w:rsidP="00E20B64" w:rsidRDefault="008638C1" w14:paraId="29B4A684" w14:textId="77777777">
            <w:pPr>
              <w:pStyle w:val="TableSideHeading"/>
              <w:rPr>
                <w:rtl/>
              </w:rPr>
            </w:pPr>
          </w:p>
        </w:tc>
        <w:tc>
          <w:tcPr>
            <w:tcW w:w="624" w:type="dxa"/>
          </w:tcPr>
          <w:p w:rsidRPr="002147FF" w:rsidR="008638C1" w:rsidP="00E20B64" w:rsidRDefault="008638C1" w14:paraId="1264E754" w14:textId="77777777">
            <w:pPr>
              <w:pStyle w:val="TableText"/>
              <w:rPr>
                <w:rtl/>
              </w:rPr>
            </w:pPr>
          </w:p>
        </w:tc>
        <w:tc>
          <w:tcPr>
            <w:tcW w:w="7144" w:type="dxa"/>
            <w:gridSpan w:val="2"/>
          </w:tcPr>
          <w:p w:rsidRPr="002147FF" w:rsidR="008638C1" w:rsidP="00E20B64" w:rsidRDefault="008638C1" w14:paraId="440B3F08" w14:textId="77777777">
            <w:pPr>
              <w:pStyle w:val="TableBlock"/>
              <w:rPr>
                <w:rtl/>
              </w:rPr>
            </w:pPr>
            <w:r w:rsidRPr="002147FF">
              <w:rPr>
                <w:rFonts w:hint="cs"/>
                <w:rtl/>
              </w:rPr>
              <w:t>(ו)</w:t>
            </w:r>
            <w:r w:rsidRPr="002147FF">
              <w:rPr>
                <w:rtl/>
              </w:rPr>
              <w:tab/>
            </w:r>
            <w:r w:rsidRPr="002147FF">
              <w:rPr>
                <w:rFonts w:hint="cs"/>
                <w:rtl/>
              </w:rPr>
              <w:t xml:space="preserve">השר, </w:t>
            </w:r>
            <w:r w:rsidRPr="002147FF">
              <w:rPr>
                <w:rtl/>
              </w:rPr>
              <w:t>בהתייעצות עם שר הבריאות ושר החינוך ובאישור ועדת העבודה</w:t>
            </w:r>
            <w:r w:rsidRPr="002147FF">
              <w:rPr>
                <w:rFonts w:hint="cs"/>
                <w:rtl/>
              </w:rPr>
              <w:t xml:space="preserve"> ו</w:t>
            </w:r>
            <w:r w:rsidRPr="002147FF">
              <w:rPr>
                <w:rtl/>
              </w:rPr>
              <w:t>הרווחה של הכנסת, יקבע</w:t>
            </w:r>
            <w:r w:rsidRPr="002147FF">
              <w:rPr>
                <w:rFonts w:hint="cs"/>
                <w:rtl/>
              </w:rPr>
              <w:t>,</w:t>
            </w:r>
            <w:r w:rsidRPr="002147FF">
              <w:rPr>
                <w:rtl/>
              </w:rPr>
              <w:t xml:space="preserve"> בצו</w:t>
            </w:r>
            <w:r w:rsidRPr="002147FF">
              <w:rPr>
                <w:rFonts w:hint="cs"/>
                <w:rtl/>
              </w:rPr>
              <w:t>,</w:t>
            </w:r>
            <w:r w:rsidRPr="002147FF">
              <w:rPr>
                <w:rtl/>
              </w:rPr>
              <w:t xml:space="preserve"> את המקומות </w:t>
            </w:r>
            <w:r w:rsidRPr="002147FF">
              <w:rPr>
                <w:rFonts w:hint="cs"/>
                <w:rtl/>
              </w:rPr>
              <w:t>ש</w:t>
            </w:r>
            <w:r w:rsidRPr="002147FF">
              <w:rPr>
                <w:rtl/>
              </w:rPr>
              <w:t>בהם יוקמו השירותים מדי שנה.</w:t>
            </w:r>
          </w:p>
        </w:tc>
      </w:tr>
      <w:tr w:rsidRPr="002147FF" w:rsidR="008638C1" w:rsidTr="00E20B64" w14:paraId="6D17FB81" w14:textId="77777777">
        <w:trPr>
          <w:cantSplit/>
        </w:trPr>
        <w:tc>
          <w:tcPr>
            <w:tcW w:w="1870" w:type="dxa"/>
          </w:tcPr>
          <w:p w:rsidRPr="002147FF" w:rsidR="008638C1" w:rsidP="00E20B64" w:rsidRDefault="008638C1" w14:paraId="411E1BA7" w14:textId="77777777">
            <w:pPr>
              <w:pStyle w:val="TableSideHeading"/>
              <w:rPr>
                <w:rtl/>
              </w:rPr>
            </w:pPr>
            <w:r w:rsidRPr="002147FF">
              <w:rPr>
                <w:rtl/>
              </w:rPr>
              <w:t xml:space="preserve">דיווח </w:t>
            </w:r>
            <w:r w:rsidRPr="002147FF">
              <w:rPr>
                <w:rFonts w:hint="cs"/>
                <w:rtl/>
              </w:rPr>
              <w:t xml:space="preserve">לכנסת </w:t>
            </w:r>
          </w:p>
        </w:tc>
        <w:tc>
          <w:tcPr>
            <w:tcW w:w="624" w:type="dxa"/>
          </w:tcPr>
          <w:p w:rsidRPr="002147FF" w:rsidR="008638C1" w:rsidP="00E20B64" w:rsidRDefault="008638C1" w14:paraId="3B17AFCF" w14:textId="77777777">
            <w:pPr>
              <w:pStyle w:val="TableText"/>
              <w:jc w:val="both"/>
              <w:rPr>
                <w:rtl/>
              </w:rPr>
            </w:pPr>
            <w:r w:rsidRPr="002147FF">
              <w:rPr>
                <w:rFonts w:hint="cs"/>
                <w:rtl/>
              </w:rPr>
              <w:t>21</w:t>
            </w:r>
            <w:r w:rsidRPr="002147FF">
              <w:rPr>
                <w:rtl/>
              </w:rPr>
              <w:t>.</w:t>
            </w:r>
          </w:p>
        </w:tc>
        <w:tc>
          <w:tcPr>
            <w:tcW w:w="7144" w:type="dxa"/>
            <w:gridSpan w:val="2"/>
          </w:tcPr>
          <w:p w:rsidRPr="002147FF" w:rsidR="008638C1" w:rsidP="00E20B64" w:rsidRDefault="008638C1" w14:paraId="16C05F62" w14:textId="77777777">
            <w:pPr>
              <w:pStyle w:val="TableBlock"/>
              <w:rPr>
                <w:rtl/>
              </w:rPr>
            </w:pPr>
            <w:r w:rsidRPr="002147FF">
              <w:rPr>
                <w:rFonts w:hint="cs"/>
                <w:rtl/>
              </w:rPr>
              <w:t>(א)</w:t>
            </w:r>
            <w:r w:rsidRPr="002147FF">
              <w:rPr>
                <w:rtl/>
              </w:rPr>
              <w:tab/>
              <w:t xml:space="preserve">השרים </w:t>
            </w:r>
            <w:r w:rsidRPr="002147FF">
              <w:rPr>
                <w:rFonts w:hint="cs"/>
                <w:rtl/>
              </w:rPr>
              <w:t xml:space="preserve">ידווחו </w:t>
            </w:r>
            <w:r w:rsidRPr="002147FF">
              <w:rPr>
                <w:rtl/>
              </w:rPr>
              <w:t>לו</w:t>
            </w:r>
            <w:r w:rsidRPr="002147FF">
              <w:rPr>
                <w:rFonts w:hint="cs"/>
                <w:rtl/>
              </w:rPr>
              <w:t>ו</w:t>
            </w:r>
            <w:r w:rsidRPr="002147FF">
              <w:rPr>
                <w:rtl/>
              </w:rPr>
              <w:t xml:space="preserve">עדת העבודה </w:t>
            </w:r>
            <w:r w:rsidRPr="002147FF">
              <w:rPr>
                <w:rFonts w:hint="cs"/>
                <w:rtl/>
              </w:rPr>
              <w:t>ו</w:t>
            </w:r>
            <w:r w:rsidRPr="002147FF">
              <w:rPr>
                <w:rtl/>
              </w:rPr>
              <w:t>הרווחה של הכנסת (בסעיף זה</w:t>
            </w:r>
            <w:r w:rsidRPr="002147FF">
              <w:rPr>
                <w:rFonts w:hint="cs"/>
                <w:rtl/>
              </w:rPr>
              <w:t xml:space="preserve"> –</w:t>
            </w:r>
            <w:r w:rsidRPr="002147FF">
              <w:rPr>
                <w:rtl/>
              </w:rPr>
              <w:t xml:space="preserve"> הוועדה)</w:t>
            </w:r>
            <w:r w:rsidRPr="002147FF">
              <w:rPr>
                <w:rFonts w:hint="cs"/>
                <w:rtl/>
              </w:rPr>
              <w:t xml:space="preserve"> לכל המאוחר </w:t>
            </w:r>
            <w:r w:rsidRPr="002147FF">
              <w:rPr>
                <w:rFonts w:hint="eastAsia"/>
                <w:rtl/>
              </w:rPr>
              <w:t>–</w:t>
            </w:r>
            <w:r w:rsidRPr="002147FF">
              <w:rPr>
                <w:rFonts w:hint="cs"/>
                <w:rtl/>
              </w:rPr>
              <w:t xml:space="preserve"> </w:t>
            </w:r>
            <w:r w:rsidRPr="002147FF">
              <w:rPr>
                <w:rtl/>
              </w:rPr>
              <w:t xml:space="preserve">  </w:t>
            </w:r>
          </w:p>
        </w:tc>
      </w:tr>
      <w:tr w:rsidRPr="002147FF" w:rsidR="008638C1" w:rsidTr="00E20B64" w14:paraId="414964C3" w14:textId="77777777">
        <w:trPr>
          <w:cantSplit/>
          <w:trHeight w:val="60"/>
        </w:trPr>
        <w:tc>
          <w:tcPr>
            <w:tcW w:w="1870" w:type="dxa"/>
          </w:tcPr>
          <w:p w:rsidRPr="002147FF" w:rsidR="008638C1" w:rsidP="00E20B64" w:rsidRDefault="008638C1" w14:paraId="4C1879F3" w14:textId="77777777">
            <w:pPr>
              <w:pStyle w:val="TableSideHeading"/>
            </w:pPr>
          </w:p>
        </w:tc>
        <w:tc>
          <w:tcPr>
            <w:tcW w:w="624" w:type="dxa"/>
          </w:tcPr>
          <w:p w:rsidRPr="002147FF" w:rsidR="008638C1" w:rsidP="00E20B64" w:rsidRDefault="008638C1" w14:paraId="620B434E" w14:textId="77777777">
            <w:pPr>
              <w:pStyle w:val="TableText"/>
            </w:pPr>
          </w:p>
        </w:tc>
        <w:tc>
          <w:tcPr>
            <w:tcW w:w="624" w:type="dxa"/>
          </w:tcPr>
          <w:p w:rsidRPr="002147FF" w:rsidR="008638C1" w:rsidP="00E20B64" w:rsidRDefault="008638C1" w14:paraId="6521F3FB" w14:textId="77777777">
            <w:pPr>
              <w:pStyle w:val="TableText"/>
            </w:pPr>
          </w:p>
        </w:tc>
        <w:tc>
          <w:tcPr>
            <w:tcW w:w="6520" w:type="dxa"/>
          </w:tcPr>
          <w:p w:rsidRPr="002147FF" w:rsidR="008638C1" w:rsidP="00814FB8" w:rsidRDefault="008638C1" w14:paraId="6299CC8F" w14:textId="5934FCED">
            <w:pPr>
              <w:pStyle w:val="TableBlock"/>
            </w:pPr>
            <w:r w:rsidRPr="002147FF">
              <w:rPr>
                <w:rFonts w:hint="cs"/>
                <w:rtl/>
              </w:rPr>
              <w:t>(1)</w:t>
            </w:r>
            <w:r w:rsidRPr="002147FF">
              <w:rPr>
                <w:rtl/>
              </w:rPr>
              <w:tab/>
            </w:r>
            <w:r w:rsidRPr="002147FF">
              <w:rPr>
                <w:rFonts w:hint="cs"/>
                <w:rtl/>
              </w:rPr>
              <w:t xml:space="preserve">עד תום </w:t>
            </w:r>
            <w:r w:rsidRPr="002147FF">
              <w:rPr>
                <w:rtl/>
              </w:rPr>
              <w:t xml:space="preserve">שנה מיום </w:t>
            </w:r>
            <w:r w:rsidRPr="002147FF">
              <w:rPr>
                <w:rFonts w:hint="cs"/>
                <w:rtl/>
              </w:rPr>
              <w:t>פרסומו</w:t>
            </w:r>
            <w:r w:rsidRPr="002147FF">
              <w:rPr>
                <w:rtl/>
              </w:rPr>
              <w:t xml:space="preserve"> של חוק זה</w:t>
            </w:r>
            <w:r w:rsidRPr="002147FF">
              <w:rPr>
                <w:rFonts w:hint="cs"/>
                <w:rtl/>
              </w:rPr>
              <w:t xml:space="preserve"> </w:t>
            </w:r>
            <w:r w:rsidRPr="002147FF">
              <w:rPr>
                <w:rtl/>
              </w:rPr>
              <w:t>–</w:t>
            </w:r>
            <w:r w:rsidRPr="002147FF">
              <w:rPr>
                <w:rFonts w:hint="cs"/>
                <w:rtl/>
              </w:rPr>
              <w:t xml:space="preserve"> על </w:t>
            </w:r>
            <w:r w:rsidRPr="002147FF">
              <w:rPr>
                <w:rtl/>
              </w:rPr>
              <w:t>התכנית</w:t>
            </w:r>
            <w:r w:rsidRPr="002147FF">
              <w:rPr>
                <w:rFonts w:hint="cs"/>
                <w:rtl/>
              </w:rPr>
              <w:t xml:space="preserve"> האמורה בסעיף 20(</w:t>
            </w:r>
            <w:r w:rsidR="00814FB8">
              <w:rPr>
                <w:rFonts w:hint="cs"/>
                <w:rtl/>
              </w:rPr>
              <w:t>ד</w:t>
            </w:r>
            <w:r w:rsidRPr="002147FF">
              <w:rPr>
                <w:rFonts w:hint="cs"/>
                <w:rtl/>
              </w:rPr>
              <w:t>);</w:t>
            </w:r>
          </w:p>
        </w:tc>
      </w:tr>
      <w:tr w:rsidRPr="002147FF" w:rsidR="008638C1" w:rsidTr="00E20B64" w14:paraId="7E1314CB" w14:textId="77777777">
        <w:trPr>
          <w:cantSplit/>
          <w:trHeight w:val="60"/>
        </w:trPr>
        <w:tc>
          <w:tcPr>
            <w:tcW w:w="1870" w:type="dxa"/>
          </w:tcPr>
          <w:p w:rsidRPr="002147FF" w:rsidR="008638C1" w:rsidP="00E20B64" w:rsidRDefault="008638C1" w14:paraId="37AB6C60" w14:textId="77777777">
            <w:pPr>
              <w:pStyle w:val="TableSideHeading"/>
            </w:pPr>
          </w:p>
        </w:tc>
        <w:tc>
          <w:tcPr>
            <w:tcW w:w="624" w:type="dxa"/>
          </w:tcPr>
          <w:p w:rsidRPr="002147FF" w:rsidR="008638C1" w:rsidP="00E20B64" w:rsidRDefault="008638C1" w14:paraId="4669690E" w14:textId="77777777">
            <w:pPr>
              <w:pStyle w:val="TableText"/>
            </w:pPr>
          </w:p>
        </w:tc>
        <w:tc>
          <w:tcPr>
            <w:tcW w:w="624" w:type="dxa"/>
          </w:tcPr>
          <w:p w:rsidRPr="002147FF" w:rsidR="008638C1" w:rsidP="00E20B64" w:rsidRDefault="008638C1" w14:paraId="54F0112E" w14:textId="77777777">
            <w:pPr>
              <w:pStyle w:val="TableText"/>
            </w:pPr>
          </w:p>
        </w:tc>
        <w:tc>
          <w:tcPr>
            <w:tcW w:w="6520" w:type="dxa"/>
          </w:tcPr>
          <w:p w:rsidRPr="002147FF" w:rsidR="008638C1" w:rsidP="00814FB8" w:rsidRDefault="008638C1" w14:paraId="18CFFC69" w14:textId="5A6F3D3B">
            <w:pPr>
              <w:pStyle w:val="TableBlock"/>
            </w:pPr>
            <w:r w:rsidRPr="002147FF">
              <w:rPr>
                <w:rFonts w:hint="cs"/>
                <w:rtl/>
              </w:rPr>
              <w:t>(2)</w:t>
            </w:r>
            <w:r w:rsidRPr="002147FF">
              <w:rPr>
                <w:rtl/>
              </w:rPr>
              <w:tab/>
            </w:r>
            <w:r w:rsidRPr="002147FF">
              <w:rPr>
                <w:rFonts w:hint="cs"/>
                <w:rtl/>
              </w:rPr>
              <w:t xml:space="preserve">מדי שנה </w:t>
            </w:r>
            <w:r w:rsidRPr="002147FF">
              <w:rPr>
                <w:rtl/>
              </w:rPr>
              <w:t xml:space="preserve"> מיום </w:t>
            </w:r>
            <w:r w:rsidRPr="002147FF">
              <w:rPr>
                <w:rFonts w:hint="cs"/>
                <w:rtl/>
              </w:rPr>
              <w:t xml:space="preserve">פרסומו </w:t>
            </w:r>
            <w:r w:rsidRPr="002147FF">
              <w:rPr>
                <w:rtl/>
              </w:rPr>
              <w:t>של חוק זה</w:t>
            </w:r>
            <w:r w:rsidRPr="002147FF">
              <w:rPr>
                <w:rFonts w:hint="cs"/>
                <w:rtl/>
              </w:rPr>
              <w:t xml:space="preserve">  </w:t>
            </w:r>
            <w:r w:rsidRPr="002147FF">
              <w:rPr>
                <w:rFonts w:hint="eastAsia"/>
                <w:rtl/>
              </w:rPr>
              <w:t>–</w:t>
            </w:r>
            <w:r w:rsidRPr="002147FF">
              <w:rPr>
                <w:rtl/>
              </w:rPr>
              <w:t xml:space="preserve"> על </w:t>
            </w:r>
            <w:r w:rsidRPr="002147FF">
              <w:rPr>
                <w:rFonts w:hint="cs"/>
                <w:rtl/>
              </w:rPr>
              <w:t xml:space="preserve">יישום הוראות חוק זה לעניין </w:t>
            </w:r>
            <w:r w:rsidRPr="002147FF">
              <w:rPr>
                <w:rtl/>
              </w:rPr>
              <w:t>השירותים שהוקמו והפעלתם</w:t>
            </w:r>
            <w:r w:rsidRPr="002147FF">
              <w:rPr>
                <w:rFonts w:hint="cs"/>
                <w:rtl/>
              </w:rPr>
              <w:t xml:space="preserve">, </w:t>
            </w:r>
            <w:r w:rsidRPr="002147FF">
              <w:rPr>
                <w:rtl/>
              </w:rPr>
              <w:t>על ההיערכות להקמתם של שירותים  נוספים</w:t>
            </w:r>
            <w:r w:rsidRPr="002147FF">
              <w:rPr>
                <w:rFonts w:hint="cs"/>
                <w:rtl/>
              </w:rPr>
              <w:t xml:space="preserve"> ועל היקף מקבלי השירות</w:t>
            </w:r>
            <w:r w:rsidR="00814FB8">
              <w:rPr>
                <w:rFonts w:hint="cs"/>
                <w:rtl/>
              </w:rPr>
              <w:t>.</w:t>
            </w:r>
            <w:r w:rsidRPr="002147FF">
              <w:rPr>
                <w:rFonts w:hint="cs"/>
                <w:rtl/>
              </w:rPr>
              <w:t xml:space="preserve"> </w:t>
            </w:r>
          </w:p>
        </w:tc>
      </w:tr>
      <w:tr w:rsidRPr="002147FF" w:rsidR="008638C1" w:rsidTr="00E20B64" w14:paraId="6C183445" w14:textId="77777777">
        <w:trPr>
          <w:cantSplit/>
        </w:trPr>
        <w:tc>
          <w:tcPr>
            <w:tcW w:w="1870" w:type="dxa"/>
          </w:tcPr>
          <w:p w:rsidRPr="002147FF" w:rsidR="008638C1" w:rsidP="00E20B64" w:rsidRDefault="008638C1" w14:paraId="3D11A8FB" w14:textId="77777777">
            <w:pPr>
              <w:pStyle w:val="TableSideHeading"/>
              <w:rPr>
                <w:sz w:val="22"/>
                <w:szCs w:val="22"/>
                <w:rtl/>
              </w:rPr>
            </w:pPr>
          </w:p>
        </w:tc>
        <w:tc>
          <w:tcPr>
            <w:tcW w:w="624" w:type="dxa"/>
          </w:tcPr>
          <w:p w:rsidRPr="002147FF" w:rsidR="008638C1" w:rsidP="00E20B64" w:rsidRDefault="008638C1" w14:paraId="698C7B20" w14:textId="77777777">
            <w:pPr>
              <w:pStyle w:val="TableText"/>
              <w:rPr>
                <w:sz w:val="22"/>
                <w:szCs w:val="22"/>
                <w:rtl/>
              </w:rPr>
            </w:pPr>
          </w:p>
        </w:tc>
        <w:tc>
          <w:tcPr>
            <w:tcW w:w="7144" w:type="dxa"/>
            <w:gridSpan w:val="2"/>
          </w:tcPr>
          <w:p w:rsidRPr="002147FF" w:rsidR="008638C1" w:rsidP="00E20B64" w:rsidRDefault="008638C1" w14:paraId="4D5C6193" w14:textId="77777777">
            <w:pPr>
              <w:pStyle w:val="TableHead"/>
              <w:rPr>
                <w:rFonts w:ascii="Times New Roman" w:hAnsi="Times New Roman"/>
                <w:sz w:val="22"/>
                <w:szCs w:val="22"/>
                <w:rtl/>
              </w:rPr>
            </w:pPr>
            <w:r w:rsidRPr="002147FF">
              <w:rPr>
                <w:rFonts w:hint="cs"/>
                <w:rtl/>
              </w:rPr>
              <w:t>תוספת</w:t>
            </w:r>
          </w:p>
        </w:tc>
      </w:tr>
      <w:tr w:rsidRPr="002147FF" w:rsidR="008638C1" w:rsidTr="00E20B64" w14:paraId="67AA27BE" w14:textId="77777777">
        <w:trPr>
          <w:cantSplit/>
        </w:trPr>
        <w:tc>
          <w:tcPr>
            <w:tcW w:w="1870" w:type="dxa"/>
          </w:tcPr>
          <w:p w:rsidRPr="002147FF" w:rsidR="008638C1" w:rsidP="00E20B64" w:rsidRDefault="008638C1" w14:paraId="779A1C2C" w14:textId="77777777">
            <w:pPr>
              <w:pStyle w:val="TableSideHeading"/>
              <w:rPr>
                <w:sz w:val="22"/>
                <w:szCs w:val="22"/>
                <w:rtl/>
              </w:rPr>
            </w:pPr>
          </w:p>
        </w:tc>
        <w:tc>
          <w:tcPr>
            <w:tcW w:w="624" w:type="dxa"/>
          </w:tcPr>
          <w:p w:rsidRPr="002147FF" w:rsidR="008638C1" w:rsidP="00E20B64" w:rsidRDefault="008638C1" w14:paraId="6E37AD68" w14:textId="77777777">
            <w:pPr>
              <w:pStyle w:val="TableText"/>
              <w:rPr>
                <w:sz w:val="22"/>
                <w:szCs w:val="22"/>
                <w:rtl/>
              </w:rPr>
            </w:pPr>
          </w:p>
        </w:tc>
        <w:tc>
          <w:tcPr>
            <w:tcW w:w="7144" w:type="dxa"/>
            <w:gridSpan w:val="2"/>
          </w:tcPr>
          <w:p w:rsidRPr="002147FF" w:rsidR="008638C1" w:rsidP="00E20B64" w:rsidRDefault="008638C1" w14:paraId="69045E7F" w14:textId="77777777">
            <w:pPr>
              <w:pStyle w:val="TableHead"/>
              <w:rPr>
                <w:b w:val="0"/>
                <w:bCs w:val="0"/>
                <w:rtl/>
              </w:rPr>
            </w:pPr>
            <w:r w:rsidRPr="002147FF">
              <w:rPr>
                <w:rFonts w:hint="cs"/>
                <w:b w:val="0"/>
                <w:bCs w:val="0"/>
                <w:rtl/>
              </w:rPr>
              <w:t xml:space="preserve">שירותי תמיכה וטיפול </w:t>
            </w:r>
          </w:p>
        </w:tc>
      </w:tr>
      <w:tr w:rsidRPr="002147FF" w:rsidR="008638C1" w:rsidTr="00E20B64" w14:paraId="11FF1C42" w14:textId="77777777">
        <w:trPr>
          <w:cantSplit/>
        </w:trPr>
        <w:tc>
          <w:tcPr>
            <w:tcW w:w="1870" w:type="dxa"/>
          </w:tcPr>
          <w:p w:rsidRPr="002147FF" w:rsidR="008638C1" w:rsidP="00E20B64" w:rsidRDefault="008638C1" w14:paraId="05C39CA9" w14:textId="77777777">
            <w:pPr>
              <w:pStyle w:val="TableSideHeading"/>
              <w:rPr>
                <w:sz w:val="22"/>
                <w:szCs w:val="22"/>
                <w:rtl/>
              </w:rPr>
            </w:pPr>
          </w:p>
        </w:tc>
        <w:tc>
          <w:tcPr>
            <w:tcW w:w="624" w:type="dxa"/>
          </w:tcPr>
          <w:p w:rsidRPr="002147FF" w:rsidR="008638C1" w:rsidP="00E20B64" w:rsidRDefault="008638C1" w14:paraId="3C5DC3CE" w14:textId="77777777">
            <w:pPr>
              <w:pStyle w:val="TableText"/>
              <w:rPr>
                <w:rtl/>
              </w:rPr>
            </w:pPr>
          </w:p>
        </w:tc>
        <w:tc>
          <w:tcPr>
            <w:tcW w:w="7144" w:type="dxa"/>
            <w:gridSpan w:val="2"/>
          </w:tcPr>
          <w:p w:rsidRPr="002147FF" w:rsidR="008638C1" w:rsidP="00E20B64" w:rsidRDefault="008638C1" w14:paraId="742D8974" w14:textId="77777777">
            <w:pPr>
              <w:pStyle w:val="TableBlock"/>
              <w:rPr>
                <w:rtl/>
              </w:rPr>
            </w:pPr>
            <w:r w:rsidRPr="002147FF">
              <w:rPr>
                <w:rFonts w:hint="cs"/>
                <w:rtl/>
              </w:rPr>
              <w:t xml:space="preserve">1. </w:t>
            </w:r>
            <w:r w:rsidRPr="002147FF">
              <w:rPr>
                <w:rtl/>
              </w:rPr>
              <w:t xml:space="preserve">מרכז </w:t>
            </w:r>
            <w:r w:rsidRPr="002147FF">
              <w:rPr>
                <w:rFonts w:hint="cs"/>
                <w:rtl/>
              </w:rPr>
              <w:t>תמיכה ו</w:t>
            </w:r>
            <w:r w:rsidRPr="002147FF">
              <w:rPr>
                <w:rtl/>
              </w:rPr>
              <w:t xml:space="preserve">טיפול </w:t>
            </w:r>
            <w:r w:rsidRPr="002147FF">
              <w:rPr>
                <w:rFonts w:hint="cs"/>
                <w:rtl/>
              </w:rPr>
              <w:t xml:space="preserve">אינטגרטיבי </w:t>
            </w:r>
            <w:r w:rsidRPr="002147FF">
              <w:rPr>
                <w:rtl/>
              </w:rPr>
              <w:t>– מרכז יום</w:t>
            </w:r>
            <w:r w:rsidRPr="002147FF">
              <w:rPr>
                <w:rFonts w:hint="cs"/>
                <w:rtl/>
              </w:rPr>
              <w:t xml:space="preserve"> </w:t>
            </w:r>
            <w:r w:rsidRPr="002147FF">
              <w:rPr>
                <w:rtl/>
              </w:rPr>
              <w:t>הנותן מענה כוללני לילד</w:t>
            </w:r>
            <w:r w:rsidRPr="002147FF">
              <w:rPr>
                <w:rFonts w:hint="cs"/>
                <w:rtl/>
              </w:rPr>
              <w:t xml:space="preserve">ים עם קושי נפשי </w:t>
            </w:r>
            <w:r w:rsidRPr="002147FF">
              <w:rPr>
                <w:rtl/>
              </w:rPr>
              <w:t xml:space="preserve">במקום אחד וכולל </w:t>
            </w:r>
            <w:r w:rsidRPr="002147FF">
              <w:rPr>
                <w:rFonts w:hint="cs"/>
                <w:rtl/>
              </w:rPr>
              <w:t>מענה</w:t>
            </w:r>
            <w:r w:rsidRPr="002147FF">
              <w:rPr>
                <w:rtl/>
              </w:rPr>
              <w:t xml:space="preserve"> לימודי, פעילויות חברתיות ולימודיות, טיפולים פסיכיאטרים ופסיכולוגים, טיפולים פ</w:t>
            </w:r>
            <w:r w:rsidRPr="002147FF">
              <w:rPr>
                <w:rFonts w:hint="cs"/>
                <w:rtl/>
              </w:rPr>
              <w:t>א</w:t>
            </w:r>
            <w:r w:rsidRPr="002147FF">
              <w:rPr>
                <w:rtl/>
              </w:rPr>
              <w:t>רא</w:t>
            </w:r>
            <w:r w:rsidRPr="002147FF">
              <w:rPr>
                <w:rFonts w:hint="cs"/>
                <w:rtl/>
              </w:rPr>
              <w:t>-</w:t>
            </w:r>
            <w:r w:rsidRPr="002147FF">
              <w:rPr>
                <w:rtl/>
              </w:rPr>
              <w:t xml:space="preserve">רפואיים, </w:t>
            </w:r>
            <w:r w:rsidRPr="002147FF">
              <w:rPr>
                <w:rFonts w:hint="cs"/>
                <w:rtl/>
              </w:rPr>
              <w:t xml:space="preserve">הזנה, </w:t>
            </w:r>
            <w:r w:rsidRPr="002147FF">
              <w:rPr>
                <w:rtl/>
              </w:rPr>
              <w:t>הדרכה וטיפולים משפחתיים, ייעוץ למסגרת הלימודית, הכשרה מקצועית, טיפול וליווי משלב בקהילה לרבות שירותים הניתנים מכוח חוק ביטוח בריאות.</w:t>
            </w:r>
          </w:p>
        </w:tc>
      </w:tr>
      <w:tr w:rsidRPr="002147FF" w:rsidR="008638C1" w:rsidTr="00E20B64" w14:paraId="7FC7BA22" w14:textId="77777777">
        <w:trPr>
          <w:cantSplit/>
        </w:trPr>
        <w:tc>
          <w:tcPr>
            <w:tcW w:w="1870" w:type="dxa"/>
          </w:tcPr>
          <w:p w:rsidRPr="002147FF" w:rsidR="008638C1" w:rsidP="00E20B64" w:rsidRDefault="008638C1" w14:paraId="02EBBFDC" w14:textId="77777777">
            <w:pPr>
              <w:pStyle w:val="TableSideHeading"/>
              <w:rPr>
                <w:sz w:val="22"/>
                <w:szCs w:val="22"/>
                <w:rtl/>
              </w:rPr>
            </w:pPr>
          </w:p>
        </w:tc>
        <w:tc>
          <w:tcPr>
            <w:tcW w:w="624" w:type="dxa"/>
          </w:tcPr>
          <w:p w:rsidRPr="002147FF" w:rsidR="008638C1" w:rsidP="00E20B64" w:rsidRDefault="008638C1" w14:paraId="292C1106" w14:textId="77777777">
            <w:pPr>
              <w:pStyle w:val="TableText"/>
              <w:rPr>
                <w:sz w:val="22"/>
                <w:szCs w:val="22"/>
                <w:rtl/>
              </w:rPr>
            </w:pPr>
          </w:p>
        </w:tc>
        <w:tc>
          <w:tcPr>
            <w:tcW w:w="7144" w:type="dxa"/>
            <w:gridSpan w:val="2"/>
          </w:tcPr>
          <w:p w:rsidRPr="002147FF" w:rsidR="008638C1" w:rsidP="00E20B64" w:rsidRDefault="008638C1" w14:paraId="1A95CC34" w14:textId="77777777">
            <w:pPr>
              <w:pStyle w:val="TableBlock"/>
              <w:rPr>
                <w:rtl/>
              </w:rPr>
            </w:pPr>
            <w:r w:rsidRPr="002147FF">
              <w:rPr>
                <w:rFonts w:hint="cs"/>
                <w:rtl/>
              </w:rPr>
              <w:t xml:space="preserve">2. </w:t>
            </w:r>
            <w:r w:rsidRPr="002147FF">
              <w:rPr>
                <w:rtl/>
              </w:rPr>
              <w:t xml:space="preserve">מועדונית </w:t>
            </w:r>
            <w:r w:rsidRPr="002147FF">
              <w:rPr>
                <w:rFonts w:hint="cs"/>
                <w:rtl/>
              </w:rPr>
              <w:t>–</w:t>
            </w:r>
            <w:r w:rsidRPr="002147FF">
              <w:rPr>
                <w:rtl/>
              </w:rPr>
              <w:t xml:space="preserve"> מסגרת חינוכית-טיפולית משלימה</w:t>
            </w:r>
            <w:r w:rsidRPr="002147FF">
              <w:rPr>
                <w:rFonts w:hint="cs"/>
                <w:rtl/>
              </w:rPr>
              <w:t>,</w:t>
            </w:r>
            <w:r w:rsidRPr="002147FF">
              <w:rPr>
                <w:rtl/>
              </w:rPr>
              <w:t xml:space="preserve"> הפועלת בשנת הלימודים לאחר שעות הלימודים, ובחופשות החל משעות הבוקר, ובה מגוון פעילויות חברה והעשרה, ספורט, עזרה בשיעורי בית וטיפוח הרגלי למידה, מיומנויות חברתיות ומיומנויות חיים נוספות לפי הצורך</w:t>
            </w:r>
            <w:r w:rsidRPr="002147FF">
              <w:rPr>
                <w:rFonts w:hint="cs"/>
                <w:rtl/>
              </w:rPr>
              <w:t>;</w:t>
            </w:r>
            <w:r w:rsidRPr="002147FF">
              <w:rPr>
                <w:rtl/>
              </w:rPr>
              <w:t xml:space="preserve"> במועדונית </w:t>
            </w:r>
            <w:r w:rsidRPr="002147FF">
              <w:rPr>
                <w:rFonts w:hint="cs"/>
                <w:rtl/>
              </w:rPr>
              <w:t>ניתנים</w:t>
            </w:r>
            <w:r w:rsidRPr="002147FF">
              <w:rPr>
                <w:rtl/>
              </w:rPr>
              <w:t xml:space="preserve"> שירותים טיפוליים לרבות טיפולים פסיכולוגים ופארא</w:t>
            </w:r>
            <w:r w:rsidRPr="002147FF">
              <w:rPr>
                <w:rFonts w:hint="cs"/>
                <w:rtl/>
              </w:rPr>
              <w:t>-</w:t>
            </w:r>
            <w:r w:rsidRPr="002147FF">
              <w:rPr>
                <w:rtl/>
              </w:rPr>
              <w:t xml:space="preserve">רפואיים. </w:t>
            </w:r>
          </w:p>
        </w:tc>
      </w:tr>
      <w:tr w:rsidRPr="002147FF" w:rsidR="008638C1" w:rsidTr="00E20B64" w14:paraId="6316AFAC" w14:textId="77777777">
        <w:trPr>
          <w:cantSplit/>
        </w:trPr>
        <w:tc>
          <w:tcPr>
            <w:tcW w:w="1870" w:type="dxa"/>
          </w:tcPr>
          <w:p w:rsidRPr="002147FF" w:rsidR="008638C1" w:rsidP="00E20B64" w:rsidRDefault="008638C1" w14:paraId="2C3CA2FD" w14:textId="77777777">
            <w:pPr>
              <w:pStyle w:val="TableSideHeading"/>
              <w:rPr>
                <w:sz w:val="22"/>
                <w:szCs w:val="22"/>
                <w:rtl/>
              </w:rPr>
            </w:pPr>
          </w:p>
        </w:tc>
        <w:tc>
          <w:tcPr>
            <w:tcW w:w="624" w:type="dxa"/>
          </w:tcPr>
          <w:p w:rsidRPr="002147FF" w:rsidR="008638C1" w:rsidP="00E20B64" w:rsidRDefault="008638C1" w14:paraId="2D458879" w14:textId="77777777">
            <w:pPr>
              <w:pStyle w:val="TableText"/>
              <w:rPr>
                <w:sz w:val="22"/>
                <w:szCs w:val="22"/>
                <w:rtl/>
              </w:rPr>
            </w:pPr>
          </w:p>
        </w:tc>
        <w:tc>
          <w:tcPr>
            <w:tcW w:w="7144" w:type="dxa"/>
            <w:gridSpan w:val="2"/>
          </w:tcPr>
          <w:p w:rsidRPr="002147FF" w:rsidR="008638C1" w:rsidP="00E20B64" w:rsidRDefault="008638C1" w14:paraId="5F914526" w14:textId="77777777">
            <w:pPr>
              <w:pStyle w:val="TableBlock"/>
              <w:rPr>
                <w:rtl/>
              </w:rPr>
            </w:pPr>
            <w:r w:rsidRPr="002147FF">
              <w:rPr>
                <w:rFonts w:hint="cs"/>
                <w:rtl/>
              </w:rPr>
              <w:t xml:space="preserve">3. </w:t>
            </w:r>
            <w:r w:rsidRPr="002147FF">
              <w:rPr>
                <w:rtl/>
              </w:rPr>
              <w:t>חונכות – שירות הניתן על ידי מדריכים שהוסמכו לכך ואשר מלווים</w:t>
            </w:r>
            <w:r w:rsidRPr="002147FF">
              <w:rPr>
                <w:rFonts w:hint="cs"/>
                <w:rtl/>
              </w:rPr>
              <w:t xml:space="preserve"> על ידי </w:t>
            </w:r>
            <w:r w:rsidRPr="002147FF">
              <w:rPr>
                <w:rtl/>
              </w:rPr>
              <w:t xml:space="preserve"> </w:t>
            </w:r>
            <w:r w:rsidRPr="002147FF">
              <w:rPr>
                <w:rFonts w:hint="cs"/>
                <w:rtl/>
              </w:rPr>
              <w:t xml:space="preserve"> פסיכיאטר או פסיכולוג קליני או עובד סוציאלי בעל הכשרה בבריאות הנפש ופועל </w:t>
            </w:r>
            <w:r w:rsidRPr="002147FF">
              <w:rPr>
                <w:rtl/>
              </w:rPr>
              <w:t>במתן מידע, בהקניית מיומנויות חברתיות וכישורי חיים ובתמיכה רגשית ומוחשית.</w:t>
            </w:r>
          </w:p>
        </w:tc>
      </w:tr>
      <w:tr w:rsidRPr="002147FF" w:rsidR="008638C1" w:rsidTr="00E20B64" w14:paraId="11892401" w14:textId="77777777">
        <w:trPr>
          <w:cantSplit/>
        </w:trPr>
        <w:tc>
          <w:tcPr>
            <w:tcW w:w="1870" w:type="dxa"/>
          </w:tcPr>
          <w:p w:rsidRPr="002147FF" w:rsidR="008638C1" w:rsidP="00E20B64" w:rsidRDefault="008638C1" w14:paraId="785E56C3" w14:textId="77777777">
            <w:pPr>
              <w:pStyle w:val="TableSideHeading"/>
              <w:rPr>
                <w:sz w:val="22"/>
                <w:szCs w:val="22"/>
                <w:rtl/>
              </w:rPr>
            </w:pPr>
          </w:p>
        </w:tc>
        <w:tc>
          <w:tcPr>
            <w:tcW w:w="624" w:type="dxa"/>
          </w:tcPr>
          <w:p w:rsidRPr="002147FF" w:rsidR="008638C1" w:rsidP="00E20B64" w:rsidRDefault="008638C1" w14:paraId="56336BA7" w14:textId="77777777">
            <w:pPr>
              <w:pStyle w:val="TableText"/>
              <w:rPr>
                <w:sz w:val="22"/>
                <w:szCs w:val="22"/>
                <w:rtl/>
              </w:rPr>
            </w:pPr>
          </w:p>
        </w:tc>
        <w:tc>
          <w:tcPr>
            <w:tcW w:w="7144" w:type="dxa"/>
            <w:gridSpan w:val="2"/>
          </w:tcPr>
          <w:p w:rsidRPr="002147FF" w:rsidR="008638C1" w:rsidP="00E20B64" w:rsidRDefault="008638C1" w14:paraId="0DB5C667" w14:textId="77777777">
            <w:pPr>
              <w:pStyle w:val="TableBlock"/>
              <w:rPr>
                <w:rtl/>
              </w:rPr>
            </w:pPr>
            <w:r w:rsidRPr="002147FF">
              <w:rPr>
                <w:rFonts w:hint="cs"/>
                <w:rtl/>
              </w:rPr>
              <w:t xml:space="preserve">4. תמיכה וליווי למשפחות. </w:t>
            </w:r>
          </w:p>
        </w:tc>
      </w:tr>
      <w:tr w:rsidRPr="002147FF" w:rsidR="008638C1" w:rsidTr="00E20B64" w14:paraId="385DC3C0" w14:textId="77777777">
        <w:trPr>
          <w:cantSplit/>
        </w:trPr>
        <w:tc>
          <w:tcPr>
            <w:tcW w:w="1870" w:type="dxa"/>
          </w:tcPr>
          <w:p w:rsidRPr="002147FF" w:rsidR="008638C1" w:rsidP="00E20B64" w:rsidRDefault="008638C1" w14:paraId="5536F1E2" w14:textId="77777777">
            <w:pPr>
              <w:pStyle w:val="TableSideHeading"/>
              <w:rPr>
                <w:sz w:val="22"/>
                <w:szCs w:val="22"/>
                <w:rtl/>
              </w:rPr>
            </w:pPr>
          </w:p>
        </w:tc>
        <w:tc>
          <w:tcPr>
            <w:tcW w:w="624" w:type="dxa"/>
          </w:tcPr>
          <w:p w:rsidRPr="002147FF" w:rsidR="008638C1" w:rsidP="00E20B64" w:rsidRDefault="008638C1" w14:paraId="37EA5BCB" w14:textId="77777777">
            <w:pPr>
              <w:pStyle w:val="TableText"/>
              <w:rPr>
                <w:sz w:val="22"/>
                <w:szCs w:val="22"/>
                <w:rtl/>
              </w:rPr>
            </w:pPr>
          </w:p>
        </w:tc>
        <w:tc>
          <w:tcPr>
            <w:tcW w:w="7144" w:type="dxa"/>
            <w:gridSpan w:val="2"/>
          </w:tcPr>
          <w:p w:rsidRPr="002147FF" w:rsidR="008638C1" w:rsidP="00E20B64" w:rsidRDefault="008638C1" w14:paraId="34D05BC7" w14:textId="77777777">
            <w:pPr>
              <w:pStyle w:val="TableBlock"/>
              <w:rPr>
                <w:rtl/>
              </w:rPr>
            </w:pPr>
            <w:r w:rsidRPr="002147FF">
              <w:rPr>
                <w:rFonts w:hint="cs"/>
                <w:rtl/>
              </w:rPr>
              <w:t xml:space="preserve">5. </w:t>
            </w:r>
            <w:r w:rsidRPr="002147FF">
              <w:rPr>
                <w:rtl/>
              </w:rPr>
              <w:t>שילוב בפעילויות פנאי בקהילה</w:t>
            </w:r>
            <w:r w:rsidRPr="002147FF">
              <w:rPr>
                <w:rFonts w:hint="cs"/>
                <w:rtl/>
              </w:rPr>
              <w:t>.</w:t>
            </w:r>
            <w:r w:rsidRPr="002147FF">
              <w:rPr>
                <w:rtl/>
              </w:rPr>
              <w:t xml:space="preserve"> </w:t>
            </w:r>
          </w:p>
        </w:tc>
      </w:tr>
      <w:tr w:rsidRPr="002147FF" w:rsidR="008638C1" w:rsidTr="00E20B64" w14:paraId="7AA59146" w14:textId="77777777">
        <w:trPr>
          <w:cantSplit/>
        </w:trPr>
        <w:tc>
          <w:tcPr>
            <w:tcW w:w="1870" w:type="dxa"/>
          </w:tcPr>
          <w:p w:rsidRPr="002147FF" w:rsidR="008638C1" w:rsidP="00E20B64" w:rsidRDefault="008638C1" w14:paraId="002B6A28" w14:textId="77777777">
            <w:pPr>
              <w:pStyle w:val="TableSideHeading"/>
              <w:rPr>
                <w:sz w:val="22"/>
                <w:szCs w:val="22"/>
                <w:rtl/>
              </w:rPr>
            </w:pPr>
          </w:p>
        </w:tc>
        <w:tc>
          <w:tcPr>
            <w:tcW w:w="624" w:type="dxa"/>
          </w:tcPr>
          <w:p w:rsidRPr="002147FF" w:rsidR="008638C1" w:rsidP="00E20B64" w:rsidRDefault="008638C1" w14:paraId="1C9425FF" w14:textId="77777777">
            <w:pPr>
              <w:pStyle w:val="TableText"/>
              <w:rPr>
                <w:sz w:val="22"/>
                <w:szCs w:val="22"/>
                <w:rtl/>
              </w:rPr>
            </w:pPr>
          </w:p>
        </w:tc>
        <w:tc>
          <w:tcPr>
            <w:tcW w:w="7144" w:type="dxa"/>
            <w:gridSpan w:val="2"/>
          </w:tcPr>
          <w:p w:rsidRPr="002147FF" w:rsidR="008638C1" w:rsidP="00E20B64" w:rsidRDefault="008638C1" w14:paraId="7A827A95" w14:textId="77777777">
            <w:pPr>
              <w:pStyle w:val="TableBlock"/>
              <w:rPr>
                <w:rtl/>
              </w:rPr>
            </w:pPr>
            <w:r w:rsidRPr="002147FF">
              <w:rPr>
                <w:rFonts w:hint="cs"/>
                <w:rtl/>
              </w:rPr>
              <w:t xml:space="preserve">6. </w:t>
            </w:r>
            <w:r w:rsidRPr="002147FF">
              <w:rPr>
                <w:rtl/>
              </w:rPr>
              <w:t>הסעות</w:t>
            </w:r>
            <w:r w:rsidRPr="002147FF">
              <w:rPr>
                <w:rFonts w:hint="cs"/>
                <w:rtl/>
              </w:rPr>
              <w:t xml:space="preserve"> לשירותים שבתוספת זו ובחזרה מהן.</w:t>
            </w:r>
          </w:p>
        </w:tc>
      </w:tr>
    </w:tbl>
    <w:p w:rsidR="008638C1" w:rsidP="008638C1" w:rsidRDefault="008638C1" w14:paraId="058B4DBE" w14:textId="77777777">
      <w:pPr>
        <w:pStyle w:val="HeadDivreiHesber"/>
        <w:rPr>
          <w:rtl/>
        </w:rPr>
      </w:pPr>
      <w:r w:rsidRPr="0027450A">
        <w:rPr>
          <w:rFonts w:hint="cs"/>
          <w:rtl/>
        </w:rPr>
        <w:t>דברי הסבר</w:t>
      </w:r>
    </w:p>
    <w:p w:rsidRPr="00796798" w:rsidR="008638C1" w:rsidP="00796798" w:rsidRDefault="008638C1" w14:paraId="4C3216E3" w14:textId="77777777">
      <w:pPr>
        <w:pStyle w:val="Hesber"/>
        <w:spacing w:line="276" w:lineRule="auto"/>
        <w:rPr>
          <w:rtl/>
        </w:rPr>
      </w:pPr>
      <w:r w:rsidRPr="002147FF">
        <w:rPr>
          <w:rFonts w:hint="cs"/>
          <w:rtl/>
        </w:rPr>
        <w:t xml:space="preserve">לילדים ולבני נוער המתמודדים עם קשיים </w:t>
      </w:r>
      <w:r w:rsidRPr="00796798">
        <w:rPr>
          <w:rFonts w:hint="cs"/>
          <w:rtl/>
        </w:rPr>
        <w:t>נפשיים ניתנים כיום מענים על ידי שלושה גופים עיקריים: משרד הבריאות</w:t>
      </w:r>
      <w:r w:rsidRPr="00796798">
        <w:rPr>
          <w:rtl/>
        </w:rPr>
        <w:t>,</w:t>
      </w:r>
      <w:r w:rsidRPr="00796798">
        <w:rPr>
          <w:rFonts w:hint="cs"/>
          <w:rtl/>
        </w:rPr>
        <w:t xml:space="preserve"> האחראי על הטיפול המרפאתי והאשפוז הפסיכיאטרי</w:t>
      </w:r>
      <w:r w:rsidRPr="00796798">
        <w:rPr>
          <w:rtl/>
        </w:rPr>
        <w:t>,</w:t>
      </w:r>
      <w:r w:rsidRPr="00796798">
        <w:rPr>
          <w:rFonts w:hint="cs"/>
          <w:rtl/>
        </w:rPr>
        <w:t xml:space="preserve"> משרד הרווחה והביטחון החברתי</w:t>
      </w:r>
      <w:r w:rsidRPr="00796798">
        <w:rPr>
          <w:rtl/>
        </w:rPr>
        <w:t xml:space="preserve">, </w:t>
      </w:r>
      <w:r w:rsidRPr="00796798">
        <w:rPr>
          <w:rFonts w:hint="cs"/>
          <w:rtl/>
        </w:rPr>
        <w:t>שאחראי על הטיפול החוץ ביתי לילדים ובני נוער עם קשיים נפשיים ומשרד החינוך שאחראי על שירותי החינוך</w:t>
      </w:r>
      <w:r w:rsidRPr="00796798">
        <w:rPr>
          <w:rtl/>
        </w:rPr>
        <w:t xml:space="preserve">. </w:t>
      </w:r>
    </w:p>
    <w:p w:rsidRPr="00796798" w:rsidR="008638C1" w:rsidP="00796798" w:rsidRDefault="008638C1" w14:paraId="38A4EA64" w14:textId="77777777">
      <w:pPr>
        <w:pStyle w:val="Hesber"/>
        <w:spacing w:line="276" w:lineRule="auto"/>
        <w:rPr>
          <w:rtl/>
        </w:rPr>
      </w:pPr>
      <w:r w:rsidRPr="00796798">
        <w:rPr>
          <w:rFonts w:hint="cs"/>
          <w:rtl/>
        </w:rPr>
        <w:t>חלוקת</w:t>
      </w:r>
      <w:r w:rsidRPr="00796798">
        <w:rPr>
          <w:rtl/>
        </w:rPr>
        <w:t xml:space="preserve"> </w:t>
      </w:r>
      <w:r w:rsidRPr="00796798">
        <w:rPr>
          <w:rFonts w:hint="cs"/>
          <w:rtl/>
        </w:rPr>
        <w:t>האחריות</w:t>
      </w:r>
      <w:r w:rsidRPr="00796798">
        <w:rPr>
          <w:rtl/>
        </w:rPr>
        <w:t xml:space="preserve"> </w:t>
      </w:r>
      <w:r w:rsidRPr="00796798">
        <w:rPr>
          <w:rFonts w:hint="cs"/>
          <w:rtl/>
        </w:rPr>
        <w:t>בין</w:t>
      </w:r>
      <w:r w:rsidRPr="00796798">
        <w:rPr>
          <w:rtl/>
        </w:rPr>
        <w:t xml:space="preserve"> </w:t>
      </w:r>
      <w:r w:rsidRPr="00796798">
        <w:rPr>
          <w:rFonts w:hint="cs"/>
          <w:rtl/>
        </w:rPr>
        <w:t>שלושת המשרדים</w:t>
      </w:r>
      <w:r w:rsidRPr="00796798">
        <w:rPr>
          <w:rtl/>
        </w:rPr>
        <w:t xml:space="preserve"> </w:t>
      </w:r>
      <w:r w:rsidRPr="00796798">
        <w:rPr>
          <w:rFonts w:hint="cs"/>
          <w:rtl/>
        </w:rPr>
        <w:t>וליקויים בתיאום</w:t>
      </w:r>
      <w:r w:rsidRPr="00796798">
        <w:rPr>
          <w:rtl/>
        </w:rPr>
        <w:t xml:space="preserve"> </w:t>
      </w:r>
      <w:r w:rsidRPr="00796798">
        <w:rPr>
          <w:rFonts w:hint="cs"/>
          <w:rtl/>
        </w:rPr>
        <w:t>ביניהם</w:t>
      </w:r>
      <w:r w:rsidRPr="00796798">
        <w:rPr>
          <w:rtl/>
        </w:rPr>
        <w:t xml:space="preserve"> </w:t>
      </w:r>
      <w:r w:rsidRPr="00796798">
        <w:rPr>
          <w:rFonts w:hint="cs"/>
          <w:rtl/>
        </w:rPr>
        <w:t>יוצרים</w:t>
      </w:r>
      <w:r w:rsidRPr="00796798">
        <w:rPr>
          <w:rtl/>
        </w:rPr>
        <w:t xml:space="preserve"> </w:t>
      </w:r>
      <w:r w:rsidRPr="00796798">
        <w:rPr>
          <w:rFonts w:hint="cs"/>
          <w:rtl/>
        </w:rPr>
        <w:t>שורה</w:t>
      </w:r>
      <w:r w:rsidRPr="00796798">
        <w:rPr>
          <w:rtl/>
        </w:rPr>
        <w:t xml:space="preserve"> </w:t>
      </w:r>
      <w:r w:rsidRPr="00796798">
        <w:rPr>
          <w:rFonts w:hint="cs"/>
          <w:rtl/>
        </w:rPr>
        <w:t>של</w:t>
      </w:r>
      <w:r w:rsidRPr="00796798">
        <w:rPr>
          <w:rtl/>
        </w:rPr>
        <w:t xml:space="preserve"> </w:t>
      </w:r>
      <w:r w:rsidRPr="00796798">
        <w:rPr>
          <w:rFonts w:hint="cs"/>
          <w:rtl/>
        </w:rPr>
        <w:t>בעיות</w:t>
      </w:r>
      <w:r w:rsidRPr="00796798">
        <w:rPr>
          <w:rtl/>
        </w:rPr>
        <w:t xml:space="preserve"> </w:t>
      </w:r>
      <w:r w:rsidRPr="00796798">
        <w:rPr>
          <w:rFonts w:hint="cs"/>
          <w:rtl/>
        </w:rPr>
        <w:t>וחסרים הן בקבלת אחריות והן במתן מענים</w:t>
      </w:r>
      <w:r w:rsidRPr="00796798">
        <w:rPr>
          <w:rtl/>
        </w:rPr>
        <w:t xml:space="preserve"> </w:t>
      </w:r>
      <w:r w:rsidRPr="00796798">
        <w:rPr>
          <w:rFonts w:hint="cs"/>
          <w:rtl/>
        </w:rPr>
        <w:t>לילדים</w:t>
      </w:r>
      <w:r w:rsidRPr="00796798">
        <w:rPr>
          <w:rtl/>
        </w:rPr>
        <w:t xml:space="preserve"> </w:t>
      </w:r>
      <w:r w:rsidRPr="00796798">
        <w:rPr>
          <w:rFonts w:hint="cs"/>
          <w:rtl/>
        </w:rPr>
        <w:t>ובני</w:t>
      </w:r>
      <w:r w:rsidRPr="00796798">
        <w:rPr>
          <w:rtl/>
        </w:rPr>
        <w:t xml:space="preserve"> </w:t>
      </w:r>
      <w:r w:rsidRPr="00796798">
        <w:rPr>
          <w:rFonts w:hint="cs"/>
          <w:rtl/>
        </w:rPr>
        <w:t>נוער</w:t>
      </w:r>
      <w:r w:rsidRPr="00796798">
        <w:rPr>
          <w:rtl/>
        </w:rPr>
        <w:t xml:space="preserve"> </w:t>
      </w:r>
      <w:r w:rsidRPr="00796798">
        <w:rPr>
          <w:rFonts w:hint="cs"/>
          <w:rtl/>
        </w:rPr>
        <w:t>אלו</w:t>
      </w:r>
      <w:r w:rsidRPr="00796798">
        <w:rPr>
          <w:rtl/>
        </w:rPr>
        <w:t xml:space="preserve">, </w:t>
      </w:r>
      <w:r w:rsidRPr="00796798">
        <w:rPr>
          <w:rFonts w:hint="cs"/>
          <w:rtl/>
        </w:rPr>
        <w:t>ורבים</w:t>
      </w:r>
      <w:r w:rsidRPr="00796798">
        <w:rPr>
          <w:rtl/>
        </w:rPr>
        <w:t xml:space="preserve"> </w:t>
      </w:r>
      <w:r w:rsidRPr="00796798">
        <w:rPr>
          <w:rFonts w:hint="cs"/>
          <w:rtl/>
        </w:rPr>
        <w:t>מהם</w:t>
      </w:r>
      <w:r w:rsidRPr="00796798">
        <w:rPr>
          <w:rtl/>
        </w:rPr>
        <w:t xml:space="preserve"> </w:t>
      </w:r>
      <w:r w:rsidRPr="00796798">
        <w:rPr>
          <w:rFonts w:hint="cs"/>
          <w:rtl/>
        </w:rPr>
        <w:t>"נופלים</w:t>
      </w:r>
      <w:r w:rsidRPr="00796798">
        <w:rPr>
          <w:rtl/>
        </w:rPr>
        <w:t xml:space="preserve"> </w:t>
      </w:r>
      <w:r w:rsidRPr="00796798">
        <w:rPr>
          <w:rFonts w:hint="cs"/>
          <w:rtl/>
        </w:rPr>
        <w:t>בין</w:t>
      </w:r>
      <w:r w:rsidRPr="00796798">
        <w:rPr>
          <w:rtl/>
        </w:rPr>
        <w:t xml:space="preserve"> </w:t>
      </w:r>
      <w:r w:rsidRPr="00796798">
        <w:rPr>
          <w:rFonts w:hint="cs"/>
          <w:rtl/>
        </w:rPr>
        <w:t>הכיסאות"</w:t>
      </w:r>
      <w:r w:rsidRPr="00796798">
        <w:rPr>
          <w:rtl/>
        </w:rPr>
        <w:t>.</w:t>
      </w:r>
      <w:r w:rsidRPr="00796798">
        <w:rPr>
          <w:rFonts w:hint="cs"/>
          <w:rtl/>
        </w:rPr>
        <w:t xml:space="preserve"> יתרה מכך</w:t>
      </w:r>
      <w:r w:rsidRPr="00796798">
        <w:rPr>
          <w:rtl/>
        </w:rPr>
        <w:t xml:space="preserve">, </w:t>
      </w:r>
      <w:r w:rsidRPr="00796798">
        <w:rPr>
          <w:rFonts w:hint="cs"/>
          <w:rtl/>
        </w:rPr>
        <w:t>המענים הקיימים חסרים מאוד</w:t>
      </w:r>
      <w:r w:rsidRPr="00796798">
        <w:rPr>
          <w:rtl/>
        </w:rPr>
        <w:t xml:space="preserve">, </w:t>
      </w:r>
      <w:r w:rsidRPr="00796798">
        <w:rPr>
          <w:rFonts w:hint="cs"/>
          <w:rtl/>
        </w:rPr>
        <w:t>ובעיקר המענים בקהילה שאינם</w:t>
      </w:r>
      <w:r w:rsidRPr="00796798">
        <w:rPr>
          <w:rtl/>
        </w:rPr>
        <w:t xml:space="preserve"> </w:t>
      </w:r>
      <w:r w:rsidRPr="00796798">
        <w:rPr>
          <w:rFonts w:hint="cs"/>
          <w:rtl/>
        </w:rPr>
        <w:t>מרפאתיים</w:t>
      </w:r>
      <w:r w:rsidRPr="00796798">
        <w:rPr>
          <w:rtl/>
        </w:rPr>
        <w:t>,</w:t>
      </w:r>
      <w:r w:rsidRPr="00796798">
        <w:rPr>
          <w:rFonts w:hint="cs"/>
          <w:rtl/>
        </w:rPr>
        <w:t xml:space="preserve"> אשר כמעט ואינם קיימים</w:t>
      </w:r>
      <w:r w:rsidRPr="00796798">
        <w:rPr>
          <w:rtl/>
        </w:rPr>
        <w:t xml:space="preserve">. </w:t>
      </w:r>
      <w:r w:rsidRPr="00796798">
        <w:rPr>
          <w:rFonts w:hint="cs"/>
          <w:rtl/>
        </w:rPr>
        <w:t>חסר</w:t>
      </w:r>
      <w:r w:rsidRPr="00796798">
        <w:rPr>
          <w:rtl/>
        </w:rPr>
        <w:t xml:space="preserve"> </w:t>
      </w:r>
      <w:r w:rsidRPr="00796798">
        <w:rPr>
          <w:rFonts w:hint="cs"/>
          <w:rtl/>
        </w:rPr>
        <w:t>זה</w:t>
      </w:r>
      <w:r w:rsidRPr="00796798">
        <w:rPr>
          <w:rtl/>
        </w:rPr>
        <w:t xml:space="preserve"> </w:t>
      </w:r>
      <w:r w:rsidRPr="00796798">
        <w:rPr>
          <w:rFonts w:hint="cs"/>
          <w:rtl/>
        </w:rPr>
        <w:t>במענים</w:t>
      </w:r>
      <w:r w:rsidRPr="00796798">
        <w:rPr>
          <w:rtl/>
        </w:rPr>
        <w:t xml:space="preserve"> </w:t>
      </w:r>
      <w:r w:rsidRPr="00796798">
        <w:rPr>
          <w:rFonts w:hint="cs"/>
          <w:rtl/>
        </w:rPr>
        <w:t>בקהילה</w:t>
      </w:r>
      <w:r w:rsidRPr="00796798">
        <w:rPr>
          <w:rtl/>
        </w:rPr>
        <w:t xml:space="preserve"> </w:t>
      </w:r>
      <w:r w:rsidRPr="00796798">
        <w:rPr>
          <w:rFonts w:hint="cs"/>
          <w:rtl/>
        </w:rPr>
        <w:t>מביא</w:t>
      </w:r>
      <w:r w:rsidRPr="00796798">
        <w:rPr>
          <w:rtl/>
        </w:rPr>
        <w:t xml:space="preserve"> </w:t>
      </w:r>
      <w:r w:rsidRPr="00796798">
        <w:rPr>
          <w:rFonts w:hint="cs"/>
          <w:rtl/>
        </w:rPr>
        <w:t>לא</w:t>
      </w:r>
      <w:r w:rsidRPr="00796798">
        <w:rPr>
          <w:rtl/>
        </w:rPr>
        <w:t xml:space="preserve"> </w:t>
      </w:r>
      <w:r w:rsidRPr="00796798">
        <w:rPr>
          <w:rFonts w:hint="cs"/>
          <w:rtl/>
        </w:rPr>
        <w:t>אחת</w:t>
      </w:r>
      <w:r w:rsidRPr="00796798">
        <w:rPr>
          <w:rtl/>
        </w:rPr>
        <w:t xml:space="preserve"> </w:t>
      </w:r>
      <w:r w:rsidRPr="00796798">
        <w:rPr>
          <w:rFonts w:hint="cs"/>
          <w:rtl/>
        </w:rPr>
        <w:t>לאשפוזם</w:t>
      </w:r>
      <w:r w:rsidRPr="00796798">
        <w:rPr>
          <w:rtl/>
        </w:rPr>
        <w:t xml:space="preserve"> </w:t>
      </w:r>
      <w:r w:rsidRPr="00796798">
        <w:rPr>
          <w:rFonts w:hint="cs"/>
          <w:rtl/>
        </w:rPr>
        <w:t>של</w:t>
      </w:r>
      <w:r w:rsidRPr="00796798">
        <w:rPr>
          <w:rtl/>
        </w:rPr>
        <w:t xml:space="preserve"> </w:t>
      </w:r>
      <w:r w:rsidRPr="00796798">
        <w:rPr>
          <w:rFonts w:hint="cs"/>
          <w:rtl/>
        </w:rPr>
        <w:t>ילדים</w:t>
      </w:r>
      <w:r w:rsidRPr="00796798">
        <w:rPr>
          <w:rtl/>
        </w:rPr>
        <w:t xml:space="preserve"> </w:t>
      </w:r>
      <w:r w:rsidRPr="00796798">
        <w:rPr>
          <w:rFonts w:hint="cs"/>
          <w:rtl/>
        </w:rPr>
        <w:t>ובני</w:t>
      </w:r>
      <w:r w:rsidRPr="00796798">
        <w:rPr>
          <w:rtl/>
        </w:rPr>
        <w:t xml:space="preserve"> </w:t>
      </w:r>
      <w:r w:rsidRPr="00796798">
        <w:rPr>
          <w:rFonts w:hint="cs"/>
          <w:rtl/>
        </w:rPr>
        <w:t>נוער</w:t>
      </w:r>
      <w:r w:rsidRPr="00796798">
        <w:rPr>
          <w:rtl/>
        </w:rPr>
        <w:t xml:space="preserve"> </w:t>
      </w:r>
      <w:r w:rsidRPr="00796798">
        <w:rPr>
          <w:rFonts w:hint="cs"/>
          <w:rtl/>
        </w:rPr>
        <w:t>במחלקות</w:t>
      </w:r>
      <w:r w:rsidRPr="00796798">
        <w:rPr>
          <w:rtl/>
        </w:rPr>
        <w:t xml:space="preserve"> </w:t>
      </w:r>
      <w:r w:rsidRPr="00796798">
        <w:rPr>
          <w:rFonts w:hint="cs"/>
          <w:rtl/>
        </w:rPr>
        <w:t>ובבתי</w:t>
      </w:r>
      <w:r w:rsidRPr="00796798">
        <w:rPr>
          <w:rtl/>
        </w:rPr>
        <w:t xml:space="preserve"> </w:t>
      </w:r>
      <w:r w:rsidRPr="00796798">
        <w:rPr>
          <w:rFonts w:hint="cs"/>
          <w:rtl/>
        </w:rPr>
        <w:t>חולים</w:t>
      </w:r>
      <w:r w:rsidRPr="00796798">
        <w:rPr>
          <w:rtl/>
        </w:rPr>
        <w:t xml:space="preserve"> </w:t>
      </w:r>
      <w:r w:rsidRPr="00796798">
        <w:rPr>
          <w:rFonts w:hint="cs"/>
          <w:rtl/>
        </w:rPr>
        <w:t>פסיכיאטרים - אשפוזים</w:t>
      </w:r>
      <w:r w:rsidRPr="00796798">
        <w:rPr>
          <w:rtl/>
        </w:rPr>
        <w:t xml:space="preserve"> </w:t>
      </w:r>
      <w:r w:rsidRPr="00796798">
        <w:rPr>
          <w:rFonts w:hint="cs"/>
          <w:rtl/>
        </w:rPr>
        <w:t>שניתן</w:t>
      </w:r>
      <w:r w:rsidRPr="00796798">
        <w:rPr>
          <w:rtl/>
        </w:rPr>
        <w:t xml:space="preserve"> </w:t>
      </w:r>
      <w:r w:rsidRPr="00796798">
        <w:rPr>
          <w:rFonts w:hint="cs"/>
          <w:rtl/>
        </w:rPr>
        <w:t>היה</w:t>
      </w:r>
      <w:r w:rsidRPr="00796798">
        <w:rPr>
          <w:rtl/>
        </w:rPr>
        <w:t xml:space="preserve"> </w:t>
      </w:r>
      <w:r w:rsidRPr="00796798">
        <w:rPr>
          <w:rFonts w:hint="cs"/>
          <w:rtl/>
        </w:rPr>
        <w:t>למנוע</w:t>
      </w:r>
      <w:r w:rsidRPr="00796798">
        <w:rPr>
          <w:rtl/>
        </w:rPr>
        <w:t xml:space="preserve"> </w:t>
      </w:r>
      <w:r w:rsidRPr="00796798">
        <w:rPr>
          <w:rFonts w:hint="cs"/>
          <w:rtl/>
        </w:rPr>
        <w:t>את</w:t>
      </w:r>
      <w:r w:rsidRPr="00796798">
        <w:rPr>
          <w:rtl/>
        </w:rPr>
        <w:t xml:space="preserve"> </w:t>
      </w:r>
      <w:r w:rsidRPr="00796798">
        <w:rPr>
          <w:rFonts w:hint="cs"/>
          <w:rtl/>
        </w:rPr>
        <w:t>חלקם</w:t>
      </w:r>
      <w:r w:rsidRPr="00796798">
        <w:rPr>
          <w:rtl/>
        </w:rPr>
        <w:t xml:space="preserve"> </w:t>
      </w:r>
      <w:r w:rsidRPr="00796798">
        <w:rPr>
          <w:rFonts w:hint="cs"/>
          <w:rtl/>
        </w:rPr>
        <w:t>לו</w:t>
      </w:r>
      <w:r w:rsidRPr="00796798">
        <w:rPr>
          <w:rtl/>
        </w:rPr>
        <w:t xml:space="preserve"> </w:t>
      </w:r>
      <w:r w:rsidRPr="00796798">
        <w:rPr>
          <w:rFonts w:hint="cs"/>
          <w:rtl/>
        </w:rPr>
        <w:t>היו</w:t>
      </w:r>
      <w:r w:rsidRPr="00796798">
        <w:rPr>
          <w:rtl/>
        </w:rPr>
        <w:t xml:space="preserve"> </w:t>
      </w:r>
      <w:r w:rsidRPr="00796798">
        <w:rPr>
          <w:rFonts w:hint="cs"/>
          <w:rtl/>
        </w:rPr>
        <w:t>מענים</w:t>
      </w:r>
      <w:r w:rsidRPr="00796798">
        <w:rPr>
          <w:rtl/>
        </w:rPr>
        <w:t xml:space="preserve"> </w:t>
      </w:r>
      <w:r w:rsidRPr="00796798">
        <w:rPr>
          <w:rFonts w:hint="cs"/>
          <w:rtl/>
        </w:rPr>
        <w:t>מתאימים</w:t>
      </w:r>
      <w:r w:rsidRPr="00796798">
        <w:rPr>
          <w:rtl/>
        </w:rPr>
        <w:t xml:space="preserve"> </w:t>
      </w:r>
      <w:r w:rsidRPr="00796798">
        <w:rPr>
          <w:rFonts w:hint="cs"/>
          <w:rtl/>
        </w:rPr>
        <w:t>בקהילה</w:t>
      </w:r>
      <w:r w:rsidRPr="00796798">
        <w:rPr>
          <w:rtl/>
        </w:rPr>
        <w:t xml:space="preserve">, </w:t>
      </w:r>
      <w:r w:rsidRPr="00796798">
        <w:rPr>
          <w:rFonts w:hint="eastAsia"/>
          <w:rtl/>
        </w:rPr>
        <w:t>וכן</w:t>
      </w:r>
      <w:r w:rsidRPr="00796798">
        <w:rPr>
          <w:rtl/>
        </w:rPr>
        <w:t xml:space="preserve"> </w:t>
      </w:r>
      <w:r w:rsidRPr="00796798">
        <w:rPr>
          <w:rFonts w:hint="eastAsia"/>
          <w:rtl/>
        </w:rPr>
        <w:t>מביא</w:t>
      </w:r>
      <w:r w:rsidRPr="00796798">
        <w:rPr>
          <w:rtl/>
        </w:rPr>
        <w:t xml:space="preserve"> </w:t>
      </w:r>
      <w:r w:rsidRPr="00796798">
        <w:rPr>
          <w:rFonts w:hint="eastAsia"/>
          <w:rtl/>
        </w:rPr>
        <w:t>לעליה</w:t>
      </w:r>
      <w:r w:rsidRPr="00796798">
        <w:rPr>
          <w:rtl/>
        </w:rPr>
        <w:t xml:space="preserve"> </w:t>
      </w:r>
      <w:r w:rsidRPr="00796798">
        <w:rPr>
          <w:rFonts w:hint="eastAsia"/>
          <w:rtl/>
        </w:rPr>
        <w:t>במספר</w:t>
      </w:r>
      <w:r w:rsidRPr="00796798">
        <w:rPr>
          <w:rtl/>
        </w:rPr>
        <w:t xml:space="preserve"> </w:t>
      </w:r>
      <w:r w:rsidRPr="00796798">
        <w:rPr>
          <w:rFonts w:hint="eastAsia"/>
          <w:rtl/>
        </w:rPr>
        <w:t>הילדים</w:t>
      </w:r>
      <w:r w:rsidRPr="00796798">
        <w:rPr>
          <w:rtl/>
        </w:rPr>
        <w:t xml:space="preserve"> </w:t>
      </w:r>
      <w:r w:rsidRPr="00796798">
        <w:rPr>
          <w:rFonts w:hint="eastAsia"/>
          <w:rtl/>
        </w:rPr>
        <w:t>ובני</w:t>
      </w:r>
      <w:r w:rsidRPr="00796798">
        <w:rPr>
          <w:rtl/>
        </w:rPr>
        <w:t xml:space="preserve"> </w:t>
      </w:r>
      <w:r w:rsidRPr="00796798">
        <w:rPr>
          <w:rFonts w:hint="eastAsia"/>
          <w:rtl/>
        </w:rPr>
        <w:t>הנוער</w:t>
      </w:r>
      <w:r w:rsidRPr="00796798">
        <w:rPr>
          <w:rtl/>
        </w:rPr>
        <w:t xml:space="preserve"> </w:t>
      </w:r>
      <w:r w:rsidRPr="00796798">
        <w:rPr>
          <w:rFonts w:hint="eastAsia"/>
          <w:rtl/>
        </w:rPr>
        <w:t>המופנים</w:t>
      </w:r>
      <w:r w:rsidRPr="00796798">
        <w:rPr>
          <w:rtl/>
        </w:rPr>
        <w:t xml:space="preserve"> </w:t>
      </w:r>
      <w:r w:rsidRPr="00796798">
        <w:rPr>
          <w:rFonts w:hint="eastAsia"/>
          <w:rtl/>
        </w:rPr>
        <w:t>לפנימיות</w:t>
      </w:r>
      <w:r w:rsidRPr="00796798">
        <w:rPr>
          <w:rtl/>
        </w:rPr>
        <w:t xml:space="preserve"> </w:t>
      </w:r>
      <w:r w:rsidRPr="00796798">
        <w:rPr>
          <w:rFonts w:hint="eastAsia"/>
          <w:rtl/>
        </w:rPr>
        <w:t>פוסט</w:t>
      </w:r>
      <w:r w:rsidRPr="00796798">
        <w:rPr>
          <w:rtl/>
        </w:rPr>
        <w:t xml:space="preserve"> </w:t>
      </w:r>
      <w:r w:rsidRPr="00796798">
        <w:rPr>
          <w:rFonts w:hint="eastAsia"/>
          <w:rtl/>
        </w:rPr>
        <w:t>אשפוזיות</w:t>
      </w:r>
      <w:r w:rsidRPr="00796798">
        <w:rPr>
          <w:rtl/>
        </w:rPr>
        <w:t>.</w:t>
      </w:r>
    </w:p>
    <w:p w:rsidRPr="00796798" w:rsidR="008638C1" w:rsidP="00796798" w:rsidRDefault="008638C1" w14:paraId="29C0D5B2" w14:textId="77777777">
      <w:pPr>
        <w:pStyle w:val="Hesber"/>
        <w:spacing w:line="276" w:lineRule="auto"/>
        <w:rPr>
          <w:rtl/>
        </w:rPr>
      </w:pPr>
      <w:r w:rsidRPr="00796798">
        <w:rPr>
          <w:rFonts w:hint="cs"/>
          <w:rtl/>
        </w:rPr>
        <w:t>בקרב ילדים רבים מתן מענה מוקדם ומתאים ימנע החמרה של מצבם. נוכח החסר הקיים בשטח ונוכח היעדר הסדר חקיקתי לעניין מתן שירותים בקהילה לקטינים עם קושי נפשי</w:t>
      </w:r>
      <w:r w:rsidRPr="00796798">
        <w:rPr>
          <w:rtl/>
        </w:rPr>
        <w:t xml:space="preserve">, </w:t>
      </w:r>
      <w:r w:rsidRPr="00796798">
        <w:rPr>
          <w:rFonts w:hint="cs"/>
          <w:rtl/>
        </w:rPr>
        <w:t xml:space="preserve">נדרש להסדיר את הזכות לקבלת שירותי תמיכה וטיפול בחקיקה ראשית תוך הגדרה ברורה של הגורמים האחראים </w:t>
      </w:r>
      <w:r w:rsidRPr="00796798">
        <w:rPr>
          <w:rFonts w:hint="cs"/>
          <w:rtl/>
        </w:rPr>
        <w:lastRenderedPageBreak/>
        <w:t>למימושה.</w:t>
      </w:r>
    </w:p>
    <w:p w:rsidRPr="00796798" w:rsidR="008638C1" w:rsidP="00796798" w:rsidRDefault="008638C1" w14:paraId="65D2DF8F" w14:textId="77777777">
      <w:pPr>
        <w:pStyle w:val="Hesber"/>
        <w:spacing w:line="276" w:lineRule="auto"/>
        <w:rPr>
          <w:rtl/>
        </w:rPr>
      </w:pPr>
      <w:r w:rsidRPr="00796798">
        <w:rPr>
          <w:rFonts w:hint="cs"/>
          <w:rtl/>
        </w:rPr>
        <w:t xml:space="preserve">יצוין כי קדמו להגשת הצעת חוק זו מספר דיונים בוועדות הכנסת השונות שהצביעו על חסר גדול במענים והעדר כתובת ברורה. </w:t>
      </w:r>
    </w:p>
    <w:p w:rsidRPr="00796798" w:rsidR="008638C1" w:rsidP="00796798" w:rsidRDefault="008638C1" w14:paraId="65D75F3E" w14:textId="77777777">
      <w:pPr>
        <w:pStyle w:val="Hesber"/>
        <w:spacing w:line="276" w:lineRule="auto"/>
        <w:rPr>
          <w:rtl/>
        </w:rPr>
      </w:pPr>
      <w:r w:rsidRPr="00796798">
        <w:rPr>
          <w:rFonts w:hint="cs"/>
          <w:rtl/>
        </w:rPr>
        <w:t>מטרת הצעת החוק היא לעגן את זכותם של כלל הילדים ובני הנוער עם קשיים נפשיים לשירותי תמיכה וטיפול, וזאת על פי צורכיהם הייחודיים, על מנת לאפשר להם לממש במלואן את זכויותיהם להתפתח</w:t>
      </w:r>
      <w:r w:rsidRPr="00796798">
        <w:rPr>
          <w:rtl/>
        </w:rPr>
        <w:t xml:space="preserve">, </w:t>
      </w:r>
      <w:r w:rsidRPr="00796798">
        <w:rPr>
          <w:rFonts w:hint="cs"/>
          <w:rtl/>
        </w:rPr>
        <w:t>להתקדם</w:t>
      </w:r>
      <w:r w:rsidRPr="00796798">
        <w:rPr>
          <w:rtl/>
        </w:rPr>
        <w:t xml:space="preserve">, </w:t>
      </w:r>
      <w:r w:rsidRPr="00796798">
        <w:rPr>
          <w:rFonts w:hint="cs"/>
          <w:rtl/>
        </w:rPr>
        <w:t>להשתקם</w:t>
      </w:r>
      <w:r w:rsidRPr="00796798">
        <w:rPr>
          <w:rtl/>
        </w:rPr>
        <w:t xml:space="preserve">, </w:t>
      </w:r>
      <w:r w:rsidRPr="00796798">
        <w:rPr>
          <w:rFonts w:hint="cs"/>
          <w:rtl/>
        </w:rPr>
        <w:t>לחיות</w:t>
      </w:r>
      <w:r w:rsidRPr="00796798">
        <w:rPr>
          <w:rtl/>
        </w:rPr>
        <w:t xml:space="preserve"> </w:t>
      </w:r>
      <w:r w:rsidRPr="00796798">
        <w:rPr>
          <w:rFonts w:hint="cs"/>
          <w:rtl/>
        </w:rPr>
        <w:t>בסביבה</w:t>
      </w:r>
      <w:r w:rsidRPr="00796798">
        <w:rPr>
          <w:rtl/>
        </w:rPr>
        <w:t xml:space="preserve"> </w:t>
      </w:r>
      <w:r w:rsidRPr="00796798">
        <w:rPr>
          <w:rFonts w:hint="cs"/>
          <w:rtl/>
        </w:rPr>
        <w:t>משפחתית</w:t>
      </w:r>
      <w:r w:rsidRPr="00796798">
        <w:rPr>
          <w:rtl/>
        </w:rPr>
        <w:t xml:space="preserve"> </w:t>
      </w:r>
      <w:r w:rsidRPr="00796798">
        <w:rPr>
          <w:rFonts w:hint="cs"/>
          <w:rtl/>
        </w:rPr>
        <w:t>ולהשתתף</w:t>
      </w:r>
      <w:r w:rsidRPr="00796798">
        <w:rPr>
          <w:rtl/>
        </w:rPr>
        <w:t xml:space="preserve"> </w:t>
      </w:r>
      <w:r w:rsidRPr="00796798">
        <w:rPr>
          <w:rFonts w:hint="cs"/>
          <w:rtl/>
        </w:rPr>
        <w:t>בצורה</w:t>
      </w:r>
      <w:r w:rsidRPr="00796798">
        <w:rPr>
          <w:rtl/>
        </w:rPr>
        <w:t xml:space="preserve"> </w:t>
      </w:r>
      <w:r w:rsidRPr="00796798">
        <w:rPr>
          <w:rFonts w:hint="cs"/>
          <w:rtl/>
        </w:rPr>
        <w:t>פעילה</w:t>
      </w:r>
      <w:r w:rsidRPr="00796798">
        <w:rPr>
          <w:rtl/>
        </w:rPr>
        <w:t xml:space="preserve"> </w:t>
      </w:r>
      <w:r w:rsidRPr="00796798">
        <w:rPr>
          <w:rFonts w:hint="cs"/>
          <w:rtl/>
        </w:rPr>
        <w:t>בחיי</w:t>
      </w:r>
      <w:r w:rsidRPr="00796798">
        <w:rPr>
          <w:rtl/>
        </w:rPr>
        <w:t xml:space="preserve"> </w:t>
      </w:r>
      <w:r w:rsidRPr="00796798">
        <w:rPr>
          <w:rFonts w:hint="cs"/>
          <w:rtl/>
        </w:rPr>
        <w:t>הקהילה</w:t>
      </w:r>
      <w:r w:rsidRPr="00796798">
        <w:rPr>
          <w:rtl/>
        </w:rPr>
        <w:t xml:space="preserve"> </w:t>
      </w:r>
      <w:r w:rsidRPr="00796798">
        <w:rPr>
          <w:rFonts w:hint="cs"/>
          <w:rtl/>
        </w:rPr>
        <w:t>כבני</w:t>
      </w:r>
      <w:r w:rsidRPr="00796798">
        <w:rPr>
          <w:rtl/>
        </w:rPr>
        <w:t xml:space="preserve"> </w:t>
      </w:r>
      <w:r w:rsidRPr="00796798">
        <w:rPr>
          <w:rFonts w:hint="cs"/>
          <w:rtl/>
        </w:rPr>
        <w:t xml:space="preserve">גילם, כל זאת בהתאם </w:t>
      </w:r>
      <w:r w:rsidRPr="00796798">
        <w:rPr>
          <w:rtl/>
        </w:rPr>
        <w:t xml:space="preserve">לאמנת </w:t>
      </w:r>
      <w:r w:rsidRPr="00796798">
        <w:rPr>
          <w:rFonts w:hint="cs"/>
          <w:rtl/>
        </w:rPr>
        <w:t>האומות המאוחדות</w:t>
      </w:r>
      <w:r w:rsidRPr="00796798">
        <w:rPr>
          <w:rtl/>
        </w:rPr>
        <w:t xml:space="preserve"> בדבר זכויות אנשים עם מוגבלות</w:t>
      </w:r>
      <w:r w:rsidRPr="00796798">
        <w:rPr>
          <w:rFonts w:hint="cs"/>
          <w:rtl/>
        </w:rPr>
        <w:t xml:space="preserve"> ואמנת האומות המאוחדות בדבר זכויות הילד</w:t>
      </w:r>
      <w:r w:rsidRPr="00796798">
        <w:rPr>
          <w:rtl/>
        </w:rPr>
        <w:t xml:space="preserve">. </w:t>
      </w:r>
    </w:p>
    <w:p w:rsidRPr="00796798" w:rsidR="008638C1" w:rsidP="00796798" w:rsidRDefault="008638C1" w14:paraId="126DB5C0" w14:textId="77777777">
      <w:pPr>
        <w:pStyle w:val="Hesber"/>
        <w:spacing w:line="276" w:lineRule="auto"/>
        <w:rPr>
          <w:rtl/>
        </w:rPr>
      </w:pPr>
      <w:r w:rsidRPr="00796798">
        <w:rPr>
          <w:rFonts w:hint="cs"/>
          <w:rtl/>
        </w:rPr>
        <w:t>מוצע לעגן בראש ובראשונה את זכותם של ילדים עם קשיים נפשיים  לשירותי תמיכה וטיפול ולקבוע אחריות על משרד הרווחה והביטחון החברתי בשיתוף עם משרד הבריאות ומשרד החינוך לפיתוח ולמתן שירותים אלו.</w:t>
      </w:r>
      <w:r w:rsidRPr="00796798">
        <w:rPr>
          <w:rtl/>
        </w:rPr>
        <w:t xml:space="preserve">. </w:t>
      </w:r>
    </w:p>
    <w:p w:rsidRPr="00796798" w:rsidR="008638C1" w:rsidP="00796798" w:rsidRDefault="008638C1" w14:paraId="15E253A1" w14:textId="77777777">
      <w:pPr>
        <w:pStyle w:val="Hesber"/>
        <w:spacing w:line="276" w:lineRule="auto"/>
        <w:rPr>
          <w:rtl/>
        </w:rPr>
      </w:pPr>
      <w:r w:rsidRPr="00796798">
        <w:rPr>
          <w:rFonts w:hint="cs"/>
          <w:rtl/>
        </w:rPr>
        <w:t>עוד מוצע כי ימונו מתאמי טיפול  אשר יחד עם  הילד שנמצא זכאי על פי הקריטריונים שנקבעו בחוק, והוריו, יקבעו תכנית תמיכה וטיפול שתכלול מגוון של שירותים המותאמים לצורכי הילד,  מתוך מגוון סוגי שירותים הקבועים בתוספת לחוק. מתאם הטיפול ילווה את יישום התכנית על ידי תיאום עם גורמי המקצוע השונים, וכן על ידי בדיקה באופן שוטף כי כל השירותים ניתנים בפועל בצורה תקינה ועונים לצורכי הילד.</w:t>
      </w:r>
    </w:p>
    <w:p w:rsidRPr="00796798" w:rsidR="008638C1" w:rsidP="00796798" w:rsidRDefault="008638C1" w14:paraId="26AF08E7" w14:textId="532BE3B4">
      <w:pPr>
        <w:pStyle w:val="Hesber"/>
        <w:spacing w:line="276" w:lineRule="auto"/>
        <w:rPr>
          <w:rtl/>
        </w:rPr>
      </w:pPr>
      <w:r w:rsidRPr="00796798">
        <w:rPr>
          <w:rFonts w:hint="cs"/>
          <w:rtl/>
        </w:rPr>
        <w:t>השירותים המנויים בתוספת לחוק מציעים קשת של שירותים היכולים לתת מענים מגוונים לילדים ובני נוער עם קשיים נפשיים, החל במענה כוללני בשעות היום, כולל מענה לימודי, עבור בשירותים בשעות אחר הצהרים המיועדים לילדים ולבני נוער הנמצאים בשעות הבוקר במסגרת חינוכית, וכלה בשירותים המיועדים לאפשר לילדים ולבני נוער עם קשיים נפשיים להשתלב בפעילויות בקהילה המיועדות לבני גילם ובשירות לבני המשפחות. יצויין כי נושא הצורך בפיתוח מענים בקהילה  ובפרט שירותים אינטגרטיביים עולה גם מדוח שפורסם  על ידי מכון ברוקדייל ("מענים אינטגרטיביים בקהילה לילדים, נ</w:t>
      </w:r>
      <w:r w:rsidRPr="00796798" w:rsidR="00814FB8">
        <w:rPr>
          <w:rFonts w:hint="cs"/>
          <w:rtl/>
        </w:rPr>
        <w:t>ו</w:t>
      </w:r>
      <w:r w:rsidRPr="00796798">
        <w:rPr>
          <w:rFonts w:hint="cs"/>
          <w:rtl/>
        </w:rPr>
        <w:t>ער וצעירים עם קשיים נפשיים</w:t>
      </w:r>
      <w:r w:rsidRPr="00796798" w:rsidR="00814FB8">
        <w:rPr>
          <w:rFonts w:hint="cs"/>
          <w:rtl/>
        </w:rPr>
        <w:t>:</w:t>
      </w:r>
      <w:r w:rsidRPr="00796798">
        <w:rPr>
          <w:rFonts w:hint="cs"/>
          <w:rtl/>
        </w:rPr>
        <w:t xml:space="preserve"> סקירה בינלאומית", </w:t>
      </w:r>
      <w:r w:rsidRPr="00796798" w:rsidR="00814FB8">
        <w:rPr>
          <w:rFonts w:hint="cs"/>
          <w:rtl/>
        </w:rPr>
        <w:t>הילה רי</w:t>
      </w:r>
      <w:r w:rsidRPr="00796798">
        <w:rPr>
          <w:rFonts w:hint="cs"/>
          <w:rtl/>
        </w:rPr>
        <w:t xml:space="preserve">מון-גרינשפן ואחרים, מכון מאיירס ג'וינט ברוקדייל, 2021). </w:t>
      </w:r>
    </w:p>
    <w:p w:rsidRPr="00796798" w:rsidR="008638C1" w:rsidP="00796798" w:rsidRDefault="008638C1" w14:paraId="23F54F5A" w14:textId="77777777">
      <w:pPr>
        <w:pStyle w:val="Hesber"/>
        <w:spacing w:line="276" w:lineRule="auto"/>
        <w:rPr>
          <w:rtl/>
        </w:rPr>
      </w:pPr>
      <w:r w:rsidRPr="00796798">
        <w:rPr>
          <w:rFonts w:hint="cs"/>
          <w:rtl/>
        </w:rPr>
        <w:t xml:space="preserve">לבסוף, הצעת החוק מתייחסת גם לילדים שעניינם מטופל על ידי ועדת תכנון, טיפול והערכה של משרד הרווחה והביטחון החברתי, זאת במטרה למנוע כפל טיפול  ולהבטיח תיאום מלא עם גורמי מקצוע אחרים המטפלים בצרכיו השונים של הילד. </w:t>
      </w:r>
    </w:p>
    <w:p w:rsidRPr="00796798" w:rsidR="008638C1" w:rsidP="00796798" w:rsidRDefault="008638C1" w14:paraId="14F1E379" w14:textId="26B489B7">
      <w:pPr>
        <w:pStyle w:val="Hesber"/>
        <w:spacing w:line="276" w:lineRule="auto"/>
      </w:pPr>
      <w:r w:rsidRPr="00796798">
        <w:rPr>
          <w:rFonts w:hint="cs"/>
          <w:rtl/>
        </w:rPr>
        <w:t>הצעת החוק נ</w:t>
      </w:r>
      <w:r w:rsidR="00796798">
        <w:rPr>
          <w:rFonts w:hint="cs"/>
          <w:rtl/>
        </w:rPr>
        <w:t>וסחה בסיוע</w:t>
      </w:r>
      <w:r w:rsidRPr="00796798">
        <w:rPr>
          <w:rFonts w:hint="cs"/>
          <w:rtl/>
        </w:rPr>
        <w:t xml:space="preserve"> ארגון בזכות </w:t>
      </w:r>
      <w:r w:rsidRPr="00796798">
        <w:rPr>
          <w:rtl/>
        </w:rPr>
        <w:t>–</w:t>
      </w:r>
      <w:r w:rsidRPr="00796798">
        <w:rPr>
          <w:rFonts w:hint="cs"/>
          <w:rtl/>
        </w:rPr>
        <w:t xml:space="preserve"> המרכז לזכויות אדם של אנשים עם מוגבלות.</w:t>
      </w:r>
    </w:p>
    <w:p w:rsidRPr="00796798" w:rsidR="00814FB8" w:rsidP="00796798" w:rsidRDefault="008638C1" w14:paraId="74613A4A" w14:textId="1AD47BCB">
      <w:pPr>
        <w:pStyle w:val="Hesber"/>
        <w:spacing w:line="276" w:lineRule="auto"/>
        <w:rPr>
          <w:rtl/>
        </w:rPr>
      </w:pPr>
      <w:r w:rsidRPr="00796798">
        <w:rPr>
          <w:rtl/>
        </w:rPr>
        <w:t>הצעות חוק דומות בעיקרן הונחו על שולחן הכנסת העשרים על ידי חברת הכנסת אורלי לוי אבקסיס (פ/65/20), על ידי חברת הכנסת אורלי לוי אבקסיס וקבוצת חברי הכנסת (פ/1982/20) ועל ידי</w:t>
      </w:r>
      <w:r w:rsidRPr="00796798">
        <w:t xml:space="preserve"> </w:t>
      </w:r>
      <w:r w:rsidRPr="00796798">
        <w:rPr>
          <w:rtl/>
        </w:rPr>
        <w:t>חברת הכנסת שולי מועלם-רפאלי (פ/2783/20), על שולחן הכנסת העשרים ואחת על ידי חברת הכנסת קארין אלהרר (פ/89/21) על שולחן הכנסת העשרים ושתיים על ידי חברת הכנסת אורלי לוי אבקסיס (פ/975/22), על שולחן הכנסת העשרים ושלוש על ידי חברת הכנסת קארין אלהרר (פ/1289/23), ועל שולחן הכנסת העשרים וארבע על ידי חבר</w:t>
      </w:r>
      <w:r w:rsidR="00796798">
        <w:rPr>
          <w:rtl/>
        </w:rPr>
        <w:t xml:space="preserve">ת הכנסת קארין אלהרר (פ/379/24) </w:t>
      </w:r>
      <w:r w:rsidRPr="00796798">
        <w:rPr>
          <w:rtl/>
        </w:rPr>
        <w:t>על ידי חברת הכנסת מיכל וולדיגר וקבוצת חברי הכנסת (פ/422/24), על ידי חברת הכנסת אורלי לוי אבקסיס (פ/1628/24) ועל ידי חברת הכנסת עידית סילמן (פ/3858/24)</w:t>
      </w:r>
      <w:r w:rsidRPr="00796798" w:rsidR="00814FB8">
        <w:rPr>
          <w:rFonts w:hint="cs"/>
          <w:rtl/>
        </w:rPr>
        <w:t>.</w:t>
      </w:r>
    </w:p>
    <w:p w:rsidRPr="00796798" w:rsidR="00814FB8" w:rsidP="00796798" w:rsidRDefault="00814FB8" w14:paraId="010B4C47" w14:textId="7621AF5B">
      <w:pPr>
        <w:pStyle w:val="Hesber"/>
        <w:spacing w:line="276" w:lineRule="auto"/>
        <w:rPr>
          <w:rtl/>
        </w:rPr>
      </w:pPr>
      <w:r w:rsidRPr="00796798">
        <w:rPr>
          <w:rFonts w:hint="cs"/>
          <w:rtl/>
        </w:rPr>
        <w:t>הצעות חוק זהות הונחו על שולחן הכנסת העשרים וארבע על ידי חברת הכנסת עידית סילמן (פ/4014/24) ועל שולחן הכנסת העשרים וחמש על ידי חבר הכנסת מיכל מרים וולדיגר (</w:t>
      </w:r>
      <w:r w:rsidRPr="00796798" w:rsidR="009366E6">
        <w:rPr>
          <w:rFonts w:hint="cs"/>
          <w:rtl/>
        </w:rPr>
        <w:t>פ/49/25</w:t>
      </w:r>
      <w:r w:rsidRPr="00796798">
        <w:rPr>
          <w:rFonts w:hint="cs"/>
          <w:rtl/>
        </w:rPr>
        <w:t>).</w:t>
      </w:r>
    </w:p>
    <w:p w:rsidR="00E13C27" w:rsidP="00796798" w:rsidRDefault="00814FB8" w14:paraId="7F6961CB" w14:textId="3FA22432">
      <w:pPr>
        <w:pStyle w:val="Hesber"/>
        <w:spacing w:line="276" w:lineRule="auto"/>
        <w:rPr>
          <w:rtl/>
        </w:rPr>
      </w:pPr>
      <w:r w:rsidRPr="00796798">
        <w:rPr>
          <w:rFonts w:hint="cs"/>
          <w:rtl/>
        </w:rPr>
        <w:t>הצעת החוק זהה לפ/4014/24 ולפיכך לא נבדקה מחדש על ידי הלשכה המשפטית של הכנסת.</w:t>
      </w:r>
    </w:p>
    <w:p w:rsidR="00796798" w:rsidP="00796798" w:rsidRDefault="00796798" w14:paraId="4A5378BE" w14:textId="77777777">
      <w:pPr>
        <w:pStyle w:val="Hesber"/>
        <w:spacing w:line="276" w:lineRule="auto"/>
        <w:rPr>
          <w:rtl/>
        </w:rPr>
      </w:pPr>
      <w:bookmarkStart w:name="_GoBack" w:id="7"/>
      <w:bookmarkEnd w:id="7"/>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י"ח בכסלו התשפ"ג</w:t>
          <w:t xml:space="preserve"> (12.12.2022) </w:t>
        </w:r>
      </w:p>
    </w:p>
    <w:sectPr w:rsidR="0079679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3E7F8BA"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96798">
      <w:rPr>
        <w:rStyle w:val="ab"/>
        <w:noProof/>
        <w:rtl/>
      </w:rPr>
      <w:t>9</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CC3210B" w14:textId="77777777" w:rsidR="008638C1" w:rsidRDefault="008638C1" w:rsidP="008638C1">
      <w:pPr>
        <w:pStyle w:val="a4"/>
        <w:rPr>
          <w:rtl/>
        </w:rPr>
      </w:pPr>
      <w:r>
        <w:rPr>
          <w:rStyle w:val="a6"/>
        </w:rPr>
        <w:footnoteRef/>
      </w:r>
      <w:r>
        <w:rPr>
          <w:rtl/>
        </w:rPr>
        <w:t xml:space="preserve"> </w:t>
      </w:r>
      <w:r>
        <w:rPr>
          <w:rFonts w:hint="cs"/>
          <w:rtl/>
        </w:rPr>
        <w:t>ק"ת התשכ"ו, עמ' 120.</w:t>
      </w:r>
    </w:p>
  </w:footnote>
  <w:footnote w:id="3">
    <w:p w14:paraId="24D76B27" w14:textId="77777777" w:rsidR="008638C1" w:rsidRDefault="008638C1" w:rsidP="008638C1">
      <w:pPr>
        <w:pStyle w:val="a4"/>
        <w:rPr>
          <w:rtl/>
        </w:rPr>
      </w:pPr>
      <w:r>
        <w:rPr>
          <w:rStyle w:val="a6"/>
        </w:rPr>
        <w:footnoteRef/>
      </w:r>
      <w:r>
        <w:rPr>
          <w:rtl/>
        </w:rPr>
        <w:t xml:space="preserve"> </w:t>
      </w:r>
      <w:r>
        <w:rPr>
          <w:rFonts w:hint="cs"/>
          <w:rtl/>
        </w:rPr>
        <w:t>ס"ח התשנ"ד, עמ' 156.</w:t>
      </w:r>
    </w:p>
  </w:footnote>
  <w:footnote w:id="4">
    <w:p w14:paraId="77368DEF" w14:textId="77777777" w:rsidR="008638C1" w:rsidRDefault="008638C1" w:rsidP="008638C1">
      <w:pPr>
        <w:pStyle w:val="a4"/>
        <w:rPr>
          <w:rtl/>
        </w:rPr>
      </w:pPr>
      <w:r>
        <w:rPr>
          <w:rStyle w:val="a6"/>
        </w:rPr>
        <w:footnoteRef/>
      </w:r>
      <w:r>
        <w:rPr>
          <w:rtl/>
        </w:rPr>
        <w:t xml:space="preserve"> </w:t>
      </w:r>
      <w:r>
        <w:rPr>
          <w:rFonts w:hint="cs"/>
          <w:rtl/>
        </w:rPr>
        <w:t>ס"ח התש"ך, עמ' 52.</w:t>
      </w:r>
    </w:p>
  </w:footnote>
  <w:footnote w:id="5">
    <w:p w14:paraId="02EFF0B4" w14:textId="77777777" w:rsidR="008638C1" w:rsidRDefault="008638C1" w:rsidP="008638C1">
      <w:pPr>
        <w:pStyle w:val="a4"/>
        <w:rPr>
          <w:rtl/>
        </w:rPr>
      </w:pPr>
      <w:r>
        <w:rPr>
          <w:rStyle w:val="a6"/>
        </w:rPr>
        <w:footnoteRef/>
      </w:r>
      <w:r>
        <w:rPr>
          <w:rtl/>
        </w:rPr>
        <w:t xml:space="preserve"> </w:t>
      </w:r>
      <w:r>
        <w:rPr>
          <w:rFonts w:hint="cs"/>
          <w:rtl/>
        </w:rPr>
        <w:t>ס"ח התשכ"ב, עמ' 120.</w:t>
      </w:r>
    </w:p>
    <w:p w14:paraId="49F1EC00" w14:textId="77777777" w:rsidR="008638C1" w:rsidRDefault="008638C1" w:rsidP="008638C1">
      <w:pPr>
        <w:pStyle w:val="a4"/>
      </w:pPr>
    </w:p>
  </w:footnote>
  <w:footnote w:id="6">
    <w:p w14:paraId="60F7A832" w14:textId="77777777" w:rsidR="008638C1" w:rsidRDefault="008638C1" w:rsidP="008638C1">
      <w:pPr>
        <w:pStyle w:val="a4"/>
        <w:rPr>
          <w:rtl/>
        </w:rPr>
      </w:pPr>
      <w:r>
        <w:rPr>
          <w:rStyle w:val="a6"/>
        </w:rPr>
        <w:footnoteRef/>
      </w:r>
      <w:r>
        <w:rPr>
          <w:rtl/>
        </w:rPr>
        <w:t xml:space="preserve"> </w:t>
      </w:r>
      <w:r>
        <w:rPr>
          <w:rFonts w:hint="cs"/>
          <w:rtl/>
        </w:rPr>
        <w:t>ס"ח התשל"ז, עמ' 158.</w:t>
      </w:r>
    </w:p>
  </w:footnote>
  <w:footnote w:id="7">
    <w:p w14:paraId="17FC8219" w14:textId="77777777" w:rsidR="008638C1" w:rsidRDefault="008638C1" w:rsidP="008638C1">
      <w:pPr>
        <w:pStyle w:val="footnote"/>
        <w:tabs>
          <w:tab w:val="left" w:pos="624"/>
          <w:tab w:val="left" w:pos="1021"/>
          <w:tab w:val="left" w:pos="1474"/>
          <w:tab w:val="left" w:pos="1928"/>
          <w:tab w:val="left" w:pos="2381"/>
          <w:tab w:val="left" w:pos="2835"/>
          <w:tab w:val="right" w:leader="dot" w:pos="6259"/>
        </w:tabs>
        <w:ind w:left="0" w:right="1134"/>
        <w:rPr>
          <w:rtl/>
        </w:rPr>
      </w:pPr>
      <w:r>
        <w:rPr>
          <w:rStyle w:val="a6"/>
          <w:rFonts w:cs="David"/>
          <w:sz w:val="20"/>
          <w:szCs w:val="20"/>
        </w:rPr>
        <w:footnoteRef/>
      </w:r>
      <w:r>
        <w:rPr>
          <w:rtl/>
        </w:rPr>
        <w:t xml:space="preserve"> </w:t>
      </w:r>
      <w:r>
        <w:rPr>
          <w:rFonts w:ascii="Arial" w:eastAsia="Arial Unicode MS" w:hAnsi="Arial" w:cs="David" w:hint="cs"/>
          <w:noProof w:val="0"/>
          <w:snapToGrid w:val="0"/>
          <w:color w:val="000000"/>
          <w:sz w:val="14"/>
          <w:szCs w:val="20"/>
          <w:rtl/>
          <w:lang w:eastAsia="ja-JP"/>
        </w:rPr>
        <w:t>דיני מדינת ישראל, נוסח חדש 30, עמ' 594.</w:t>
      </w:r>
    </w:p>
  </w:footnote>
  <w:footnote w:id="8">
    <w:p w14:paraId="4D17BD31" w14:textId="77777777" w:rsidR="008638C1" w:rsidRDefault="008638C1" w:rsidP="008638C1">
      <w:pPr>
        <w:pStyle w:val="a4"/>
        <w:rPr>
          <w:rtl/>
        </w:rPr>
      </w:pPr>
      <w:r>
        <w:rPr>
          <w:rStyle w:val="a6"/>
        </w:rPr>
        <w:footnoteRef/>
      </w:r>
      <w:r>
        <w:rPr>
          <w:rtl/>
        </w:rPr>
        <w:t xml:space="preserve"> </w:t>
      </w:r>
      <w:r>
        <w:rPr>
          <w:rFonts w:hint="cs"/>
          <w:rtl/>
        </w:rPr>
        <w:t>ס"ח התשל"ז, עמ' 226.</w:t>
      </w:r>
    </w:p>
  </w:footnote>
  <w:footnote w:id="9">
    <w:p w14:paraId="22C1DEEA" w14:textId="77777777" w:rsidR="008638C1" w:rsidRDefault="008638C1" w:rsidP="008638C1">
      <w:pPr>
        <w:pStyle w:val="a4"/>
        <w:rPr>
          <w:rtl/>
        </w:rPr>
      </w:pPr>
      <w:r>
        <w:rPr>
          <w:rStyle w:val="a6"/>
        </w:rPr>
        <w:footnoteRef/>
      </w:r>
      <w:r>
        <w:rPr>
          <w:rtl/>
        </w:rPr>
        <w:t xml:space="preserve"> </w:t>
      </w:r>
      <w:r>
        <w:rPr>
          <w:rFonts w:hint="cs"/>
          <w:rtl/>
        </w:rPr>
        <w:t>ס"ח התשמ"ח, עמ' 60.</w:t>
      </w:r>
    </w:p>
  </w:footnote>
  <w:footnote w:id="10">
    <w:p w14:paraId="02916FE2" w14:textId="77777777" w:rsidR="008638C1" w:rsidRDefault="008638C1" w:rsidP="008638C1">
      <w:pPr>
        <w:rPr>
          <w:sz w:val="20"/>
          <w:szCs w:val="20"/>
        </w:rPr>
      </w:pPr>
      <w:r>
        <w:rPr>
          <w:rStyle w:val="a6"/>
          <w:sz w:val="20"/>
          <w:szCs w:val="20"/>
        </w:rPr>
        <w:footnoteRef/>
      </w:r>
      <w:r>
        <w:rPr>
          <w:sz w:val="20"/>
          <w:szCs w:val="20"/>
          <w:rtl/>
        </w:rPr>
        <w:t xml:space="preserve"> </w:t>
      </w:r>
      <w:r>
        <w:rPr>
          <w:rFonts w:hint="cs"/>
          <w:sz w:val="20"/>
          <w:szCs w:val="20"/>
          <w:rtl/>
        </w:rPr>
        <w:t>ס"ח התש"ך, עמ'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96798"/>
    <w:rsid w:val="007A27CE"/>
    <w:rsid w:val="007C3FA6"/>
    <w:rsid w:val="007D585A"/>
    <w:rsid w:val="007D5A12"/>
    <w:rsid w:val="007E59F9"/>
    <w:rsid w:val="00810BCD"/>
    <w:rsid w:val="00812C98"/>
    <w:rsid w:val="00814D92"/>
    <w:rsid w:val="00814FB8"/>
    <w:rsid w:val="0083181D"/>
    <w:rsid w:val="00843EB2"/>
    <w:rsid w:val="008638C1"/>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66E6"/>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9EF4FAA-A3A5-451A-B728-991750D4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_0"/>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8638C1"/>
    <w:rPr>
      <w:rFonts w:ascii="Arial" w:eastAsia="Arial Unicode MS" w:hAnsi="Arial" w:cs="David"/>
      <w:snapToGrid w:val="0"/>
      <w:color w:val="000000"/>
      <w:sz w:val="14"/>
      <w:lang w:eastAsia="ja-JP"/>
    </w:rPr>
  </w:style>
  <w:style w:type="paragraph" w:customStyle="1" w:styleId="footnote">
    <w:name w:val="footnote"/>
    <w:basedOn w:val="a"/>
    <w:rsid w:val="008638C1"/>
    <w:pPr>
      <w:suppressAutoHyphens/>
      <w:adjustRightInd/>
      <w:spacing w:before="0" w:line="240" w:lineRule="auto"/>
      <w:ind w:left="2835" w:firstLine="0"/>
      <w:textAlignment w:val="auto"/>
    </w:pPr>
    <w:rPr>
      <w:rFonts w:ascii="Times New Roman" w:eastAsia="Times New Roman" w:hAnsi="Times New Roman" w:cs="Times New Roman"/>
      <w:noProof/>
      <w:color w:val="auto"/>
      <w:spacing w:val="0"/>
      <w:sz w:val="22"/>
      <w:szCs w:val="22"/>
      <w:lang w:eastAsia="he-IL"/>
    </w:rPr>
  </w:style>
  <w:style w:type="character" w:customStyle="1" w:styleId="default">
    <w:name w:val="default"/>
    <w:basedOn w:val="a0"/>
    <w:rsid w:val="0086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6877-503E-4D8D-BDF6-EAA87B21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290d5b49-c690-4c6f-bbb9-1e50dab33ee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A199067-1502-4F8E-97B3-F5F0B5E1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2742</Words>
  <Characters>13714</Characters>
  <Application>Microsoft Office Word</Application>
  <DocSecurity>0</DocSecurity>
  <Lines>114</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2013-07-04T08:25:00Z</cp:lastPrinted>
  <dcterms:created xsi:type="dcterms:W3CDTF">2015-04-20T09:58:00Z</dcterms:created>
  <dcterms:modified xsi:type="dcterms:W3CDTF">2022-11-29T11:28:00Z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2197448</vt:r8>
  </property>
</Properties>
</file>