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1CEA6" w14:textId="77777777" w:rsidR="008525E2" w:rsidRDefault="00C7276B" w:rsidP="008525E2">
      <w:pPr>
        <w:jc w:val="center"/>
        <w:rPr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11F1CECB" wp14:editId="11F1CECC">
            <wp:extent cx="509905" cy="624205"/>
            <wp:effectExtent l="0" t="0" r="4445" b="4445"/>
            <wp:docPr id="1" name="תמונה 1" descr="סמל המדינ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מל המדינה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1CEA7" w14:textId="77777777" w:rsidR="008525E2" w:rsidRDefault="008525E2" w:rsidP="008525E2">
      <w:pPr>
        <w:jc w:val="center"/>
        <w:rPr>
          <w:b/>
          <w:bCs/>
          <w:sz w:val="28"/>
          <w:szCs w:val="28"/>
          <w:rtl/>
        </w:rPr>
      </w:pPr>
    </w:p>
    <w:p w14:paraId="11F1CEA8" w14:textId="78CA7ECD" w:rsidR="008525E2" w:rsidRDefault="00220CAF" w:rsidP="004D0B07">
      <w:pPr>
        <w:jc w:val="center"/>
        <w:rPr>
          <w:b/>
          <w:bCs/>
          <w:sz w:val="28"/>
          <w:szCs w:val="28"/>
          <w:rtl/>
        </w:rPr>
      </w:pPr>
      <w:bookmarkStart w:id="0" w:name="LGSName"/>
      <w:r>
        <w:rPr>
          <w:rStyle w:val="HeadHatzaotHok0"/>
          <w:rFonts w:hint="cs"/>
          <w:rtl/>
        </w:rPr>
        <w:t xml:space="preserve">חוק העונשין (תיקון מס' 133 – הוראת שעה) (תיקון מס' 3), </w:t>
      </w:r>
      <w:proofErr w:type="spellStart"/>
      <w:r>
        <w:rPr>
          <w:rStyle w:val="HeadHatzaotHok0"/>
          <w:rFonts w:hint="cs"/>
          <w:rtl/>
        </w:rPr>
        <w:t>התשפ"ה</w:t>
      </w:r>
      <w:proofErr w:type="spellEnd"/>
      <w:r w:rsidR="004D0B07">
        <w:rPr>
          <w:rStyle w:val="HeadHatzaotHok0"/>
          <w:rFonts w:hint="eastAsia"/>
          <w:rtl/>
        </w:rPr>
        <w:t>–</w:t>
      </w:r>
      <w:r>
        <w:rPr>
          <w:rStyle w:val="HeadHatzaotHok0"/>
          <w:rFonts w:hint="cs"/>
          <w:rtl/>
        </w:rPr>
        <w:t>2025</w:t>
      </w:r>
      <w:bookmarkEnd w:id="0"/>
      <w:r w:rsidR="008525E2">
        <w:rPr>
          <w:rStyle w:val="a8"/>
          <w:b/>
          <w:bCs/>
          <w:sz w:val="28"/>
          <w:szCs w:val="28"/>
          <w:rtl/>
        </w:rPr>
        <w:footnoteReference w:customMarkFollows="1" w:id="1"/>
        <w:t>*</w:t>
      </w:r>
    </w:p>
    <w:p w14:paraId="1766EF29" w14:textId="77777777" w:rsidR="004D0B07" w:rsidRDefault="004D0B07" w:rsidP="008525E2">
      <w:pPr>
        <w:jc w:val="center"/>
        <w:rPr>
          <w:b/>
          <w:bCs/>
          <w:sz w:val="28"/>
          <w:szCs w:val="28"/>
          <w:rtl/>
        </w:rPr>
      </w:pPr>
    </w:p>
    <w:tbl>
      <w:tblPr>
        <w:bidiVisual/>
        <w:tblW w:w="0" w:type="auto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624"/>
        <w:gridCol w:w="7143"/>
      </w:tblGrid>
      <w:tr w:rsidR="004D0B07" w:rsidRPr="00A10A4E" w14:paraId="6F30402B" w14:textId="77777777" w:rsidTr="004D0B07">
        <w:trPr>
          <w:cantSplit/>
        </w:trPr>
        <w:tc>
          <w:tcPr>
            <w:tcW w:w="1871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58E5A63" w14:textId="77777777" w:rsidR="004D0B07" w:rsidRPr="00A10A4E" w:rsidRDefault="004D0B07" w:rsidP="00374148">
            <w:pPr>
              <w:pStyle w:val="TableSideHeading"/>
              <w:rPr>
                <w:rFonts w:ascii="David" w:hAnsi="David"/>
                <w:sz w:val="26"/>
                <w:rtl/>
              </w:rPr>
            </w:pPr>
            <w:r w:rsidRPr="00A10A4E">
              <w:rPr>
                <w:rFonts w:ascii="David" w:hAnsi="David"/>
                <w:sz w:val="26"/>
                <w:rtl/>
              </w:rPr>
              <w:t>תיקון סעיף 1</w:t>
            </w:r>
          </w:p>
        </w:tc>
        <w:tc>
          <w:tcPr>
            <w:tcW w:w="624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512E749C" w14:textId="77777777" w:rsidR="004D0B07" w:rsidRPr="00A10A4E" w:rsidRDefault="004D0B07" w:rsidP="00374148">
            <w:pPr>
              <w:pStyle w:val="TableText"/>
              <w:rPr>
                <w:rFonts w:ascii="David" w:hAnsi="David"/>
                <w:sz w:val="26"/>
                <w:rtl/>
              </w:rPr>
            </w:pPr>
            <w:r w:rsidRPr="00A10A4E">
              <w:rPr>
                <w:rFonts w:ascii="David" w:hAnsi="David"/>
                <w:sz w:val="26"/>
                <w:rtl/>
              </w:rPr>
              <w:t>1.</w:t>
            </w:r>
            <w:r w:rsidRPr="00A10A4E">
              <w:rPr>
                <w:rFonts w:ascii="David" w:hAnsi="David"/>
                <w:sz w:val="26"/>
                <w:rtl/>
              </w:rPr>
              <w:tab/>
            </w:r>
          </w:p>
        </w:tc>
        <w:tc>
          <w:tcPr>
            <w:tcW w:w="7143" w:type="dxa"/>
            <w:shd w:val="clear" w:color="auto" w:fill="auto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E3C6D0B" w14:textId="77777777" w:rsidR="004D0B07" w:rsidRPr="00A10A4E" w:rsidRDefault="004D0B07" w:rsidP="004D0B07">
            <w:pPr>
              <w:pStyle w:val="TableBlock"/>
              <w:rPr>
                <w:rFonts w:ascii="David" w:hAnsi="David"/>
                <w:sz w:val="26"/>
                <w:rtl/>
              </w:rPr>
            </w:pPr>
            <w:r w:rsidRPr="00A10A4E">
              <w:rPr>
                <w:rFonts w:ascii="David" w:hAnsi="David"/>
                <w:sz w:val="26"/>
                <w:rtl/>
              </w:rPr>
              <w:t xml:space="preserve">בחוק העונשין (תיקון מס' 133 – הוראת שעה), </w:t>
            </w:r>
            <w:proofErr w:type="spellStart"/>
            <w:r w:rsidRPr="00A10A4E">
              <w:rPr>
                <w:rFonts w:ascii="David" w:hAnsi="David"/>
                <w:sz w:val="26"/>
                <w:rtl/>
              </w:rPr>
              <w:t>התשע"ח</w:t>
            </w:r>
            <w:proofErr w:type="spellEnd"/>
            <w:r w:rsidRPr="00A10A4E">
              <w:rPr>
                <w:rFonts w:ascii="David" w:hAnsi="David"/>
                <w:sz w:val="26"/>
                <w:rtl/>
              </w:rPr>
              <w:t>–2018‏</w:t>
            </w:r>
            <w:r w:rsidRPr="004D0B07">
              <w:rPr>
                <w:rStyle w:val="a8"/>
                <w:rFonts w:ascii="David" w:hAnsi="David"/>
                <w:sz w:val="26"/>
                <w:rtl/>
              </w:rPr>
              <w:footnoteReference w:id="2"/>
            </w:r>
            <w:r w:rsidRPr="00A10A4E">
              <w:rPr>
                <w:rFonts w:ascii="David" w:hAnsi="David"/>
                <w:sz w:val="26"/>
                <w:rtl/>
              </w:rPr>
              <w:t xml:space="preserve">, בסעיף 1, ברישה, </w:t>
            </w:r>
            <w:r>
              <w:rPr>
                <w:rFonts w:ascii="David" w:hAnsi="David" w:hint="cs"/>
                <w:sz w:val="26"/>
                <w:rtl/>
              </w:rPr>
              <w:t>אחרי  "</w:t>
            </w:r>
            <w:proofErr w:type="spellStart"/>
            <w:r w:rsidRPr="00A10A4E">
              <w:rPr>
                <w:rFonts w:ascii="David" w:hAnsi="David"/>
                <w:sz w:val="26"/>
                <w:rtl/>
              </w:rPr>
              <w:t>התשפ"ג</w:t>
            </w:r>
            <w:proofErr w:type="spellEnd"/>
            <w:r w:rsidRPr="00A10A4E">
              <w:rPr>
                <w:rFonts w:ascii="David" w:hAnsi="David"/>
                <w:sz w:val="26"/>
                <w:rtl/>
              </w:rPr>
              <w:t>–2023‏</w:t>
            </w:r>
            <w:r>
              <w:rPr>
                <w:rFonts w:ascii="David" w:hAnsi="David" w:hint="cs"/>
                <w:sz w:val="26"/>
                <w:rtl/>
              </w:rPr>
              <w:t xml:space="preserve">" יבוא "ובתקופה שתחילתה ביום תחילתו של חוק העונשין (תיקון מס' 133 </w:t>
            </w:r>
            <w:r>
              <w:rPr>
                <w:rFonts w:ascii="David" w:hAnsi="David" w:hint="eastAsia"/>
                <w:sz w:val="26"/>
                <w:rtl/>
              </w:rPr>
              <w:t>–</w:t>
            </w:r>
            <w:r>
              <w:rPr>
                <w:rFonts w:ascii="David" w:hAnsi="David" w:hint="cs"/>
                <w:sz w:val="26"/>
                <w:rtl/>
              </w:rPr>
              <w:t xml:space="preserve"> הוראת שעה) (תיקון מס' 3),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התשפ"ה</w:t>
            </w:r>
            <w:proofErr w:type="spellEnd"/>
            <w:r>
              <w:rPr>
                <w:rFonts w:ascii="David" w:hAnsi="David" w:hint="eastAsia"/>
                <w:sz w:val="26"/>
                <w:rtl/>
              </w:rPr>
              <w:t>–</w:t>
            </w:r>
            <w:r>
              <w:rPr>
                <w:rFonts w:ascii="David" w:hAnsi="David" w:hint="cs"/>
                <w:sz w:val="26"/>
                <w:rtl/>
              </w:rPr>
              <w:t>2025</w:t>
            </w:r>
            <w:r w:rsidRPr="004D0B07">
              <w:rPr>
                <w:rStyle w:val="a8"/>
                <w:rFonts w:ascii="David" w:hAnsi="David"/>
                <w:sz w:val="26"/>
                <w:rtl/>
              </w:rPr>
              <w:footnoteReference w:id="3"/>
            </w:r>
            <w:r>
              <w:rPr>
                <w:rFonts w:ascii="David" w:hAnsi="David" w:hint="cs"/>
                <w:sz w:val="26"/>
                <w:rtl/>
              </w:rPr>
              <w:t xml:space="preserve">, וסיומה ביום י"ט באייר </w:t>
            </w:r>
            <w:proofErr w:type="spellStart"/>
            <w:r>
              <w:rPr>
                <w:rFonts w:ascii="David" w:hAnsi="David" w:hint="cs"/>
                <w:sz w:val="26"/>
                <w:rtl/>
              </w:rPr>
              <w:t>התשפ"ח</w:t>
            </w:r>
            <w:proofErr w:type="spellEnd"/>
            <w:r>
              <w:rPr>
                <w:rFonts w:ascii="David" w:hAnsi="David" w:hint="cs"/>
                <w:sz w:val="26"/>
                <w:rtl/>
              </w:rPr>
              <w:t xml:space="preserve"> (15 במאי 2028)</w:t>
            </w:r>
            <w:r w:rsidRPr="00A10A4E">
              <w:rPr>
                <w:rFonts w:ascii="David" w:hAnsi="David"/>
                <w:sz w:val="26"/>
                <w:rtl/>
              </w:rPr>
              <w:t>".</w:t>
            </w:r>
          </w:p>
        </w:tc>
      </w:tr>
    </w:tbl>
    <w:p w14:paraId="11F1CEAE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AF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0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1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p w14:paraId="11F1CEB2" w14:textId="77777777" w:rsidR="008525E2" w:rsidRPr="00E125CC" w:rsidRDefault="008525E2" w:rsidP="008525E2">
      <w:pPr>
        <w:pStyle w:val="Noparagraphstyle"/>
        <w:rPr>
          <w:sz w:val="26"/>
          <w:rtl/>
        </w:rPr>
      </w:pPr>
    </w:p>
    <w:tbl>
      <w:tblPr>
        <w:bidiVisual/>
        <w:tblW w:w="9639" w:type="dxa"/>
        <w:tblLook w:val="00A0" w:firstRow="1" w:lastRow="0" w:firstColumn="1" w:lastColumn="0" w:noHBand="0" w:noVBand="0"/>
      </w:tblPr>
      <w:tblGrid>
        <w:gridCol w:w="2409"/>
        <w:gridCol w:w="2410"/>
        <w:gridCol w:w="2410"/>
        <w:gridCol w:w="2410"/>
      </w:tblGrid>
      <w:tr w:rsidR="008525E2" w:rsidRPr="00D466D4" w14:paraId="11F1CEB9" w14:textId="77777777" w:rsidTr="006F560B">
        <w:trPr>
          <w:trHeight w:val="477"/>
        </w:trPr>
        <w:tc>
          <w:tcPr>
            <w:tcW w:w="2410" w:type="dxa"/>
            <w:shd w:val="clear" w:color="auto" w:fill="auto"/>
          </w:tcPr>
          <w:p w14:paraId="11F1CEB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8" w:name="PrimeMinistryName"/>
            <w:r>
              <w:rPr>
                <w:rFonts w:hint="cs"/>
                <w:sz w:val="26"/>
                <w:szCs w:val="26"/>
                <w:rtl/>
              </w:rPr>
              <w:t>בנימין נתניהו</w:t>
            </w:r>
            <w:bookmarkEnd w:id="8"/>
          </w:p>
          <w:p w14:paraId="11F1CEB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ראש הממשלה</w:t>
            </w:r>
          </w:p>
        </w:tc>
        <w:tc>
          <w:tcPr>
            <w:tcW w:w="2410" w:type="dxa"/>
            <w:shd w:val="clear" w:color="auto" w:fill="auto"/>
          </w:tcPr>
          <w:p w14:paraId="11F1CEB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B6F838A" w14:textId="77777777" w:rsidR="004D0B07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bookmarkStart w:id="9" w:name="ministerName"/>
            <w:r>
              <w:rPr>
                <w:rFonts w:hint="cs"/>
                <w:sz w:val="26"/>
                <w:szCs w:val="26"/>
                <w:rtl/>
              </w:rPr>
              <w:t>יריב לוין</w:t>
            </w:r>
            <w:bookmarkStart w:id="10" w:name="ministerDescription"/>
            <w:r>
              <w:rPr>
                <w:rFonts w:hint="cs"/>
                <w:sz w:val="26"/>
                <w:szCs w:val="26"/>
                <w:rtl/>
              </w:rPr>
              <w:t xml:space="preserve"> </w:t>
            </w:r>
          </w:p>
          <w:p w14:paraId="11F1CEB8" w14:textId="50160040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שר המשפטים</w:t>
            </w:r>
            <w:bookmarkEnd w:id="9"/>
            <w:bookmarkEnd w:id="10"/>
          </w:p>
        </w:tc>
      </w:tr>
      <w:tr w:rsidR="008525E2" w:rsidRPr="00D466D4" w14:paraId="11F1CEC0" w14:textId="77777777" w:rsidTr="006F3CC7">
        <w:tc>
          <w:tcPr>
            <w:tcW w:w="2410" w:type="dxa"/>
            <w:shd w:val="clear" w:color="auto" w:fill="auto"/>
          </w:tcPr>
          <w:p w14:paraId="11F1CEBA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B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C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D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BE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  <w:p w14:paraId="11F1CEBF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  <w:tr w:rsidR="008525E2" w:rsidRPr="00D466D4" w14:paraId="11F1CEC7" w14:textId="77777777" w:rsidTr="006F3CC7">
        <w:tc>
          <w:tcPr>
            <w:tcW w:w="2410" w:type="dxa"/>
            <w:shd w:val="clear" w:color="auto" w:fill="auto"/>
          </w:tcPr>
          <w:p w14:paraId="11F1CEC1" w14:textId="31B1DDE8" w:rsidR="008525E2" w:rsidRPr="00D466D4" w:rsidRDefault="00ED2936" w:rsidP="006F3CC7">
            <w:pPr>
              <w:jc w:val="center"/>
              <w:rPr>
                <w:sz w:val="26"/>
                <w:szCs w:val="26"/>
                <w:rtl/>
              </w:rPr>
            </w:pPr>
            <w:r>
              <w:rPr>
                <w:rFonts w:hint="cs"/>
                <w:sz w:val="26"/>
                <w:szCs w:val="26"/>
                <w:rtl/>
              </w:rPr>
              <w:t>יצחק הרצוג</w:t>
            </w:r>
          </w:p>
          <w:p w14:paraId="11F1CEC2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נשיא המדינה</w:t>
            </w:r>
          </w:p>
        </w:tc>
        <w:tc>
          <w:tcPr>
            <w:tcW w:w="2410" w:type="dxa"/>
            <w:shd w:val="clear" w:color="auto" w:fill="auto"/>
          </w:tcPr>
          <w:p w14:paraId="11F1CEC3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11F1CEC4" w14:textId="77777777" w:rsidR="008525E2" w:rsidRPr="00D466D4" w:rsidRDefault="00220CAF" w:rsidP="006F3CC7">
            <w:pPr>
              <w:jc w:val="center"/>
              <w:rPr>
                <w:sz w:val="26"/>
                <w:szCs w:val="26"/>
                <w:rtl/>
              </w:rPr>
            </w:pPr>
            <w:bookmarkStart w:id="11" w:name="HeadKnessetName"/>
            <w:r>
              <w:rPr>
                <w:rFonts w:hint="cs"/>
                <w:sz w:val="26"/>
                <w:szCs w:val="26"/>
                <w:rtl/>
              </w:rPr>
              <w:t>אמיר אוחנה</w:t>
            </w:r>
            <w:bookmarkEnd w:id="11"/>
          </w:p>
          <w:p w14:paraId="11F1CEC5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  <w:r w:rsidRPr="00D466D4">
              <w:rPr>
                <w:rFonts w:hint="cs"/>
                <w:sz w:val="26"/>
                <w:szCs w:val="26"/>
                <w:rtl/>
              </w:rPr>
              <w:t>יושב ראש הכנסת</w:t>
            </w:r>
          </w:p>
        </w:tc>
        <w:tc>
          <w:tcPr>
            <w:tcW w:w="2410" w:type="dxa"/>
            <w:shd w:val="clear" w:color="auto" w:fill="auto"/>
          </w:tcPr>
          <w:p w14:paraId="11F1CEC6" w14:textId="77777777" w:rsidR="008525E2" w:rsidRPr="00D466D4" w:rsidRDefault="008525E2" w:rsidP="006F3CC7">
            <w:pPr>
              <w:jc w:val="center"/>
              <w:rPr>
                <w:sz w:val="26"/>
                <w:szCs w:val="26"/>
                <w:rtl/>
              </w:rPr>
            </w:pPr>
          </w:p>
        </w:tc>
      </w:tr>
    </w:tbl>
    <w:p w14:paraId="11F1CEC8" w14:textId="77777777" w:rsidR="008525E2" w:rsidRDefault="008525E2" w:rsidP="008525E2">
      <w:pPr>
        <w:pStyle w:val="Hesber"/>
        <w:rPr>
          <w:rtl/>
        </w:rPr>
      </w:pPr>
    </w:p>
    <w:p w14:paraId="11F1CEC9" w14:textId="77777777" w:rsidR="008525E2" w:rsidRPr="00FD6E55" w:rsidRDefault="008525E2" w:rsidP="008525E2">
      <w:pPr>
        <w:rPr>
          <w:rtl/>
        </w:rPr>
      </w:pPr>
    </w:p>
    <w:p w14:paraId="11F1CECA" w14:textId="77777777" w:rsidR="002137F8" w:rsidRPr="008525E2" w:rsidRDefault="002137F8" w:rsidP="008525E2">
      <w:pPr>
        <w:rPr>
          <w:rtl/>
        </w:rPr>
      </w:pPr>
    </w:p>
    <w:sectPr w:rsidR="002137F8" w:rsidRPr="008525E2" w:rsidSect="004D0B07">
      <w:headerReference w:type="even" r:id="rId12"/>
      <w:headerReference w:type="default" r:id="rId13"/>
      <w:footerReference w:type="even" r:id="rId14"/>
      <w:pgSz w:w="11906" w:h="16838"/>
      <w:pgMar w:top="1701" w:right="1134" w:bottom="1417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AAC49" w14:textId="77777777" w:rsidR="00F81885" w:rsidRDefault="00F81885" w:rsidP="00B416AF">
      <w:pPr>
        <w:pStyle w:val="HeadHatzaotHok"/>
      </w:pPr>
      <w:r>
        <w:separator/>
      </w:r>
    </w:p>
  </w:endnote>
  <w:endnote w:type="continuationSeparator" w:id="0">
    <w:p w14:paraId="42103CE1" w14:textId="77777777" w:rsidR="00F81885" w:rsidRDefault="00F81885" w:rsidP="00B416AF">
      <w:pPr>
        <w:pStyle w:val="HeadHatzaotHok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5" w14:textId="77777777" w:rsidR="002137F8" w:rsidRDefault="002137F8" w:rsidP="00B416AF">
    <w:pPr>
      <w:pStyle w:val="a7"/>
      <w:framePr w:wrap="around" w:vAnchor="text" w:hAnchor="text" w:xAlign="center" w:y="1"/>
      <w:rPr>
        <w:rStyle w:val="ac"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6" w14:textId="77777777" w:rsidR="002137F8" w:rsidRDefault="002137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AA5304" w14:textId="77777777" w:rsidR="00F81885" w:rsidRDefault="00F81885" w:rsidP="004D0B07">
      <w:pPr>
        <w:pStyle w:val="HeadHatzaotHok"/>
        <w:spacing w:before="0"/>
        <w:ind w:left="0"/>
        <w:jc w:val="left"/>
      </w:pPr>
      <w:r>
        <w:separator/>
      </w:r>
    </w:p>
  </w:footnote>
  <w:footnote w:type="continuationSeparator" w:id="0">
    <w:p w14:paraId="7F56DDAE" w14:textId="77777777" w:rsidR="00F81885" w:rsidRPr="00696C5E" w:rsidRDefault="00F81885" w:rsidP="00696C5E">
      <w:pPr>
        <w:pStyle w:val="HeadHatzaotHok"/>
        <w:spacing w:before="0"/>
        <w:jc w:val="left"/>
      </w:pPr>
      <w:r>
        <w:separator/>
      </w:r>
    </w:p>
  </w:footnote>
  <w:footnote w:id="1">
    <w:p w14:paraId="11F1CED7" w14:textId="19D0EB68" w:rsidR="008525E2" w:rsidRDefault="008525E2" w:rsidP="008500DB">
      <w:pPr>
        <w:pStyle w:val="a9"/>
        <w:rPr>
          <w:rtl/>
        </w:rPr>
      </w:pPr>
      <w:r>
        <w:rPr>
          <w:rStyle w:val="a8"/>
        </w:rPr>
        <w:t>*</w:t>
      </w:r>
      <w:r>
        <w:rPr>
          <w:rFonts w:hint="cs"/>
          <w:rtl/>
        </w:rPr>
        <w:t xml:space="preserve"> התקבל בכנסת ביום </w:t>
      </w:r>
      <w:bookmarkStart w:id="1" w:name="LGSVote3Date"/>
      <w:r>
        <w:rPr>
          <w:rFonts w:hint="cs"/>
          <w:rtl/>
        </w:rPr>
        <w:t>כ"ב באייר התשפ"ה (20 במאי 2025)</w:t>
      </w:r>
      <w:bookmarkEnd w:id="1"/>
      <w:r>
        <w:rPr>
          <w:rFonts w:hint="cs"/>
          <w:rtl/>
        </w:rPr>
        <w:t xml:space="preserve">; הצעת החוק ודברי הסבר פורסמו בהצעות חוק </w:t>
      </w:r>
      <w:bookmarkStart w:id="2" w:name="LGSType"/>
      <w:r>
        <w:rPr>
          <w:rFonts w:hint="cs"/>
          <w:rtl/>
        </w:rPr>
        <w:t>הממשלה</w:t>
      </w:r>
      <w:bookmarkEnd w:id="2"/>
      <w:r>
        <w:rPr>
          <w:rFonts w:hint="cs"/>
          <w:rtl/>
        </w:rPr>
        <w:t xml:space="preserve"> </w:t>
      </w:r>
      <w:r>
        <w:rPr>
          <w:rFonts w:hint="eastAsia"/>
          <w:rtl/>
        </w:rPr>
        <w:t>–</w:t>
      </w:r>
      <w:r>
        <w:rPr>
          <w:rFonts w:hint="cs"/>
          <w:rtl/>
        </w:rPr>
        <w:t xml:space="preserve"> </w:t>
      </w:r>
      <w:bookmarkStart w:id="3" w:name="LGSNum"/>
      <w:r>
        <w:rPr>
          <w:rFonts w:hint="cs"/>
          <w:rtl/>
        </w:rPr>
        <w:t>1857</w:t>
      </w:r>
      <w:bookmarkEnd w:id="3"/>
      <w:r>
        <w:rPr>
          <w:rFonts w:hint="eastAsia"/>
          <w:rtl/>
        </w:rPr>
        <w:t xml:space="preserve">, מיום </w:t>
      </w:r>
      <w:bookmarkStart w:id="4" w:name="HebDate"/>
      <w:r>
        <w:rPr>
          <w:rFonts w:hint="cs"/>
          <w:rtl/>
        </w:rPr>
        <w:t xml:space="preserve">ב' בניסן </w:t>
      </w:r>
      <w:proofErr w:type="spellStart"/>
      <w:r>
        <w:rPr>
          <w:rFonts w:hint="cs"/>
          <w:rtl/>
        </w:rPr>
        <w:t>התשפ"ה</w:t>
      </w:r>
      <w:bookmarkEnd w:id="4"/>
      <w:proofErr w:type="spellEnd"/>
      <w:r w:rsidRPr="00827E61">
        <w:rPr>
          <w:rFonts w:hint="cs"/>
          <w:rtl/>
        </w:rPr>
        <w:t xml:space="preserve"> (</w:t>
      </w:r>
      <w:bookmarkStart w:id="5" w:name="EngDate"/>
      <w:r w:rsidR="004D0B07">
        <w:rPr>
          <w:rFonts w:hint="cs"/>
          <w:rtl/>
        </w:rPr>
        <w:t>31 במרץ</w:t>
      </w:r>
      <w:bookmarkStart w:id="6" w:name="_GoBack"/>
      <w:bookmarkEnd w:id="6"/>
      <w:r>
        <w:rPr>
          <w:rFonts w:hint="cs"/>
          <w:rtl/>
        </w:rPr>
        <w:t xml:space="preserve"> 2025</w:t>
      </w:r>
      <w:bookmarkEnd w:id="5"/>
      <w:r w:rsidRPr="00827E61">
        <w:rPr>
          <w:rFonts w:hint="cs"/>
          <w:rtl/>
        </w:rPr>
        <w:t>), עמ'</w:t>
      </w:r>
      <w:r>
        <w:rPr>
          <w:rFonts w:hint="cs"/>
          <w:rtl/>
        </w:rPr>
        <w:t xml:space="preserve"> </w:t>
      </w:r>
      <w:bookmarkStart w:id="7" w:name="PageNumFirstCall"/>
      <w:r>
        <w:rPr>
          <w:rFonts w:hint="cs"/>
          <w:rtl/>
        </w:rPr>
        <w:t>714</w:t>
      </w:r>
      <w:bookmarkEnd w:id="7"/>
      <w:r w:rsidR="0031473A">
        <w:t>.</w:t>
      </w:r>
    </w:p>
  </w:footnote>
  <w:footnote w:id="2">
    <w:p w14:paraId="291AB785" w14:textId="77777777" w:rsidR="004D0B07" w:rsidRDefault="004D0B07" w:rsidP="004D0B07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eastAsia"/>
          <w:rtl/>
        </w:rPr>
        <w:t>ס</w:t>
      </w:r>
      <w:r>
        <w:rPr>
          <w:rtl/>
        </w:rPr>
        <w:t xml:space="preserve">"ח </w:t>
      </w:r>
      <w:proofErr w:type="spellStart"/>
      <w:r>
        <w:rPr>
          <w:rtl/>
        </w:rPr>
        <w:t>התשע"ח</w:t>
      </w:r>
      <w:proofErr w:type="spellEnd"/>
      <w:r>
        <w:rPr>
          <w:rtl/>
        </w:rPr>
        <w:t xml:space="preserve">, עמ' 886; </w:t>
      </w:r>
      <w:proofErr w:type="spellStart"/>
      <w:r>
        <w:rPr>
          <w:rtl/>
        </w:rPr>
        <w:t>התשפ"ג</w:t>
      </w:r>
      <w:proofErr w:type="spellEnd"/>
      <w:r>
        <w:rPr>
          <w:rtl/>
        </w:rPr>
        <w:t>, עמ' 136.</w:t>
      </w:r>
    </w:p>
  </w:footnote>
  <w:footnote w:id="3">
    <w:p w14:paraId="00FF3393" w14:textId="77777777" w:rsidR="004D0B07" w:rsidRDefault="004D0B07" w:rsidP="004D0B07">
      <w:pPr>
        <w:pStyle w:val="a9"/>
        <w:rPr>
          <w:rtl/>
        </w:rPr>
      </w:pPr>
      <w:r>
        <w:rPr>
          <w:rStyle w:val="a8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התשפ"ה</w:t>
      </w:r>
      <w:proofErr w:type="spellEnd"/>
      <w:r>
        <w:rPr>
          <w:rFonts w:hint="cs"/>
          <w:rtl/>
        </w:rPr>
        <w:t>, עמ' ...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1" w14:textId="77777777" w:rsidR="002137F8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tl/>
      </w:rPr>
      <w:fldChar w:fldCharType="begin"/>
    </w:r>
    <w:r>
      <w:rPr>
        <w:rStyle w:val="ac"/>
      </w:rPr>
      <w:instrText xml:space="preserve">PAGE  </w:instrText>
    </w:r>
    <w:r>
      <w:rPr>
        <w:rStyle w:val="ac"/>
        <w:rtl/>
      </w:rPr>
      <w:fldChar w:fldCharType="end"/>
    </w:r>
  </w:p>
  <w:p w14:paraId="11F1CED2" w14:textId="77777777" w:rsidR="002137F8" w:rsidRDefault="002137F8">
    <w:pPr>
      <w:pStyle w:val="ab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1CED3" w14:textId="77777777" w:rsidR="002137F8" w:rsidRPr="00E125CC" w:rsidRDefault="002137F8">
    <w:pPr>
      <w:pStyle w:val="ab"/>
      <w:framePr w:wrap="around" w:vAnchor="text" w:hAnchor="margin" w:xAlign="center" w:y="1"/>
      <w:rPr>
        <w:rStyle w:val="ac"/>
        <w:rtl/>
      </w:rPr>
    </w:pPr>
    <w:r>
      <w:rPr>
        <w:rStyle w:val="ac"/>
        <w:rFonts w:hint="cs"/>
        <w:rtl/>
      </w:rPr>
      <w:t xml:space="preserve">- </w:t>
    </w:r>
    <w:r w:rsidRPr="00E125CC">
      <w:rPr>
        <w:rStyle w:val="ac"/>
        <w:rtl/>
      </w:rPr>
      <w:fldChar w:fldCharType="begin"/>
    </w:r>
    <w:r w:rsidRPr="00E125CC">
      <w:rPr>
        <w:rStyle w:val="ac"/>
      </w:rPr>
      <w:instrText xml:space="preserve">PAGE  </w:instrText>
    </w:r>
    <w:r w:rsidRPr="00E125CC">
      <w:rPr>
        <w:rStyle w:val="ac"/>
        <w:rtl/>
      </w:rPr>
      <w:fldChar w:fldCharType="separate"/>
    </w:r>
    <w:r>
      <w:rPr>
        <w:rStyle w:val="ac"/>
        <w:noProof/>
        <w:rtl/>
      </w:rPr>
      <w:t>2</w:t>
    </w:r>
    <w:r w:rsidRPr="00E125CC">
      <w:rPr>
        <w:rStyle w:val="ac"/>
        <w:rtl/>
      </w:rPr>
      <w:fldChar w:fldCharType="end"/>
    </w:r>
    <w:r>
      <w:rPr>
        <w:rStyle w:val="ac"/>
        <w:rFonts w:hint="cs"/>
        <w:rtl/>
      </w:rPr>
      <w:t xml:space="preserve"> -</w:t>
    </w:r>
  </w:p>
  <w:p w14:paraId="11F1CED4" w14:textId="77777777" w:rsidR="002137F8" w:rsidRDefault="002137F8">
    <w:pPr>
      <w:pStyle w:val="ab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61458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DA1B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19078D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1283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AEAC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460E7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033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5460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303D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5A77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957"/>
    <w:multiLevelType w:val="multilevel"/>
    <w:tmpl w:val="D20A7DD6"/>
    <w:lvl w:ilvl="0">
      <w:start w:val="1"/>
      <w:numFmt w:val="decimal"/>
      <w:lvlRestart w:val="0"/>
      <w:suff w:val="nothing"/>
      <w:lvlText w:val=".%1"/>
      <w:lvlJc w:val="left"/>
      <w:pPr>
        <w:ind w:left="0" w:firstLine="0"/>
      </w:pPr>
      <w:rPr>
        <w:rFonts w:hint="default"/>
      </w:rPr>
    </w:lvl>
    <w:lvl w:ilvl="1">
      <w:start w:val="1"/>
      <w:numFmt w:val="hebrew2"/>
      <w:lvlText w:val="(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>
      <w:start w:val="1"/>
      <w:numFmt w:val="hebrew1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5">
      <w:start w:val="1"/>
      <w:numFmt w:val="hebrew1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Restart w:val="0"/>
      <w:lvlText w:val="(%7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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1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743"/>
    <w:rsid w:val="00022EBF"/>
    <w:rsid w:val="0002643E"/>
    <w:rsid w:val="0002757A"/>
    <w:rsid w:val="00027E2D"/>
    <w:rsid w:val="00033033"/>
    <w:rsid w:val="00047882"/>
    <w:rsid w:val="00077AF1"/>
    <w:rsid w:val="00097925"/>
    <w:rsid w:val="000B3A00"/>
    <w:rsid w:val="000E3B18"/>
    <w:rsid w:val="000E4563"/>
    <w:rsid w:val="000E7E08"/>
    <w:rsid w:val="000F5C46"/>
    <w:rsid w:val="000F6D7C"/>
    <w:rsid w:val="001253F6"/>
    <w:rsid w:val="00135743"/>
    <w:rsid w:val="001C4A6C"/>
    <w:rsid w:val="002000B0"/>
    <w:rsid w:val="00205DFF"/>
    <w:rsid w:val="0020610D"/>
    <w:rsid w:val="0020793A"/>
    <w:rsid w:val="002137F8"/>
    <w:rsid w:val="00220CAF"/>
    <w:rsid w:val="00222DA1"/>
    <w:rsid w:val="0024044E"/>
    <w:rsid w:val="00280B87"/>
    <w:rsid w:val="002C4285"/>
    <w:rsid w:val="002C4FF8"/>
    <w:rsid w:val="002E1F11"/>
    <w:rsid w:val="002E6458"/>
    <w:rsid w:val="0031473A"/>
    <w:rsid w:val="00331786"/>
    <w:rsid w:val="0034385F"/>
    <w:rsid w:val="00352E82"/>
    <w:rsid w:val="003710E7"/>
    <w:rsid w:val="0037452B"/>
    <w:rsid w:val="003948C0"/>
    <w:rsid w:val="003B4BC6"/>
    <w:rsid w:val="003C03C8"/>
    <w:rsid w:val="003C1215"/>
    <w:rsid w:val="003D27C5"/>
    <w:rsid w:val="003D58F4"/>
    <w:rsid w:val="004239B4"/>
    <w:rsid w:val="004265E2"/>
    <w:rsid w:val="00443D7D"/>
    <w:rsid w:val="004B1418"/>
    <w:rsid w:val="004B1FDD"/>
    <w:rsid w:val="004C68A2"/>
    <w:rsid w:val="004D0B07"/>
    <w:rsid w:val="004D7542"/>
    <w:rsid w:val="004E5E15"/>
    <w:rsid w:val="004E77B7"/>
    <w:rsid w:val="0052521E"/>
    <w:rsid w:val="005527D3"/>
    <w:rsid w:val="00553EAC"/>
    <w:rsid w:val="005652C2"/>
    <w:rsid w:val="0057628C"/>
    <w:rsid w:val="005A2EB8"/>
    <w:rsid w:val="005B6107"/>
    <w:rsid w:val="005C5383"/>
    <w:rsid w:val="005D1A36"/>
    <w:rsid w:val="005F20ED"/>
    <w:rsid w:val="00606368"/>
    <w:rsid w:val="00696C5E"/>
    <w:rsid w:val="006B4B3F"/>
    <w:rsid w:val="006C2108"/>
    <w:rsid w:val="006D0910"/>
    <w:rsid w:val="006F219C"/>
    <w:rsid w:val="006F3CC7"/>
    <w:rsid w:val="006F560B"/>
    <w:rsid w:val="007066D5"/>
    <w:rsid w:val="00707F31"/>
    <w:rsid w:val="00732EFC"/>
    <w:rsid w:val="007428E7"/>
    <w:rsid w:val="00765153"/>
    <w:rsid w:val="00787D9C"/>
    <w:rsid w:val="007C2914"/>
    <w:rsid w:val="007C4213"/>
    <w:rsid w:val="007E362D"/>
    <w:rsid w:val="00827E61"/>
    <w:rsid w:val="0083056F"/>
    <w:rsid w:val="00847132"/>
    <w:rsid w:val="008500DB"/>
    <w:rsid w:val="008525E2"/>
    <w:rsid w:val="00854E28"/>
    <w:rsid w:val="00855A92"/>
    <w:rsid w:val="00861CDE"/>
    <w:rsid w:val="008836D8"/>
    <w:rsid w:val="00885A35"/>
    <w:rsid w:val="00890350"/>
    <w:rsid w:val="008A5C70"/>
    <w:rsid w:val="008B055C"/>
    <w:rsid w:val="008F5468"/>
    <w:rsid w:val="009579F7"/>
    <w:rsid w:val="009B1679"/>
    <w:rsid w:val="009C37CC"/>
    <w:rsid w:val="009C7FC7"/>
    <w:rsid w:val="009E19BF"/>
    <w:rsid w:val="009F0EF8"/>
    <w:rsid w:val="00A03A03"/>
    <w:rsid w:val="00A15945"/>
    <w:rsid w:val="00A54DE5"/>
    <w:rsid w:val="00A9474C"/>
    <w:rsid w:val="00AA5399"/>
    <w:rsid w:val="00AC4CCE"/>
    <w:rsid w:val="00B16515"/>
    <w:rsid w:val="00B416AF"/>
    <w:rsid w:val="00B4412A"/>
    <w:rsid w:val="00B6418A"/>
    <w:rsid w:val="00BA09A3"/>
    <w:rsid w:val="00BA2FCA"/>
    <w:rsid w:val="00BD0880"/>
    <w:rsid w:val="00C0211F"/>
    <w:rsid w:val="00C35CC5"/>
    <w:rsid w:val="00C61EBB"/>
    <w:rsid w:val="00C63E8C"/>
    <w:rsid w:val="00C7276B"/>
    <w:rsid w:val="00C72DFC"/>
    <w:rsid w:val="00CA7AA2"/>
    <w:rsid w:val="00CA7D8A"/>
    <w:rsid w:val="00CA7E27"/>
    <w:rsid w:val="00CC515F"/>
    <w:rsid w:val="00CD1A3B"/>
    <w:rsid w:val="00CD2734"/>
    <w:rsid w:val="00CD5774"/>
    <w:rsid w:val="00D24673"/>
    <w:rsid w:val="00D4588A"/>
    <w:rsid w:val="00D82284"/>
    <w:rsid w:val="00D92FDC"/>
    <w:rsid w:val="00D9552D"/>
    <w:rsid w:val="00DD65EA"/>
    <w:rsid w:val="00DF5CB6"/>
    <w:rsid w:val="00E26850"/>
    <w:rsid w:val="00E36A7E"/>
    <w:rsid w:val="00E449A1"/>
    <w:rsid w:val="00E61062"/>
    <w:rsid w:val="00EC7E05"/>
    <w:rsid w:val="00ED2936"/>
    <w:rsid w:val="00EE492B"/>
    <w:rsid w:val="00F05158"/>
    <w:rsid w:val="00F81885"/>
    <w:rsid w:val="00F93ADC"/>
    <w:rsid w:val="00FD1D3D"/>
    <w:rsid w:val="00FD6E55"/>
    <w:rsid w:val="00FF0DFF"/>
    <w:rsid w:val="00F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1CEA6"/>
  <w15:docId w15:val="{B8A021AF-784A-44AB-B7E0-A4BB6A61B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B07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0B07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4D0B07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4D0B07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4D0B07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4D0B07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4D0B0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4D0B07"/>
  </w:style>
  <w:style w:type="character" w:styleId="a3">
    <w:name w:val="annotation reference"/>
    <w:semiHidden/>
    <w:rsid w:val="009579F7"/>
    <w:rPr>
      <w:sz w:val="16"/>
      <w:szCs w:val="16"/>
    </w:rPr>
  </w:style>
  <w:style w:type="paragraph" w:styleId="a4">
    <w:name w:val="annotation text"/>
    <w:basedOn w:val="a"/>
    <w:semiHidden/>
    <w:rsid w:val="009579F7"/>
    <w:rPr>
      <w:sz w:val="20"/>
      <w:szCs w:val="20"/>
    </w:rPr>
  </w:style>
  <w:style w:type="paragraph" w:customStyle="1" w:styleId="Cover1-Reshumot">
    <w:name w:val="Cover 1-Reshumot"/>
    <w:basedOn w:val="a"/>
    <w:rsid w:val="004D0B07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4D0B07"/>
    <w:rPr>
      <w:sz w:val="36"/>
      <w:szCs w:val="52"/>
    </w:rPr>
  </w:style>
  <w:style w:type="paragraph" w:customStyle="1" w:styleId="Cover3-Haknesset">
    <w:name w:val="Cover 3-Haknesset"/>
    <w:basedOn w:val="Cover1-Reshumot"/>
    <w:rsid w:val="004D0B07"/>
    <w:rPr>
      <w:b/>
      <w:bCs/>
      <w:spacing w:val="60"/>
    </w:rPr>
  </w:style>
  <w:style w:type="paragraph" w:customStyle="1" w:styleId="Cover4-Date">
    <w:name w:val="Cover 4-Date"/>
    <w:basedOn w:val="a"/>
    <w:rsid w:val="004D0B07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character" w:styleId="a5">
    <w:name w:val="endnote reference"/>
    <w:basedOn w:val="a0"/>
    <w:semiHidden/>
    <w:rsid w:val="004D0B07"/>
    <w:rPr>
      <w:vertAlign w:val="superscript"/>
    </w:rPr>
  </w:style>
  <w:style w:type="paragraph" w:customStyle="1" w:styleId="Ragil">
    <w:name w:val="Ragil"/>
    <w:basedOn w:val="a"/>
    <w:rsid w:val="004D0B07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6">
    <w:name w:val="endnote text"/>
    <w:basedOn w:val="a"/>
    <w:semiHidden/>
    <w:rsid w:val="004D0B07"/>
    <w:pPr>
      <w:ind w:left="227" w:hanging="227"/>
    </w:pPr>
    <w:rPr>
      <w:sz w:val="14"/>
      <w:szCs w:val="22"/>
    </w:rPr>
  </w:style>
  <w:style w:type="paragraph" w:styleId="a7">
    <w:name w:val="footer"/>
    <w:basedOn w:val="a"/>
    <w:rsid w:val="004D0B07"/>
    <w:pPr>
      <w:tabs>
        <w:tab w:val="center" w:pos="4153"/>
        <w:tab w:val="right" w:pos="8306"/>
      </w:tabs>
    </w:pPr>
  </w:style>
  <w:style w:type="character" w:styleId="a8">
    <w:name w:val="footnote reference"/>
    <w:aliases w:val="Footnote Reference"/>
    <w:basedOn w:val="a0"/>
    <w:semiHidden/>
    <w:rsid w:val="004D0B07"/>
    <w:rPr>
      <w:vertAlign w:val="superscript"/>
    </w:rPr>
  </w:style>
  <w:style w:type="paragraph" w:styleId="a9">
    <w:name w:val="footnote text"/>
    <w:basedOn w:val="a"/>
    <w:link w:val="aa"/>
    <w:autoRedefine/>
    <w:semiHidden/>
    <w:rsid w:val="004D0B07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paragraph" w:customStyle="1" w:styleId="HeadDivreiHesber">
    <w:name w:val="Head DivreiHesber"/>
    <w:basedOn w:val="a"/>
    <w:rsid w:val="004D0B07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HeadHatzaotHok">
    <w:name w:val="Head HatzaotHok"/>
    <w:basedOn w:val="a"/>
    <w:link w:val="HeadHatzaotHok0"/>
    <w:rsid w:val="004D0B07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4D0B07"/>
    <w:pPr>
      <w:spacing w:before="120" w:after="120"/>
    </w:pPr>
    <w:rPr>
      <w:color w:val="FF0000"/>
      <w:w w:val="80"/>
    </w:rPr>
  </w:style>
  <w:style w:type="paragraph" w:customStyle="1" w:styleId="HeadMitparsemetBaze">
    <w:name w:val="Head MitparsemetBaze"/>
    <w:basedOn w:val="a"/>
    <w:rsid w:val="004D0B07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styleId="ab">
    <w:name w:val="header"/>
    <w:basedOn w:val="a"/>
    <w:rsid w:val="004D0B07"/>
    <w:pPr>
      <w:tabs>
        <w:tab w:val="center" w:pos="4153"/>
        <w:tab w:val="right" w:pos="8306"/>
      </w:tabs>
    </w:pPr>
  </w:style>
  <w:style w:type="paragraph" w:customStyle="1" w:styleId="Hesber">
    <w:name w:val="Hesber"/>
    <w:basedOn w:val="a"/>
    <w:rsid w:val="004D0B07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customStyle="1" w:styleId="Hesber1st">
    <w:name w:val="Hesber 1st"/>
    <w:basedOn w:val="Hesber"/>
    <w:rsid w:val="004D0B07"/>
    <w:pPr>
      <w:tabs>
        <w:tab w:val="left" w:pos="680"/>
        <w:tab w:val="left" w:pos="1020"/>
      </w:tabs>
      <w:ind w:firstLine="0"/>
    </w:pPr>
  </w:style>
  <w:style w:type="paragraph" w:customStyle="1" w:styleId="HesberHeading">
    <w:name w:val="Hesber Heading"/>
    <w:basedOn w:val="Hesber"/>
    <w:rsid w:val="004D0B07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4D0B07"/>
    <w:pPr>
      <w:spacing w:before="120" w:after="120"/>
      <w:ind w:left="1418"/>
      <w:jc w:val="right"/>
    </w:pPr>
    <w:rPr>
      <w:b/>
      <w:bCs/>
    </w:rPr>
  </w:style>
  <w:style w:type="character" w:styleId="Hyperlink">
    <w:name w:val="Hyperlink"/>
    <w:basedOn w:val="a0"/>
    <w:uiPriority w:val="99"/>
    <w:unhideWhenUsed/>
    <w:rsid w:val="004D0B07"/>
    <w:rPr>
      <w:color w:val="0563C1" w:themeColor="hyperlink"/>
      <w:u w:val="single"/>
    </w:rPr>
  </w:style>
  <w:style w:type="character" w:styleId="ac">
    <w:name w:val="page number"/>
    <w:basedOn w:val="a0"/>
    <w:rsid w:val="004D0B07"/>
  </w:style>
  <w:style w:type="paragraph" w:customStyle="1" w:styleId="TableText">
    <w:name w:val="Table Text"/>
    <w:basedOn w:val="a"/>
    <w:rsid w:val="004D0B07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Block">
    <w:name w:val="Table Block"/>
    <w:basedOn w:val="TableText"/>
    <w:rsid w:val="004D0B07"/>
    <w:pPr>
      <w:jc w:val="both"/>
    </w:pPr>
  </w:style>
  <w:style w:type="paragraph" w:customStyle="1" w:styleId="TableBlockOutdent">
    <w:name w:val="Table BlockOutdent"/>
    <w:basedOn w:val="TableBlock"/>
    <w:rsid w:val="004D0B07"/>
    <w:pPr>
      <w:ind w:left="624" w:hanging="624"/>
    </w:pPr>
  </w:style>
  <w:style w:type="table" w:customStyle="1" w:styleId="11">
    <w:name w:val="טבלת רשת1"/>
    <w:basedOn w:val="a1"/>
    <w:rsid w:val="009579F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">
    <w:name w:val="Table Head"/>
    <w:basedOn w:val="TableText"/>
    <w:rsid w:val="004D0B07"/>
    <w:pPr>
      <w:jc w:val="center"/>
      <w:outlineLvl w:val="1"/>
    </w:pPr>
    <w:rPr>
      <w:b/>
      <w:bCs/>
    </w:rPr>
  </w:style>
  <w:style w:type="paragraph" w:customStyle="1" w:styleId="TableSideHeading">
    <w:name w:val="Table SideHeading"/>
    <w:basedOn w:val="TableText"/>
    <w:rsid w:val="004D0B07"/>
    <w:pPr>
      <w:outlineLvl w:val="2"/>
    </w:pPr>
  </w:style>
  <w:style w:type="paragraph" w:customStyle="1" w:styleId="TableInnerSideHeading">
    <w:name w:val="Table InnerSideHeading"/>
    <w:basedOn w:val="TableSideHeading"/>
    <w:rsid w:val="004D0B07"/>
    <w:pPr>
      <w:outlineLvl w:val="9"/>
    </w:pPr>
  </w:style>
  <w:style w:type="paragraph" w:customStyle="1" w:styleId="TableText2">
    <w:name w:val="Table Text2"/>
    <w:basedOn w:val="TableText"/>
    <w:rsid w:val="009579F7"/>
  </w:style>
  <w:style w:type="paragraph" w:styleId="ad">
    <w:name w:val="Title"/>
    <w:basedOn w:val="a"/>
    <w:qFormat/>
    <w:rsid w:val="009579F7"/>
    <w:pPr>
      <w:jc w:val="center"/>
    </w:pPr>
    <w:rPr>
      <w:b/>
      <w:bCs/>
      <w:sz w:val="28"/>
      <w:szCs w:val="28"/>
      <w:u w:val="single"/>
    </w:rPr>
  </w:style>
  <w:style w:type="paragraph" w:customStyle="1" w:styleId="TOC">
    <w:name w:val="TOC"/>
    <w:basedOn w:val="a"/>
    <w:rsid w:val="009579F7"/>
    <w:pPr>
      <w:tabs>
        <w:tab w:val="left" w:leader="dot" w:pos="8789"/>
      </w:tabs>
      <w:snapToGrid w:val="0"/>
      <w:spacing w:before="120"/>
      <w:ind w:left="284" w:right="284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pg">
    <w:name w:val="TOC pg"/>
    <w:basedOn w:val="TOC"/>
    <w:rsid w:val="009579F7"/>
    <w:pPr>
      <w:spacing w:after="120"/>
      <w:ind w:right="567"/>
      <w:jc w:val="right"/>
    </w:pPr>
  </w:style>
  <w:style w:type="paragraph" w:customStyle="1" w:styleId="Noparagraphstyle">
    <w:name w:val="[No paragraph style]"/>
    <w:rsid w:val="00B416AF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character" w:customStyle="1" w:styleId="HeadHatzaotHok0">
    <w:name w:val="Head HatzaotHok תו"/>
    <w:link w:val="HeadHatzaotHok"/>
    <w:rsid w:val="00B16515"/>
    <w:rPr>
      <w:rFonts w:ascii="Arial" w:eastAsia="Arial Unicode MS" w:hAnsi="Arial" w:cs="David"/>
      <w:b/>
      <w:bCs/>
      <w:snapToGrid w:val="0"/>
      <w:szCs w:val="26"/>
    </w:rPr>
  </w:style>
  <w:style w:type="character" w:customStyle="1" w:styleId="aa">
    <w:name w:val="טקסט הערת שוליים תו"/>
    <w:link w:val="a9"/>
    <w:semiHidden/>
    <w:rsid w:val="008525E2"/>
    <w:rPr>
      <w:rFonts w:ascii="Arial" w:eastAsia="Arial Unicode MS" w:hAnsi="Arial" w:cs="David"/>
      <w:snapToGrid w:val="0"/>
      <w:sz w:val="14"/>
    </w:rPr>
  </w:style>
  <w:style w:type="paragraph" w:styleId="ae">
    <w:name w:val="Balloon Text"/>
    <w:basedOn w:val="a"/>
    <w:link w:val="af"/>
    <w:rsid w:val="00240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טקסט בלונים תו"/>
    <w:basedOn w:val="a0"/>
    <w:link w:val="ae"/>
    <w:rsid w:val="0024044E"/>
    <w:rPr>
      <w:rFonts w:ascii="Tahoma" w:eastAsia="MS Mincho" w:hAnsi="Tahoma" w:cs="Tahoma"/>
      <w:color w:val="000000"/>
      <w:spacing w:val="1"/>
      <w:sz w:val="16"/>
      <w:szCs w:val="16"/>
      <w:lang w:eastAsia="ja-JP"/>
    </w:rPr>
  </w:style>
  <w:style w:type="character" w:customStyle="1" w:styleId="30">
    <w:name w:val="כותרת 3 תו"/>
    <w:basedOn w:val="a0"/>
    <w:link w:val="3"/>
    <w:rsid w:val="004D0B07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4D0B07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4D0B07"/>
    <w:rPr>
      <w:rFonts w:ascii="David" w:eastAsiaTheme="minorHAnsi" w:hAnsi="David" w:cs="David"/>
      <w:color w:val="000000" w:themeColor="text1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4D0B07"/>
    <w:rPr>
      <w:rFonts w:asciiTheme="majorHAnsi" w:eastAsiaTheme="majorEastAsia" w:hAnsiTheme="majorHAnsi" w:cs="David"/>
      <w:bCs/>
      <w:sz w:val="32"/>
      <w:szCs w:val="36"/>
    </w:rPr>
  </w:style>
  <w:style w:type="paragraph" w:styleId="af0">
    <w:name w:val="TOC Heading"/>
    <w:basedOn w:val="1"/>
    <w:next w:val="a"/>
    <w:uiPriority w:val="39"/>
    <w:unhideWhenUsed/>
    <w:qFormat/>
    <w:rsid w:val="004D0B07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4D0B07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4D0B07"/>
    <w:pPr>
      <w:tabs>
        <w:tab w:val="right" w:leader="dot" w:pos="9628"/>
      </w:tabs>
      <w:spacing w:after="100"/>
    </w:pPr>
    <w:rPr>
      <w:szCs w:val="22"/>
    </w:rPr>
  </w:style>
  <w:style w:type="paragraph" w:styleId="TOC3">
    <w:name w:val="toc 3"/>
    <w:basedOn w:val="a"/>
    <w:next w:val="a"/>
    <w:uiPriority w:val="39"/>
    <w:unhideWhenUsed/>
    <w:rsid w:val="004D0B07"/>
    <w:pPr>
      <w:tabs>
        <w:tab w:val="right" w:leader="dot" w:pos="9629"/>
      </w:tabs>
      <w:spacing w:after="100"/>
      <w:ind w:left="56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4D0B07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4D0B07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4D0B07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4D0B07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4D0B07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4D0B07"/>
    <w:pPr>
      <w:spacing w:after="100"/>
      <w:ind w:left="1360"/>
    </w:pPr>
  </w:style>
  <w:style w:type="character" w:customStyle="1" w:styleId="20">
    <w:name w:val="כותרת 2 תו"/>
    <w:basedOn w:val="a0"/>
    <w:link w:val="2"/>
    <w:rsid w:val="004D0B07"/>
    <w:rPr>
      <w:rFonts w:asciiTheme="majorHAnsi" w:eastAsiaTheme="majorEastAsia" w:hAnsiTheme="majorHAnsi" w:cs="David"/>
      <w:bCs/>
      <w:sz w:val="26"/>
      <w:szCs w:val="36"/>
      <w:u w:val="single"/>
    </w:rPr>
  </w:style>
  <w:style w:type="paragraph" w:customStyle="1" w:styleId="TableHead2">
    <w:name w:val="Table Head2"/>
    <w:basedOn w:val="TableHead"/>
    <w:qFormat/>
    <w:rsid w:val="004D0B07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4D0B07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4D0B07"/>
    <w:rPr>
      <w:rFonts w:eastAsia="Times New Roman"/>
    </w:rPr>
  </w:style>
  <w:style w:type="paragraph" w:styleId="af1">
    <w:name w:val="List Paragraph"/>
    <w:basedOn w:val="a"/>
    <w:uiPriority w:val="34"/>
    <w:qFormat/>
    <w:rsid w:val="004D0B07"/>
    <w:pPr>
      <w:widowControl/>
      <w:spacing w:line="259" w:lineRule="auto"/>
    </w:pPr>
    <w:rPr>
      <w:rFonts w:asciiTheme="minorHAnsi" w:hAnsiTheme="minorHAnsi"/>
      <w:sz w:val="22"/>
    </w:rPr>
  </w:style>
  <w:style w:type="table" w:styleId="af2">
    <w:name w:val="Table Grid"/>
    <w:basedOn w:val="a1"/>
    <w:rsid w:val="004D0B07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Plain Table 1"/>
    <w:basedOn w:val="a1"/>
    <w:uiPriority w:val="41"/>
    <w:rsid w:val="004D0B07"/>
    <w:rPr>
      <w:rFonts w:eastAsia="MS Minch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3">
    <w:name w:val="Grid Table 1 Light"/>
    <w:basedOn w:val="a1"/>
    <w:uiPriority w:val="46"/>
    <w:rsid w:val="004D0B07"/>
    <w:rPr>
      <w:rFonts w:eastAsia="MS Mincho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3">
    <w:name w:val="טבלת חקיקה"/>
    <w:basedOn w:val="a1"/>
    <w:uiPriority w:val="99"/>
    <w:rsid w:val="004D0B07"/>
    <w:pPr>
      <w:jc w:val="center"/>
    </w:pPr>
    <w:rPr>
      <w:rFonts w:eastAsia="MS Mincho"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4">
    <w:name w:val="סגנון1"/>
    <w:basedOn w:val="a1"/>
    <w:uiPriority w:val="99"/>
    <w:rsid w:val="004D0B07"/>
    <w:rPr>
      <w:rFonts w:eastAsia="MS Mincho"/>
    </w:rPr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4E21C28B32ECF49ADBB6A5BBBCCB3CD" ma:contentTypeVersion="" ma:contentTypeDescription="צור מסמך חדש." ma:contentTypeScope="" ma:versionID="f81d89568b860eeaa06327f0f2d2f14b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a6db6e33f8462d87724f237088727803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C990E72-2A10-47B5-8633-F22511D80A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E23123-F331-4F03-9A53-E8A2EEDA5F1D}"/>
</file>

<file path=customXml/itemProps3.xml><?xml version="1.0" encoding="utf-8"?>
<ds:datastoreItem xmlns:ds="http://schemas.openxmlformats.org/officeDocument/2006/customXml" ds:itemID="{9AAD3E59-1685-4866-88AE-10917921A2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E1657D-317C-48BB-A872-2C64BBB17B1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תבנית חוק שהתקבל</vt:lpstr>
    </vt:vector>
  </TitlesOfParts>
  <Company>knesset</Company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תבנית חוק שהתקבל</dc:title>
  <dc:creator>דפנה - כנסת</dc:creator>
  <cp:lastModifiedBy>לילך יעיש</cp:lastModifiedBy>
  <cp:revision>10</cp:revision>
  <cp:lastPrinted>1900-12-31T21:00:00Z</cp:lastPrinted>
  <dcterms:created xsi:type="dcterms:W3CDTF">2015-06-14T12:44:00Z</dcterms:created>
  <dcterms:modified xsi:type="dcterms:W3CDTF">2025-05-21T06:25:00Z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0x01010054E21C28B32ECF49ADBB6A5BBBCCB3CD</vt:lpwstr>
  </property>
  <property fmtid="{D5CDD505-2E9C-101B-9397-08002B2CF9AE}" pid="3" name="ContentType">
    <vt:lpwstr>הלשכה המשפטית - נוסח חוק שהתקבל בכנסת</vt:lpwstr>
  </property>
  <property fmtid="{D5CDD505-2E9C-101B-9397-08002B2CF9AE}" pid="4" name="MisHatzaatChok">
    <vt:lpwstr/>
  </property>
  <property fmtid="{D5CDD505-2E9C-101B-9397-08002B2CF9AE}" pid="5" name="To1">
    <vt:lpwstr/>
  </property>
  <property fmtid="{D5CDD505-2E9C-101B-9397-08002B2CF9AE}" pid="6" name="YozemHatzaa_ChakList">
    <vt:lpwstr/>
  </property>
  <property fmtid="{D5CDD505-2E9C-101B-9397-08002B2CF9AE}" pid="7" name="מספר חוברת">
    <vt:lpwstr/>
  </property>
  <property fmtid="{D5CDD505-2E9C-101B-9397-08002B2CF9AE}" pid="8" name="FileNum">
    <vt:lpwstr/>
  </property>
  <property fmtid="{D5CDD505-2E9C-101B-9397-08002B2CF9AE}" pid="9" name="HanchayaNum">
    <vt:lpwstr/>
  </property>
  <property fmtid="{D5CDD505-2E9C-101B-9397-08002B2CF9AE}" pid="10" name="מספר הצח">
    <vt:lpwstr/>
  </property>
  <property fmtid="{D5CDD505-2E9C-101B-9397-08002B2CF9AE}" pid="11" name="Writer_UserList">
    <vt:lpwstr/>
  </property>
  <property fmtid="{D5CDD505-2E9C-101B-9397-08002B2CF9AE}" pid="12" name="body">
    <vt:lpwstr/>
  </property>
  <property fmtid="{D5CDD505-2E9C-101B-9397-08002B2CF9AE}" pid="13" name="Cc">
    <vt:lpwstr/>
  </property>
  <property fmtid="{D5CDD505-2E9C-101B-9397-08002B2CF9AE}" pid="14" name="From">
    <vt:lpwstr/>
  </property>
  <property fmtid="{D5CDD505-2E9C-101B-9397-08002B2CF9AE}" pid="15" name="To">
    <vt:lpwstr/>
  </property>
  <property fmtid="{D5CDD505-2E9C-101B-9397-08002B2CF9AE}" pid="16" name="Sides">
    <vt:lpwstr/>
  </property>
  <property fmtid="{D5CDD505-2E9C-101B-9397-08002B2CF9AE}" pid="17" name="Approved">
    <vt:lpwstr/>
  </property>
  <property fmtid="{D5CDD505-2E9C-101B-9397-08002B2CF9AE}" pid="18" name="SDToList">
    <vt:lpwstr/>
  </property>
  <property fmtid="{D5CDD505-2E9C-101B-9397-08002B2CF9AE}" pid="19" name="_dlc_DocIdItemGuid">
    <vt:lpwstr>f252ae8a-a95b-4509-be43-846f7ec23416</vt:lpwstr>
  </property>
  <property fmtid="{D5CDD505-2E9C-101B-9397-08002B2CF9AE}" pid="20" name="SanhedrinItemID">
    <vt:r8>2230635</vt:r8>
  </property>
  <property fmtid="{D5CDD505-2E9C-101B-9397-08002B2CF9AE}" pid="21" name="SanhedrinDocumentType">
    <vt:r8>42</vt:r8>
  </property>
</Properties>
</file>