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191349B9" w:rsidR="008525E2" w:rsidRDefault="00220CAF" w:rsidP="008525E2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העונשין (תיקון מס' 143 והוראת שעה) (תיקון), </w:t>
      </w:r>
      <w:proofErr w:type="spellStart"/>
      <w:r>
        <w:rPr>
          <w:rStyle w:val="HeadHatzaotHok0"/>
          <w:rFonts w:hint="cs"/>
          <w:rtl/>
        </w:rPr>
        <w:t>התשפ"ד</w:t>
      </w:r>
      <w:proofErr w:type="spellEnd"/>
      <w:r>
        <w:rPr>
          <w:rStyle w:val="HeadHatzaotHok0"/>
          <w:rFonts w:hint="cs"/>
          <w:rtl/>
        </w:rPr>
        <w:t>–2024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5A561B68" w14:textId="77777777" w:rsidR="00027C0E" w:rsidRDefault="00027C0E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027C0E" w:rsidRPr="00DD1030" w14:paraId="7ABFBE0F" w14:textId="77777777" w:rsidTr="00027C0E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6903ECE" w14:textId="77777777" w:rsidR="00027C0E" w:rsidRPr="00DD1030" w:rsidRDefault="00027C0E" w:rsidP="003D7BA1">
            <w:pPr>
              <w:pStyle w:val="TableSideHeading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תיקון סעיף 2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6C63636" w14:textId="77777777" w:rsidR="00027C0E" w:rsidRPr="00DD1030" w:rsidRDefault="00027C0E" w:rsidP="003D7BA1">
            <w:pPr>
              <w:pStyle w:val="TableText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1A7321" w14:textId="77777777" w:rsidR="00027C0E" w:rsidRPr="00DD1030" w:rsidRDefault="00027C0E" w:rsidP="00027C0E">
            <w:pPr>
              <w:pStyle w:val="TableBlock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בחוק העונשין (תיקון מס' 143 והוראת שעה),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התשפ"ב</w:t>
            </w:r>
            <w:proofErr w:type="spellEnd"/>
            <w:r>
              <w:rPr>
                <w:rFonts w:ascii="David" w:hAnsi="David"/>
                <w:sz w:val="26"/>
                <w:rtl/>
              </w:rPr>
              <w:softHyphen/>
              <w:t>–</w:t>
            </w:r>
            <w:r>
              <w:rPr>
                <w:rFonts w:ascii="David" w:hAnsi="David" w:hint="cs"/>
                <w:sz w:val="26"/>
                <w:rtl/>
              </w:rPr>
              <w:t>2022</w:t>
            </w:r>
            <w:r w:rsidRPr="00027C0E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ascii="David" w:hAnsi="David" w:hint="cs"/>
                <w:sz w:val="26"/>
                <w:rtl/>
              </w:rPr>
              <w:t xml:space="preserve">, בסעיף 2, ברישה, במקום "עד תום שנתיים מיום תחילתו של חוק זה" יבוא "מיום תחילתו של חוק זה ועד יום י"א בתמוז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התשפ"ח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(5 ביולי 2028)".  </w:t>
            </w:r>
          </w:p>
        </w:tc>
      </w:tr>
    </w:tbl>
    <w:p w14:paraId="385817A7" w14:textId="77777777" w:rsidR="00027C0E" w:rsidRPr="00027C0E" w:rsidRDefault="00027C0E" w:rsidP="008525E2">
      <w:pPr>
        <w:jc w:val="center"/>
        <w:rPr>
          <w:b/>
          <w:bCs/>
          <w:sz w:val="28"/>
          <w:szCs w:val="28"/>
          <w:rtl/>
        </w:rPr>
      </w:pPr>
    </w:p>
    <w:p w14:paraId="11F1CEA9" w14:textId="77777777" w:rsidR="008525E2" w:rsidRDefault="008525E2" w:rsidP="008525E2">
      <w:pPr>
        <w:rPr>
          <w:sz w:val="26"/>
          <w:szCs w:val="26"/>
          <w:rtl/>
        </w:rPr>
      </w:pPr>
    </w:p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560B">
        <w:trPr>
          <w:trHeight w:val="477"/>
        </w:trPr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EB1A856" w14:textId="77777777" w:rsidR="00027C0E" w:rsidRDefault="00027C0E" w:rsidP="006F3CC7">
            <w:pPr>
              <w:jc w:val="center"/>
              <w:rPr>
                <w:rFonts w:hint="cs"/>
                <w:sz w:val="26"/>
                <w:szCs w:val="26"/>
                <w:rtl/>
              </w:rPr>
            </w:pPr>
            <w:bookmarkStart w:id="8" w:name="ministerName"/>
            <w:r>
              <w:rPr>
                <w:rFonts w:hint="cs"/>
                <w:sz w:val="26"/>
                <w:szCs w:val="26"/>
                <w:rtl/>
              </w:rPr>
              <w:t>יריב לוין</w:t>
            </w:r>
          </w:p>
          <w:p w14:paraId="11F1CEB8" w14:textId="6745A874" w:rsidR="008525E2" w:rsidRPr="00D466D4" w:rsidRDefault="00027C0E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שר המשפטים</w:t>
            </w:r>
            <w:r w:rsidR="008525E2">
              <w:rPr>
                <w:rFonts w:hint="cs"/>
                <w:sz w:val="26"/>
                <w:szCs w:val="26"/>
                <w:rtl/>
              </w:rPr>
              <w:t xml:space="preserve"> </w:t>
            </w:r>
            <w:bookmarkStart w:id="9" w:name="ministerDescription"/>
            <w:r w:rsidR="008525E2">
              <w:rPr>
                <w:rFonts w:hint="cs"/>
                <w:sz w:val="26"/>
                <w:szCs w:val="26"/>
                <w:rtl/>
              </w:rPr>
              <w:t xml:space="preserve"> </w:t>
            </w:r>
            <w:bookmarkEnd w:id="8"/>
            <w:bookmarkEnd w:id="9"/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6093C455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10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10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027C0E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AAC49" w14:textId="77777777" w:rsidR="00F81885" w:rsidRDefault="00F81885" w:rsidP="00B416AF">
      <w:pPr>
        <w:pStyle w:val="HeadHatzaotHok"/>
      </w:pPr>
      <w:r>
        <w:separator/>
      </w:r>
    </w:p>
  </w:endnote>
  <w:endnote w:type="continuationSeparator" w:id="0">
    <w:p w14:paraId="42103CE1" w14:textId="77777777" w:rsidR="00F81885" w:rsidRDefault="00F81885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A5304" w14:textId="77777777" w:rsidR="00F81885" w:rsidRDefault="00F81885" w:rsidP="00027C0E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7F56DDAE" w14:textId="77777777" w:rsidR="00F81885" w:rsidRPr="00696C5E" w:rsidRDefault="00F81885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130F7CBB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</w:t>
      </w:r>
      <w:r w:rsidR="00027C0E">
        <w:rPr>
          <w:rFonts w:hint="cs"/>
          <w:rtl/>
        </w:rPr>
        <w:t xml:space="preserve"> כ"ז בסיוון </w:t>
      </w:r>
      <w:proofErr w:type="spellStart"/>
      <w:r w:rsidR="00027C0E">
        <w:rPr>
          <w:rFonts w:hint="cs"/>
          <w:rtl/>
        </w:rPr>
        <w:t>התשפ"ד</w:t>
      </w:r>
      <w:proofErr w:type="spellEnd"/>
      <w:r w:rsidR="00027C0E">
        <w:rPr>
          <w:rFonts w:hint="cs"/>
          <w:rtl/>
        </w:rPr>
        <w:t xml:space="preserve"> (3 ביולי 2024)</w:t>
      </w:r>
      <w:bookmarkStart w:id="1" w:name="_GoBack"/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הכנסת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1028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י"ג בסיוון התשפ"ד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19 ביוני 2024</w:t>
      </w:r>
      <w:bookmarkEnd w:id="5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6" w:name="PageNumFirstCall"/>
      <w:r>
        <w:rPr>
          <w:rFonts w:hint="cs"/>
          <w:rtl/>
        </w:rPr>
        <w:t>208</w:t>
      </w:r>
      <w:bookmarkEnd w:id="6"/>
      <w:r w:rsidR="0031473A">
        <w:t>.</w:t>
      </w:r>
    </w:p>
  </w:footnote>
  <w:footnote w:id="2">
    <w:p w14:paraId="28EB3611" w14:textId="77777777" w:rsidR="00027C0E" w:rsidRDefault="00027C0E" w:rsidP="00027C0E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התשפ"ב</w:t>
      </w:r>
      <w:proofErr w:type="spellEnd"/>
      <w:r>
        <w:rPr>
          <w:rFonts w:hint="cs"/>
          <w:rtl/>
        </w:rPr>
        <w:t>, עמ' 1014.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C0E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473A"/>
    <w:rsid w:val="00320BB2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6F560B"/>
    <w:rsid w:val="007066D5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8F5468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81885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0E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C0E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027C0E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027C0E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027C0E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27C0E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027C0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27C0E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027C0E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027C0E"/>
    <w:rPr>
      <w:sz w:val="36"/>
      <w:szCs w:val="52"/>
    </w:rPr>
  </w:style>
  <w:style w:type="paragraph" w:customStyle="1" w:styleId="Cover3-Haknesset">
    <w:name w:val="Cover 3-Haknesset"/>
    <w:basedOn w:val="Cover1-Reshumot"/>
    <w:rsid w:val="00027C0E"/>
    <w:rPr>
      <w:b/>
      <w:bCs/>
      <w:spacing w:val="60"/>
    </w:rPr>
  </w:style>
  <w:style w:type="paragraph" w:customStyle="1" w:styleId="Cover4-Date">
    <w:name w:val="Cover 4-Date"/>
    <w:basedOn w:val="a"/>
    <w:rsid w:val="00027C0E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027C0E"/>
    <w:rPr>
      <w:vertAlign w:val="superscript"/>
    </w:rPr>
  </w:style>
  <w:style w:type="paragraph" w:customStyle="1" w:styleId="Ragil">
    <w:name w:val="Ragil"/>
    <w:basedOn w:val="a"/>
    <w:rsid w:val="00027C0E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027C0E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027C0E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027C0E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027C0E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027C0E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027C0E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027C0E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027C0E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027C0E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027C0E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027C0E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027C0E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027C0E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027C0E"/>
    <w:rPr>
      <w:color w:val="0563C1" w:themeColor="hyperlink"/>
      <w:u w:val="single"/>
    </w:rPr>
  </w:style>
  <w:style w:type="character" w:styleId="ac">
    <w:name w:val="page number"/>
    <w:basedOn w:val="a0"/>
    <w:rsid w:val="00027C0E"/>
  </w:style>
  <w:style w:type="paragraph" w:customStyle="1" w:styleId="TableText">
    <w:name w:val="Table Text"/>
    <w:basedOn w:val="a"/>
    <w:rsid w:val="00027C0E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027C0E"/>
    <w:pPr>
      <w:jc w:val="both"/>
    </w:pPr>
  </w:style>
  <w:style w:type="paragraph" w:customStyle="1" w:styleId="TableBlockOutdent">
    <w:name w:val="Table BlockOutdent"/>
    <w:basedOn w:val="TableBlock"/>
    <w:rsid w:val="00027C0E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027C0E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027C0E"/>
    <w:pPr>
      <w:outlineLvl w:val="2"/>
    </w:pPr>
  </w:style>
  <w:style w:type="paragraph" w:customStyle="1" w:styleId="TableInnerSideHeading">
    <w:name w:val="Table InnerSideHeading"/>
    <w:basedOn w:val="TableSideHeading"/>
    <w:rsid w:val="00027C0E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027C0E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027C0E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027C0E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27C0E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027C0E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027C0E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027C0E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027C0E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027C0E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027C0E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027C0E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027C0E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027C0E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027C0E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027C0E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027C0E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027C0E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027C0E"/>
    <w:rPr>
      <w:rFonts w:eastAsia="Times New Roman"/>
    </w:rPr>
  </w:style>
  <w:style w:type="paragraph" w:styleId="af1">
    <w:name w:val="List Paragraph"/>
    <w:basedOn w:val="a"/>
    <w:uiPriority w:val="34"/>
    <w:qFormat/>
    <w:rsid w:val="00027C0E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027C0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027C0E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027C0E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027C0E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027C0E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29678-9464-43FB-BE3D-05ABD4EBC469}"/>
</file>

<file path=customXml/itemProps3.xml><?xml version="1.0" encoding="utf-8"?>
<ds:datastoreItem xmlns:ds="http://schemas.openxmlformats.org/officeDocument/2006/customXml" ds:itemID="{9AAD3E59-1685-4866-88AE-10917921A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10</cp:revision>
  <cp:lastPrinted>1900-12-31T21:00:00Z</cp:lastPrinted>
  <dcterms:created xsi:type="dcterms:W3CDTF">2015-06-14T12:44:00Z</dcterms:created>
  <dcterms:modified xsi:type="dcterms:W3CDTF">2024-07-03T11:30:00Z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2210306</vt:r8>
  </property>
  <property fmtid="{D5CDD505-2E9C-101B-9397-08002B2CF9AE}" pid="21" name="SanhedrinDocumentType">
    <vt:r8>42</vt:r8>
  </property>
</Properties>
</file>