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1CEA6" w14:textId="77777777" w:rsidR="008525E2" w:rsidRDefault="00C7276B" w:rsidP="008525E2">
      <w:pPr>
        <w:jc w:val="center"/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11F1CECB" wp14:editId="11F1CECC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1CEA7" w14:textId="77777777" w:rsidR="008525E2" w:rsidRDefault="008525E2" w:rsidP="008525E2">
      <w:pPr>
        <w:jc w:val="center"/>
        <w:rPr>
          <w:b/>
          <w:bCs/>
          <w:sz w:val="28"/>
          <w:szCs w:val="28"/>
          <w:rtl/>
        </w:rPr>
      </w:pPr>
    </w:p>
    <w:p w14:paraId="11F1CEA8" w14:textId="4B9AC647" w:rsidR="008525E2" w:rsidRDefault="00220CAF" w:rsidP="00352C19">
      <w:pPr>
        <w:jc w:val="center"/>
        <w:rPr>
          <w:rStyle w:val="a8"/>
          <w:b/>
          <w:bCs/>
          <w:sz w:val="28"/>
          <w:szCs w:val="28"/>
          <w:rtl/>
        </w:rPr>
      </w:pPr>
      <w:bookmarkStart w:id="0" w:name="LGSName"/>
      <w:r>
        <w:rPr>
          <w:rStyle w:val="HeadHatzaotHok0"/>
          <w:rFonts w:hint="cs"/>
          <w:rtl/>
        </w:rPr>
        <w:t xml:space="preserve">חוק הארכת תקופות (הוראת שעה – חרבות ברזל) (אומנה לילדים), </w:t>
      </w:r>
      <w:proofErr w:type="spellStart"/>
      <w:r>
        <w:rPr>
          <w:rStyle w:val="HeadHatzaotHok0"/>
          <w:rFonts w:hint="cs"/>
          <w:rtl/>
        </w:rPr>
        <w:t>התשפ"ד</w:t>
      </w:r>
      <w:proofErr w:type="spellEnd"/>
      <w:r w:rsidR="00352C19">
        <w:rPr>
          <w:rStyle w:val="HeadHatzaotHok0"/>
          <w:rFonts w:hint="cs"/>
          <w:rtl/>
        </w:rPr>
        <w:t>–</w:t>
      </w:r>
      <w:r>
        <w:rPr>
          <w:rStyle w:val="HeadHatzaotHok0"/>
          <w:rFonts w:hint="cs"/>
          <w:rtl/>
        </w:rPr>
        <w:t>2023</w:t>
      </w:r>
      <w:bookmarkEnd w:id="0"/>
      <w:r w:rsidR="008525E2">
        <w:rPr>
          <w:rStyle w:val="a8"/>
          <w:b/>
          <w:bCs/>
          <w:sz w:val="28"/>
          <w:szCs w:val="28"/>
          <w:rtl/>
        </w:rPr>
        <w:footnoteReference w:customMarkFollows="1" w:id="1"/>
        <w:t>*</w:t>
      </w:r>
    </w:p>
    <w:p w14:paraId="0BB5662A" w14:textId="77777777" w:rsidR="00352C19" w:rsidRDefault="00352C19" w:rsidP="00352C19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7143"/>
      </w:tblGrid>
      <w:tr w:rsidR="00352C19" w:rsidRPr="00843A75" w:rsidDel="00B775F6" w14:paraId="7D589332" w14:textId="77777777" w:rsidTr="00352C19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54419B4" w14:textId="77777777" w:rsidR="00352C19" w:rsidRPr="00843A75" w:rsidDel="00B775F6" w:rsidRDefault="00352C19" w:rsidP="00E0373B">
            <w:pPr>
              <w:pStyle w:val="TableSideHeading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הגדרות ופרשנות</w:t>
            </w: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509AF26B" w14:textId="77777777" w:rsidR="00352C19" w:rsidRPr="00843A75" w:rsidDel="00B775F6" w:rsidRDefault="00352C19" w:rsidP="00E0373B">
            <w:pPr>
              <w:pStyle w:val="TableText"/>
              <w:jc w:val="both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1.</w:t>
            </w:r>
          </w:p>
        </w:tc>
        <w:tc>
          <w:tcPr>
            <w:tcW w:w="714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352DF97" w14:textId="77777777" w:rsidR="00352C19" w:rsidRPr="00B775F6" w:rsidDel="00B775F6" w:rsidRDefault="00352C19" w:rsidP="00352C19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(א)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בחוק זה </w:t>
            </w:r>
            <w:r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:rsidR="00352C19" w:rsidRPr="00843A75" w14:paraId="2BFD67D0" w14:textId="77777777" w:rsidTr="00352C19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A13E238" w14:textId="77777777" w:rsidR="00352C19" w:rsidRDefault="00352C19" w:rsidP="00E0373B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7DA5E53" w14:textId="77777777" w:rsidR="00352C19" w:rsidRDefault="00352C19" w:rsidP="00E0373B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0F618A25" w14:textId="77777777" w:rsidR="00352C19" w:rsidRPr="00B95154" w:rsidRDefault="00352C19" w:rsidP="00352C19">
            <w:pPr>
              <w:pStyle w:val="TableBlockOutdent"/>
              <w:tabs>
                <w:tab w:val="left" w:pos="624"/>
                <w:tab w:val="left" w:pos="1247"/>
              </w:tabs>
              <w:rPr>
                <w:rtl/>
              </w:rPr>
            </w:pPr>
            <w:r w:rsidRPr="00B95154">
              <w:rPr>
                <w:rFonts w:hint="cs"/>
                <w:rtl/>
              </w:rPr>
              <w:t xml:space="preserve">"חוק אומנה לילדים" </w:t>
            </w:r>
            <w:r w:rsidRPr="00B95154">
              <w:rPr>
                <w:rtl/>
              </w:rPr>
              <w:t>–</w:t>
            </w:r>
            <w:r w:rsidRPr="00B95154">
              <w:rPr>
                <w:rFonts w:hint="cs"/>
                <w:rtl/>
              </w:rPr>
              <w:t xml:space="preserve"> חוק אומנה לילדים, </w:t>
            </w:r>
            <w:proofErr w:type="spellStart"/>
            <w:r w:rsidRPr="00B95154">
              <w:rPr>
                <w:rFonts w:hint="cs"/>
                <w:rtl/>
              </w:rPr>
              <w:t>התשע</w:t>
            </w:r>
            <w:r w:rsidRPr="00E910F7">
              <w:rPr>
                <w:rFonts w:hint="cs"/>
                <w:rtl/>
              </w:rPr>
              <w:t>"ו</w:t>
            </w:r>
            <w:proofErr w:type="spellEnd"/>
            <w:r w:rsidRPr="00E910F7">
              <w:rPr>
                <w:rFonts w:hint="eastAsia"/>
                <w:rtl/>
              </w:rPr>
              <w:t>–</w:t>
            </w:r>
            <w:r w:rsidRPr="00E910F7">
              <w:rPr>
                <w:rFonts w:hint="cs"/>
                <w:rtl/>
              </w:rPr>
              <w:t>2016</w:t>
            </w:r>
            <w:r w:rsidRPr="00352C19">
              <w:rPr>
                <w:rStyle w:val="a8"/>
                <w:rFonts w:ascii="David" w:hAnsi="David"/>
                <w:sz w:val="26"/>
                <w:rtl/>
              </w:rPr>
              <w:footnoteReference w:id="2"/>
            </w:r>
            <w:r w:rsidRPr="00B95154">
              <w:rPr>
                <w:rFonts w:hint="cs"/>
                <w:rtl/>
              </w:rPr>
              <w:t>;</w:t>
            </w:r>
          </w:p>
        </w:tc>
      </w:tr>
      <w:tr w:rsidR="00352C19" w:rsidRPr="00843A75" w14:paraId="78DC617F" w14:textId="77777777" w:rsidTr="00352C19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3845D25" w14:textId="77777777" w:rsidR="00352C19" w:rsidRDefault="00352C19" w:rsidP="00E0373B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77F63253" w14:textId="77777777" w:rsidR="00352C19" w:rsidRDefault="00352C19" w:rsidP="00E0373B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AF58AD8" w14:textId="77777777" w:rsidR="00352C19" w:rsidRPr="00233CF6" w:rsidRDefault="00352C19" w:rsidP="00352C19">
            <w:pPr>
              <w:pStyle w:val="TableBlockOutdent"/>
              <w:tabs>
                <w:tab w:val="left" w:pos="624"/>
                <w:tab w:val="left" w:pos="1247"/>
              </w:tabs>
              <w:rPr>
                <w:rtl/>
              </w:rPr>
            </w:pPr>
            <w:r w:rsidRPr="00B95154">
              <w:rPr>
                <w:rtl/>
              </w:rPr>
              <w:t xml:space="preserve">"התקופה הקובעת" – </w:t>
            </w:r>
            <w:r>
              <w:rPr>
                <w:rFonts w:hint="cs"/>
                <w:rtl/>
              </w:rPr>
              <w:t xml:space="preserve">תקופה של שלושה חודשים שתחילתה ביום </w:t>
            </w:r>
            <w:r w:rsidRPr="00B95154">
              <w:rPr>
                <w:rtl/>
              </w:rPr>
              <w:t xml:space="preserve">כ"ב בתשרי </w:t>
            </w:r>
            <w:proofErr w:type="spellStart"/>
            <w:r w:rsidRPr="00B95154">
              <w:rPr>
                <w:rtl/>
              </w:rPr>
              <w:t>התשפ"ד</w:t>
            </w:r>
            <w:proofErr w:type="spellEnd"/>
            <w:r w:rsidRPr="00B95154">
              <w:rPr>
                <w:rtl/>
              </w:rPr>
              <w:t xml:space="preserve"> (7 באוקטובר 2023)</w:t>
            </w:r>
            <w:r>
              <w:rPr>
                <w:rFonts w:hint="cs"/>
                <w:rtl/>
              </w:rPr>
              <w:t>.</w:t>
            </w:r>
          </w:p>
        </w:tc>
      </w:tr>
      <w:tr w:rsidR="00352C19" w:rsidRPr="00843A75" w:rsidDel="00B775F6" w14:paraId="26CD6967" w14:textId="77777777" w:rsidTr="00352C19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9954DF5" w14:textId="77777777" w:rsidR="00352C19" w:rsidRDefault="00352C19" w:rsidP="00E0373B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2FDC7D8E" w14:textId="77777777" w:rsidR="00352C19" w:rsidRDefault="00352C19" w:rsidP="00E0373B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8C98A5A" w14:textId="77777777" w:rsidR="00352C19" w:rsidRPr="00B95154" w:rsidRDefault="00352C19" w:rsidP="00352C19">
            <w:pPr>
              <w:pStyle w:val="TableBlock"/>
              <w:tabs>
                <w:tab w:val="left" w:pos="624"/>
                <w:tab w:val="left" w:pos="1247"/>
              </w:tabs>
              <w:rPr>
                <w:rtl/>
              </w:rPr>
            </w:pPr>
            <w:r>
              <w:rPr>
                <w:rFonts w:hint="cs"/>
                <w:rtl/>
              </w:rPr>
              <w:t>(ב)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לכל מונח בחוק זה תהיה המשמעות הנודעת לו בחוק אומנה </w:t>
            </w:r>
            <w:r w:rsidRPr="00233CF6">
              <w:rPr>
                <w:rFonts w:hint="cs"/>
                <w:rtl/>
              </w:rPr>
              <w:t>לילדים</w:t>
            </w:r>
            <w:r>
              <w:rPr>
                <w:rFonts w:hint="cs"/>
                <w:rtl/>
              </w:rPr>
              <w:t>.</w:t>
            </w:r>
          </w:p>
        </w:tc>
      </w:tr>
      <w:tr w:rsidR="00352C19" w:rsidRPr="00843A75" w14:paraId="6C48E502" w14:textId="77777777" w:rsidTr="00352C19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31514B91" w14:textId="77777777" w:rsidR="00352C19" w:rsidRPr="00843A75" w:rsidRDefault="00352C19" w:rsidP="00E0373B">
            <w:pPr>
              <w:pStyle w:val="TableSideHeading"/>
              <w:rPr>
                <w:rFonts w:ascii="David" w:hAnsi="David"/>
                <w:sz w:val="26"/>
                <w:rtl/>
              </w:rPr>
            </w:pPr>
            <w:r w:rsidRPr="00843A75">
              <w:rPr>
                <w:rFonts w:ascii="David" w:hAnsi="David"/>
                <w:sz w:val="26"/>
                <w:rtl/>
              </w:rPr>
              <w:t>הארכת תקופת שהייה באומנת חירום</w:t>
            </w: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6CCC787" w14:textId="77777777" w:rsidR="00352C19" w:rsidRPr="00843A75" w:rsidRDefault="00352C19" w:rsidP="00E0373B">
            <w:pPr>
              <w:pStyle w:val="TableText"/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2</w:t>
            </w:r>
            <w:r w:rsidRPr="00843A75">
              <w:rPr>
                <w:rFonts w:ascii="David" w:hAnsi="David"/>
                <w:sz w:val="26"/>
                <w:rtl/>
              </w:rPr>
              <w:t>.</w:t>
            </w:r>
          </w:p>
        </w:tc>
        <w:tc>
          <w:tcPr>
            <w:tcW w:w="714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90F5551" w14:textId="77777777" w:rsidR="00352C19" w:rsidRPr="00843A75" w:rsidRDefault="00352C19" w:rsidP="00352C19">
            <w:pPr>
              <w:pStyle w:val="TableBlock"/>
              <w:tabs>
                <w:tab w:val="left" w:pos="624"/>
                <w:tab w:val="left" w:pos="1247"/>
              </w:tabs>
              <w:rPr>
                <w:rFonts w:ascii="David" w:hAnsi="David"/>
                <w:sz w:val="26"/>
                <w:rtl/>
              </w:rPr>
            </w:pPr>
            <w:r w:rsidRPr="00843A75">
              <w:rPr>
                <w:rFonts w:ascii="David" w:hAnsi="David"/>
                <w:sz w:val="26"/>
                <w:rtl/>
              </w:rPr>
              <w:t>(א)</w:t>
            </w:r>
            <w:r w:rsidRPr="00843A75">
              <w:rPr>
                <w:rFonts w:ascii="David" w:hAnsi="David"/>
                <w:sz w:val="26"/>
                <w:rtl/>
              </w:rPr>
              <w:tab/>
              <w:t xml:space="preserve">על אף האמור בסעיף 62 לחוק אומנה לילדים, האריך המפקח הארצי על האומנה את תקופת שהייתו של ילד באומנת חירום לפי הוראות </w:t>
            </w:r>
            <w:r>
              <w:rPr>
                <w:rFonts w:ascii="David" w:hAnsi="David" w:hint="cs"/>
                <w:sz w:val="26"/>
                <w:rtl/>
              </w:rPr>
              <w:t xml:space="preserve">אותו </w:t>
            </w:r>
            <w:r w:rsidRPr="00843A75">
              <w:rPr>
                <w:rFonts w:ascii="David" w:hAnsi="David"/>
                <w:sz w:val="26"/>
                <w:rtl/>
              </w:rPr>
              <w:t xml:space="preserve">סעיף, והיום האחרון של תקופת הארכת השהייה חל בתקופה הקובעת, </w:t>
            </w:r>
            <w:r>
              <w:rPr>
                <w:rFonts w:ascii="David" w:hAnsi="David" w:hint="cs"/>
                <w:sz w:val="26"/>
                <w:rtl/>
              </w:rPr>
              <w:t xml:space="preserve">רשאי המפקח הארצי על האומנה, בהתייעצות עם עובד סוציאלי לפי חוק הנוער (טיפול והשגחה) או עובד סוציאלי לפי חוק הסעד (טיפול באנשים עם מוגבלות שכלית-התפתחותית), לפי העניין, מטעמים מיוחדים שיירשמו, להאריך את תקופת השהייה בתקופה שלא תעלה על </w:t>
            </w:r>
            <w:r w:rsidRPr="00843A75">
              <w:rPr>
                <w:rFonts w:ascii="David" w:hAnsi="David"/>
                <w:sz w:val="26"/>
                <w:rtl/>
              </w:rPr>
              <w:t>שלושה חודשים</w:t>
            </w:r>
            <w:r>
              <w:rPr>
                <w:rFonts w:ascii="David" w:hAnsi="David" w:hint="cs"/>
                <w:sz w:val="26"/>
                <w:rtl/>
              </w:rPr>
              <w:t xml:space="preserve"> נוספים; על החלטה להאריך את תקופת השהייה כאמור יחולו הוראות חוק אומנה לילדים.</w:t>
            </w:r>
          </w:p>
        </w:tc>
      </w:tr>
      <w:tr w:rsidR="00352C19" w:rsidRPr="00843A75" w14:paraId="784AD76C" w14:textId="77777777" w:rsidTr="00352C19">
        <w:trPr>
          <w:cantSplit/>
        </w:trPr>
        <w:tc>
          <w:tcPr>
            <w:tcW w:w="1871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43865CBC" w14:textId="77777777" w:rsidR="00352C19" w:rsidRPr="00843A75" w:rsidRDefault="00352C19" w:rsidP="00E0373B">
            <w:pPr>
              <w:pStyle w:val="TableSideHeading"/>
              <w:rPr>
                <w:rFonts w:ascii="David" w:hAnsi="David"/>
                <w:sz w:val="26"/>
                <w:rtl/>
              </w:rPr>
            </w:pPr>
          </w:p>
        </w:tc>
        <w:tc>
          <w:tcPr>
            <w:tcW w:w="624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14A07E6D" w14:textId="77777777" w:rsidR="00352C19" w:rsidRDefault="00352C19" w:rsidP="00E0373B">
            <w:pPr>
              <w:pStyle w:val="TableText"/>
              <w:rPr>
                <w:rtl/>
              </w:rPr>
            </w:pPr>
          </w:p>
        </w:tc>
        <w:tc>
          <w:tcPr>
            <w:tcW w:w="7143" w:type="dxa"/>
            <w:tcMar>
              <w:top w:w="91" w:type="dxa"/>
              <w:left w:w="0" w:type="dxa"/>
              <w:bottom w:w="91" w:type="dxa"/>
              <w:right w:w="0" w:type="dxa"/>
            </w:tcMar>
          </w:tcPr>
          <w:p w14:paraId="6C1EE52D" w14:textId="77777777" w:rsidR="00352C19" w:rsidRPr="00843A75" w:rsidRDefault="00352C19" w:rsidP="00352C19">
            <w:pPr>
              <w:pStyle w:val="TableBlock"/>
              <w:tabs>
                <w:tab w:val="left" w:pos="624"/>
                <w:tab w:val="left" w:pos="1247"/>
              </w:tabs>
              <w:rPr>
                <w:rFonts w:ascii="David" w:hAnsi="David"/>
                <w:sz w:val="26"/>
                <w:rtl/>
              </w:rPr>
            </w:pPr>
            <w:r>
              <w:rPr>
                <w:rFonts w:ascii="David" w:hAnsi="David" w:hint="cs"/>
                <w:sz w:val="26"/>
                <w:rtl/>
              </w:rPr>
              <w:t>(ב)</w:t>
            </w:r>
            <w:r>
              <w:rPr>
                <w:rFonts w:ascii="David" w:hAnsi="David"/>
                <w:sz w:val="26"/>
                <w:rtl/>
              </w:rPr>
              <w:tab/>
            </w:r>
            <w:r w:rsidRPr="00843A75">
              <w:rPr>
                <w:rFonts w:ascii="David" w:hAnsi="David"/>
                <w:sz w:val="26"/>
                <w:rtl/>
              </w:rPr>
              <w:t>אין בהוראות חוק זה כדי לגרוע מחובת</w:t>
            </w:r>
            <w:r>
              <w:rPr>
                <w:rFonts w:ascii="David" w:hAnsi="David" w:hint="cs"/>
                <w:sz w:val="26"/>
                <w:rtl/>
              </w:rPr>
              <w:t>ו</w:t>
            </w:r>
            <w:r w:rsidRPr="00843A75">
              <w:rPr>
                <w:rFonts w:ascii="David" w:hAnsi="David"/>
                <w:sz w:val="26"/>
                <w:rtl/>
              </w:rPr>
              <w:t xml:space="preserve"> של </w:t>
            </w:r>
            <w:r>
              <w:rPr>
                <w:rFonts w:ascii="David" w:hAnsi="David" w:hint="cs"/>
                <w:sz w:val="26"/>
                <w:rtl/>
              </w:rPr>
              <w:t>המפקח הארצי על האומנה</w:t>
            </w:r>
            <w:r w:rsidRPr="00843A75">
              <w:rPr>
                <w:rFonts w:ascii="David" w:hAnsi="David"/>
                <w:sz w:val="26"/>
                <w:rtl/>
              </w:rPr>
              <w:t xml:space="preserve"> לפעול במהירות הראויה, בהתאם לנסיבות העניין.</w:t>
            </w:r>
          </w:p>
        </w:tc>
      </w:tr>
    </w:tbl>
    <w:p w14:paraId="11F1CEB0" w14:textId="77777777" w:rsidR="008525E2" w:rsidRPr="00E125CC" w:rsidRDefault="008525E2" w:rsidP="008525E2">
      <w:pPr>
        <w:pStyle w:val="Noparagraphstyle"/>
        <w:rPr>
          <w:sz w:val="26"/>
          <w:rtl/>
        </w:rPr>
      </w:pPr>
      <w:bookmarkStart w:id="6" w:name="_GoBack"/>
      <w:bookmarkEnd w:id="6"/>
    </w:p>
    <w:tbl>
      <w:tblPr>
        <w:bidiVisual/>
        <w:tblW w:w="9892" w:type="dxa"/>
        <w:tblLook w:val="00A0" w:firstRow="1" w:lastRow="0" w:firstColumn="1" w:lastColumn="0" w:noHBand="0" w:noVBand="0"/>
      </w:tblPr>
      <w:tblGrid>
        <w:gridCol w:w="2409"/>
        <w:gridCol w:w="2410"/>
        <w:gridCol w:w="2410"/>
        <w:gridCol w:w="2663"/>
      </w:tblGrid>
      <w:tr w:rsidR="008525E2" w:rsidRPr="00D466D4" w14:paraId="11F1CEB9" w14:textId="77777777" w:rsidTr="00382B08">
        <w:tc>
          <w:tcPr>
            <w:tcW w:w="2409" w:type="dxa"/>
            <w:shd w:val="clear" w:color="auto" w:fill="auto"/>
          </w:tcPr>
          <w:p w14:paraId="11F1CEB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4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7" w:name="PrimeMinistryName"/>
            <w:r>
              <w:rPr>
                <w:rFonts w:hint="cs"/>
                <w:sz w:val="26"/>
                <w:szCs w:val="26"/>
                <w:rtl/>
              </w:rPr>
              <w:t>בנימין נתניהו</w:t>
            </w:r>
            <w:bookmarkEnd w:id="7"/>
          </w:p>
          <w:p w14:paraId="11F1CEB5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ראש הממשלה</w:t>
            </w:r>
          </w:p>
        </w:tc>
        <w:tc>
          <w:tcPr>
            <w:tcW w:w="2410" w:type="dxa"/>
            <w:shd w:val="clear" w:color="auto" w:fill="auto"/>
          </w:tcPr>
          <w:p w14:paraId="11F1CEB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663" w:type="dxa"/>
            <w:shd w:val="clear" w:color="auto" w:fill="auto"/>
          </w:tcPr>
          <w:p w14:paraId="11F1CEB7" w14:textId="5111E1E3" w:rsidR="008525E2" w:rsidRPr="00D466D4" w:rsidRDefault="00382B08" w:rsidP="00382B08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 xml:space="preserve">יעקב </w:t>
            </w:r>
            <w:proofErr w:type="spellStart"/>
            <w:r>
              <w:rPr>
                <w:rFonts w:hint="cs"/>
                <w:sz w:val="26"/>
                <w:szCs w:val="26"/>
                <w:rtl/>
              </w:rPr>
              <w:t>מרגי</w:t>
            </w:r>
            <w:proofErr w:type="spellEnd"/>
          </w:p>
          <w:p w14:paraId="11F1CEB8" w14:textId="3C75AA61" w:rsidR="008525E2" w:rsidRPr="00D466D4" w:rsidRDefault="00382B08" w:rsidP="00382B08">
            <w:pPr>
              <w:jc w:val="center"/>
              <w:rPr>
                <w:sz w:val="26"/>
                <w:szCs w:val="26"/>
                <w:rtl/>
              </w:rPr>
            </w:pPr>
            <w:r w:rsidRPr="00382B08">
              <w:rPr>
                <w:sz w:val="26"/>
                <w:szCs w:val="26"/>
                <w:rtl/>
              </w:rPr>
              <w:t>שר הרווחה והביטחון החברתי</w:t>
            </w:r>
          </w:p>
        </w:tc>
      </w:tr>
      <w:tr w:rsidR="008525E2" w:rsidRPr="00D466D4" w14:paraId="11F1CEC0" w14:textId="77777777" w:rsidTr="00382B08">
        <w:tc>
          <w:tcPr>
            <w:tcW w:w="2409" w:type="dxa"/>
            <w:shd w:val="clear" w:color="auto" w:fill="auto"/>
          </w:tcPr>
          <w:p w14:paraId="11F1CEBA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11F1CEBB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C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D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663" w:type="dxa"/>
            <w:shd w:val="clear" w:color="auto" w:fill="auto"/>
          </w:tcPr>
          <w:p w14:paraId="11F1CEBE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11F1CEBF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8525E2" w:rsidRPr="00D466D4" w14:paraId="11F1CEC7" w14:textId="77777777" w:rsidTr="00382B08">
        <w:tc>
          <w:tcPr>
            <w:tcW w:w="2409" w:type="dxa"/>
            <w:shd w:val="clear" w:color="auto" w:fill="auto"/>
          </w:tcPr>
          <w:p w14:paraId="11F1CEC1" w14:textId="31B1DDE8" w:rsidR="008525E2" w:rsidRPr="00D466D4" w:rsidRDefault="00ED2936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יצחק הרצוג</w:t>
            </w:r>
          </w:p>
          <w:p w14:paraId="11F1CEC2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2410" w:type="dxa"/>
            <w:shd w:val="clear" w:color="auto" w:fill="auto"/>
          </w:tcPr>
          <w:p w14:paraId="11F1CEC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C4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8" w:name="HeadKnessetName"/>
            <w:r>
              <w:rPr>
                <w:rFonts w:hint="cs"/>
                <w:sz w:val="26"/>
                <w:szCs w:val="26"/>
                <w:rtl/>
              </w:rPr>
              <w:t>אמיר אוחנה</w:t>
            </w:r>
            <w:bookmarkEnd w:id="8"/>
          </w:p>
          <w:p w14:paraId="11F1CEC5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יושב ראש הכנסת</w:t>
            </w:r>
          </w:p>
        </w:tc>
        <w:tc>
          <w:tcPr>
            <w:tcW w:w="2663" w:type="dxa"/>
            <w:shd w:val="clear" w:color="auto" w:fill="auto"/>
          </w:tcPr>
          <w:p w14:paraId="11F1CEC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</w:tbl>
    <w:p w14:paraId="11F1CEC8" w14:textId="77777777" w:rsidR="008525E2" w:rsidRDefault="008525E2" w:rsidP="00352C19">
      <w:pPr>
        <w:pStyle w:val="Hesber"/>
        <w:rPr>
          <w:rtl/>
        </w:rPr>
      </w:pPr>
    </w:p>
    <w:sectPr w:rsidR="008525E2" w:rsidSect="00352C19">
      <w:headerReference w:type="even" r:id="rId12"/>
      <w:headerReference w:type="default" r:id="rId13"/>
      <w:footerReference w:type="even" r:id="rId14"/>
      <w:pgSz w:w="11906" w:h="16838"/>
      <w:pgMar w:top="1701" w:right="1134" w:bottom="1417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4892F" w14:textId="77777777" w:rsidR="00DD65EA" w:rsidRDefault="00DD65EA" w:rsidP="00B416AF">
      <w:pPr>
        <w:pStyle w:val="HeadHatzaotHok"/>
      </w:pPr>
      <w:r>
        <w:separator/>
      </w:r>
    </w:p>
  </w:endnote>
  <w:endnote w:type="continuationSeparator" w:id="0">
    <w:p w14:paraId="5B7FFB01" w14:textId="77777777" w:rsidR="00DD65EA" w:rsidRDefault="00DD65EA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1CED5" w14:textId="77777777" w:rsidR="002137F8" w:rsidRDefault="002137F8" w:rsidP="00B416AF">
    <w:pPr>
      <w:pStyle w:val="a7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6" w14:textId="77777777" w:rsidR="002137F8" w:rsidRDefault="002137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FC31D" w14:textId="77777777" w:rsidR="00DD65EA" w:rsidRDefault="00DD65EA" w:rsidP="00352C19">
      <w:pPr>
        <w:pStyle w:val="HeadHatzaotHok"/>
        <w:spacing w:before="0"/>
        <w:ind w:left="0"/>
        <w:jc w:val="left"/>
      </w:pPr>
      <w:r>
        <w:separator/>
      </w:r>
    </w:p>
  </w:footnote>
  <w:footnote w:type="continuationSeparator" w:id="0">
    <w:p w14:paraId="671FE330" w14:textId="77777777" w:rsidR="00DD65EA" w:rsidRPr="00696C5E" w:rsidRDefault="00DD65EA" w:rsidP="00696C5E">
      <w:pPr>
        <w:pStyle w:val="HeadHatzaotHok"/>
        <w:spacing w:before="0"/>
        <w:jc w:val="left"/>
      </w:pPr>
      <w:r>
        <w:separator/>
      </w:r>
    </w:p>
  </w:footnote>
  <w:footnote w:id="1">
    <w:p w14:paraId="11F1CED7" w14:textId="4B274CCD" w:rsidR="008525E2" w:rsidRDefault="008525E2" w:rsidP="008500DB">
      <w:pPr>
        <w:pStyle w:val="a9"/>
        <w:rPr>
          <w:rtl/>
        </w:rPr>
      </w:pPr>
      <w:r>
        <w:rPr>
          <w:rStyle w:val="a8"/>
        </w:rPr>
        <w:t>*</w:t>
      </w:r>
      <w:r>
        <w:rPr>
          <w:rFonts w:hint="cs"/>
          <w:rtl/>
        </w:rPr>
        <w:t xml:space="preserve"> התקבל בכנסת ביום</w:t>
      </w:r>
      <w:r w:rsidR="00352C19">
        <w:rPr>
          <w:rFonts w:hint="cs"/>
          <w:rtl/>
        </w:rPr>
        <w:t xml:space="preserve"> כ"ט בחשוון </w:t>
      </w:r>
      <w:proofErr w:type="spellStart"/>
      <w:r w:rsidR="00352C19">
        <w:rPr>
          <w:rFonts w:hint="cs"/>
          <w:rtl/>
        </w:rPr>
        <w:t>התשפ"ד</w:t>
      </w:r>
      <w:proofErr w:type="spellEnd"/>
      <w:r w:rsidR="00352C19">
        <w:rPr>
          <w:rFonts w:hint="cs"/>
          <w:rtl/>
        </w:rPr>
        <w:t xml:space="preserve"> (13 בנובמבר 2023)</w:t>
      </w:r>
      <w:r>
        <w:rPr>
          <w:rFonts w:hint="cs"/>
          <w:rtl/>
        </w:rPr>
        <w:t xml:space="preserve">; הצעת החוק ודברי הסבר פורסמו בהצעות חוק </w:t>
      </w:r>
      <w:bookmarkStart w:id="1" w:name="LGSType"/>
      <w:r>
        <w:rPr>
          <w:rFonts w:hint="cs"/>
          <w:rtl/>
        </w:rPr>
        <w:t>הממשלה</w:t>
      </w:r>
      <w:bookmarkEnd w:id="1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2" w:name="LGSNum"/>
      <w:r>
        <w:rPr>
          <w:rFonts w:hint="cs"/>
          <w:rtl/>
        </w:rPr>
        <w:t>1673</w:t>
      </w:r>
      <w:bookmarkEnd w:id="2"/>
      <w:r>
        <w:rPr>
          <w:rFonts w:hint="eastAsia"/>
          <w:rtl/>
        </w:rPr>
        <w:t xml:space="preserve">, מיום </w:t>
      </w:r>
      <w:bookmarkStart w:id="3" w:name="HebDate"/>
      <w:r>
        <w:rPr>
          <w:rFonts w:hint="cs"/>
          <w:rtl/>
        </w:rPr>
        <w:t xml:space="preserve"> </w:t>
      </w:r>
      <w:bookmarkEnd w:id="3"/>
      <w:r w:rsidRPr="00827E61">
        <w:rPr>
          <w:rFonts w:hint="cs"/>
          <w:rtl/>
        </w:rPr>
        <w:t xml:space="preserve"> </w:t>
      </w:r>
      <w:r w:rsidR="00352C19">
        <w:rPr>
          <w:rFonts w:hint="cs"/>
          <w:rtl/>
        </w:rPr>
        <w:t xml:space="preserve">כ"ב בחשוון </w:t>
      </w:r>
      <w:proofErr w:type="spellStart"/>
      <w:r w:rsidR="00352C19">
        <w:rPr>
          <w:rFonts w:hint="cs"/>
          <w:rtl/>
        </w:rPr>
        <w:t>התשפ"ד</w:t>
      </w:r>
      <w:proofErr w:type="spellEnd"/>
      <w:r w:rsidR="00352C19">
        <w:rPr>
          <w:rFonts w:hint="cs"/>
          <w:rtl/>
        </w:rPr>
        <w:t xml:space="preserve"> </w:t>
      </w:r>
      <w:r w:rsidRPr="00827E61">
        <w:rPr>
          <w:rFonts w:hint="cs"/>
          <w:rtl/>
        </w:rPr>
        <w:t>(</w:t>
      </w:r>
      <w:bookmarkStart w:id="4" w:name="EngDate"/>
      <w:r w:rsidR="00352C19">
        <w:rPr>
          <w:rFonts w:hint="cs"/>
          <w:rtl/>
        </w:rPr>
        <w:t>6 בנובמבר 2023</w:t>
      </w:r>
      <w:bookmarkEnd w:id="4"/>
      <w:r w:rsidRPr="00827E61">
        <w:rPr>
          <w:rFonts w:hint="cs"/>
          <w:rtl/>
        </w:rPr>
        <w:t>), עמ'</w:t>
      </w:r>
      <w:r>
        <w:rPr>
          <w:rFonts w:hint="cs"/>
          <w:rtl/>
        </w:rPr>
        <w:t xml:space="preserve"> </w:t>
      </w:r>
      <w:bookmarkStart w:id="5" w:name="PageNumFirstCall"/>
      <w:r>
        <w:rPr>
          <w:rFonts w:hint="cs"/>
          <w:rtl/>
        </w:rPr>
        <w:t>116</w:t>
      </w:r>
      <w:bookmarkEnd w:id="5"/>
      <w:r w:rsidR="0031473A">
        <w:t>.</w:t>
      </w:r>
    </w:p>
  </w:footnote>
  <w:footnote w:id="2">
    <w:p w14:paraId="6A372F9C" w14:textId="77777777" w:rsidR="00352C19" w:rsidRDefault="00352C19" w:rsidP="00352C19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התשע"ו</w:t>
      </w:r>
      <w:proofErr w:type="spellEnd"/>
      <w:r>
        <w:rPr>
          <w:rFonts w:hint="cs"/>
          <w:rtl/>
        </w:rPr>
        <w:t>, עמ' 586.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1CED1" w14:textId="77777777" w:rsidR="002137F8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2" w14:textId="77777777" w:rsidR="002137F8" w:rsidRDefault="002137F8">
    <w:pPr>
      <w:pStyle w:val="ab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1CED3" w14:textId="4224B0F9" w:rsidR="002137F8" w:rsidRPr="00E125CC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Fonts w:hint="cs"/>
        <w:rtl/>
      </w:rPr>
      <w:t xml:space="preserve">- </w:t>
    </w:r>
    <w:r w:rsidRPr="00E125CC">
      <w:rPr>
        <w:rStyle w:val="ac"/>
        <w:rtl/>
      </w:rPr>
      <w:fldChar w:fldCharType="begin"/>
    </w:r>
    <w:r w:rsidRPr="00E125CC">
      <w:rPr>
        <w:rStyle w:val="ac"/>
      </w:rPr>
      <w:instrText xml:space="preserve">PAGE  </w:instrText>
    </w:r>
    <w:r w:rsidRPr="00E125CC">
      <w:rPr>
        <w:rStyle w:val="ac"/>
        <w:rtl/>
      </w:rPr>
      <w:fldChar w:fldCharType="separate"/>
    </w:r>
    <w:r w:rsidR="00382B08">
      <w:rPr>
        <w:rStyle w:val="ac"/>
        <w:noProof/>
        <w:rtl/>
      </w:rPr>
      <w:t>2</w:t>
    </w:r>
    <w:r w:rsidRPr="00E125CC">
      <w:rPr>
        <w:rStyle w:val="ac"/>
        <w:rtl/>
      </w:rPr>
      <w:fldChar w:fldCharType="end"/>
    </w:r>
    <w:r>
      <w:rPr>
        <w:rStyle w:val="ac"/>
        <w:rFonts w:hint="cs"/>
        <w:rtl/>
      </w:rPr>
      <w:t xml:space="preserve"> -</w:t>
    </w:r>
  </w:p>
  <w:p w14:paraId="11F1CED4" w14:textId="77777777" w:rsidR="002137F8" w:rsidRDefault="002137F8">
    <w:pPr>
      <w:pStyle w:val="ab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2"/>
  </w:num>
  <w:num w:numId="5">
    <w:abstractNumId w:val="16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43"/>
    <w:rsid w:val="00022EBF"/>
    <w:rsid w:val="0002643E"/>
    <w:rsid w:val="0002757A"/>
    <w:rsid w:val="00027E2D"/>
    <w:rsid w:val="00033033"/>
    <w:rsid w:val="00047882"/>
    <w:rsid w:val="00077AF1"/>
    <w:rsid w:val="00097925"/>
    <w:rsid w:val="000B3A00"/>
    <w:rsid w:val="000E3B18"/>
    <w:rsid w:val="000E4563"/>
    <w:rsid w:val="000E7E08"/>
    <w:rsid w:val="000F5C46"/>
    <w:rsid w:val="000F6D7C"/>
    <w:rsid w:val="001253F6"/>
    <w:rsid w:val="00135743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C4285"/>
    <w:rsid w:val="002C4FF8"/>
    <w:rsid w:val="002E1F11"/>
    <w:rsid w:val="002E6458"/>
    <w:rsid w:val="0031473A"/>
    <w:rsid w:val="00331786"/>
    <w:rsid w:val="0034385F"/>
    <w:rsid w:val="00352C19"/>
    <w:rsid w:val="00352E82"/>
    <w:rsid w:val="003710E7"/>
    <w:rsid w:val="0037452B"/>
    <w:rsid w:val="00382B08"/>
    <w:rsid w:val="003948C0"/>
    <w:rsid w:val="003B4BC6"/>
    <w:rsid w:val="003C03C8"/>
    <w:rsid w:val="003C1215"/>
    <w:rsid w:val="003D27C5"/>
    <w:rsid w:val="003D58F4"/>
    <w:rsid w:val="004239B4"/>
    <w:rsid w:val="004265E2"/>
    <w:rsid w:val="00443D7D"/>
    <w:rsid w:val="004B1418"/>
    <w:rsid w:val="004B1FDD"/>
    <w:rsid w:val="004C68A2"/>
    <w:rsid w:val="004D7542"/>
    <w:rsid w:val="004E5E15"/>
    <w:rsid w:val="004E77B7"/>
    <w:rsid w:val="0052521E"/>
    <w:rsid w:val="005527D3"/>
    <w:rsid w:val="00553EAC"/>
    <w:rsid w:val="005652C2"/>
    <w:rsid w:val="0057628C"/>
    <w:rsid w:val="005A2EB8"/>
    <w:rsid w:val="005B6107"/>
    <w:rsid w:val="005C5383"/>
    <w:rsid w:val="005D1A36"/>
    <w:rsid w:val="005F20ED"/>
    <w:rsid w:val="00606368"/>
    <w:rsid w:val="00696C5E"/>
    <w:rsid w:val="006B4B3F"/>
    <w:rsid w:val="006C2108"/>
    <w:rsid w:val="006D0910"/>
    <w:rsid w:val="006F219C"/>
    <w:rsid w:val="006F3CC7"/>
    <w:rsid w:val="00707F31"/>
    <w:rsid w:val="00732EFC"/>
    <w:rsid w:val="007428E7"/>
    <w:rsid w:val="00765153"/>
    <w:rsid w:val="00787D9C"/>
    <w:rsid w:val="007C2914"/>
    <w:rsid w:val="007C4213"/>
    <w:rsid w:val="007E362D"/>
    <w:rsid w:val="00827E61"/>
    <w:rsid w:val="0083056F"/>
    <w:rsid w:val="00847132"/>
    <w:rsid w:val="008500DB"/>
    <w:rsid w:val="008525E2"/>
    <w:rsid w:val="00854E28"/>
    <w:rsid w:val="00855A92"/>
    <w:rsid w:val="00861CDE"/>
    <w:rsid w:val="008836D8"/>
    <w:rsid w:val="00885A35"/>
    <w:rsid w:val="00890350"/>
    <w:rsid w:val="008A5C70"/>
    <w:rsid w:val="008B055C"/>
    <w:rsid w:val="009579F7"/>
    <w:rsid w:val="009B1679"/>
    <w:rsid w:val="009C37CC"/>
    <w:rsid w:val="009C7FC7"/>
    <w:rsid w:val="009E19BF"/>
    <w:rsid w:val="009F0EF8"/>
    <w:rsid w:val="00A03A03"/>
    <w:rsid w:val="00A15945"/>
    <w:rsid w:val="00A54DE5"/>
    <w:rsid w:val="00A9474C"/>
    <w:rsid w:val="00AA5399"/>
    <w:rsid w:val="00AC4CCE"/>
    <w:rsid w:val="00B16515"/>
    <w:rsid w:val="00B416AF"/>
    <w:rsid w:val="00B4412A"/>
    <w:rsid w:val="00B6418A"/>
    <w:rsid w:val="00BA09A3"/>
    <w:rsid w:val="00BA2FCA"/>
    <w:rsid w:val="00BD0880"/>
    <w:rsid w:val="00C0211F"/>
    <w:rsid w:val="00C35CC5"/>
    <w:rsid w:val="00C61EBB"/>
    <w:rsid w:val="00C63E8C"/>
    <w:rsid w:val="00C7276B"/>
    <w:rsid w:val="00C72DFC"/>
    <w:rsid w:val="00CA7AA2"/>
    <w:rsid w:val="00CA7D8A"/>
    <w:rsid w:val="00CA7E27"/>
    <w:rsid w:val="00CC515F"/>
    <w:rsid w:val="00CD1A3B"/>
    <w:rsid w:val="00CD2734"/>
    <w:rsid w:val="00CD5774"/>
    <w:rsid w:val="00D24673"/>
    <w:rsid w:val="00D4588A"/>
    <w:rsid w:val="00D82284"/>
    <w:rsid w:val="00D92FDC"/>
    <w:rsid w:val="00D9552D"/>
    <w:rsid w:val="00DD65EA"/>
    <w:rsid w:val="00DF5CB6"/>
    <w:rsid w:val="00E26850"/>
    <w:rsid w:val="00E36A7E"/>
    <w:rsid w:val="00E449A1"/>
    <w:rsid w:val="00E61062"/>
    <w:rsid w:val="00EC7E05"/>
    <w:rsid w:val="00ED2936"/>
    <w:rsid w:val="00EE492B"/>
    <w:rsid w:val="00F05158"/>
    <w:rsid w:val="00F93ADC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1CEA6"/>
  <w15:docId w15:val="{B8A021AF-784A-44AB-B7E0-A4BB6A61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2C19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52C19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352C19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352C19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352C19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52C19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352C1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352C19"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352C19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352C19"/>
    <w:rPr>
      <w:sz w:val="36"/>
      <w:szCs w:val="52"/>
    </w:rPr>
  </w:style>
  <w:style w:type="paragraph" w:customStyle="1" w:styleId="Cover3-Haknesset">
    <w:name w:val="Cover 3-Haknesset"/>
    <w:basedOn w:val="Cover1-Reshumot"/>
    <w:rsid w:val="00352C19"/>
    <w:rPr>
      <w:b/>
      <w:bCs/>
      <w:spacing w:val="60"/>
    </w:rPr>
  </w:style>
  <w:style w:type="paragraph" w:customStyle="1" w:styleId="Cover4-Date">
    <w:name w:val="Cover 4-Date"/>
    <w:basedOn w:val="a"/>
    <w:rsid w:val="00352C19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character" w:styleId="a5">
    <w:name w:val="endnote reference"/>
    <w:basedOn w:val="a0"/>
    <w:semiHidden/>
    <w:rsid w:val="00352C19"/>
    <w:rPr>
      <w:vertAlign w:val="superscript"/>
    </w:rPr>
  </w:style>
  <w:style w:type="paragraph" w:customStyle="1" w:styleId="Ragil">
    <w:name w:val="Ragil"/>
    <w:basedOn w:val="a"/>
    <w:rsid w:val="00352C19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6">
    <w:name w:val="endnote text"/>
    <w:basedOn w:val="a"/>
    <w:semiHidden/>
    <w:rsid w:val="00352C19"/>
    <w:pPr>
      <w:ind w:left="227" w:hanging="227"/>
    </w:pPr>
    <w:rPr>
      <w:sz w:val="14"/>
      <w:szCs w:val="22"/>
    </w:rPr>
  </w:style>
  <w:style w:type="paragraph" w:styleId="a7">
    <w:name w:val="footer"/>
    <w:basedOn w:val="a"/>
    <w:rsid w:val="00352C19"/>
    <w:pPr>
      <w:tabs>
        <w:tab w:val="center" w:pos="4153"/>
        <w:tab w:val="right" w:pos="8306"/>
      </w:tabs>
    </w:pPr>
  </w:style>
  <w:style w:type="character" w:styleId="a8">
    <w:name w:val="footnote reference"/>
    <w:aliases w:val="Footnote Reference"/>
    <w:basedOn w:val="a0"/>
    <w:semiHidden/>
    <w:rsid w:val="00352C19"/>
    <w:rPr>
      <w:vertAlign w:val="superscript"/>
    </w:rPr>
  </w:style>
  <w:style w:type="paragraph" w:styleId="a9">
    <w:name w:val="footnote text"/>
    <w:basedOn w:val="a"/>
    <w:link w:val="aa"/>
    <w:autoRedefine/>
    <w:semiHidden/>
    <w:rsid w:val="00352C19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paragraph" w:customStyle="1" w:styleId="HeadDivreiHesber">
    <w:name w:val="Head DivreiHesber"/>
    <w:basedOn w:val="a"/>
    <w:rsid w:val="00352C19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HeadHatzaotHok">
    <w:name w:val="Head HatzaotHok"/>
    <w:basedOn w:val="a"/>
    <w:link w:val="HeadHatzaotHok0"/>
    <w:rsid w:val="00352C19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352C19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352C19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styleId="ab">
    <w:name w:val="header"/>
    <w:basedOn w:val="a"/>
    <w:rsid w:val="00352C19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a"/>
    <w:rsid w:val="00352C19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customStyle="1" w:styleId="Hesber1st">
    <w:name w:val="Hesber 1st"/>
    <w:basedOn w:val="Hesber"/>
    <w:rsid w:val="00352C19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352C19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352C19"/>
    <w:pPr>
      <w:spacing w:before="120" w:after="120"/>
      <w:ind w:left="1418"/>
      <w:jc w:val="right"/>
    </w:pPr>
    <w:rPr>
      <w:b/>
      <w:bCs/>
    </w:rPr>
  </w:style>
  <w:style w:type="character" w:styleId="Hyperlink">
    <w:name w:val="Hyperlink"/>
    <w:basedOn w:val="a0"/>
    <w:uiPriority w:val="99"/>
    <w:unhideWhenUsed/>
    <w:rsid w:val="00352C19"/>
    <w:rPr>
      <w:color w:val="0563C1" w:themeColor="hyperlink"/>
      <w:u w:val="single"/>
    </w:rPr>
  </w:style>
  <w:style w:type="character" w:styleId="ac">
    <w:name w:val="page number"/>
    <w:basedOn w:val="a0"/>
    <w:rsid w:val="00352C19"/>
  </w:style>
  <w:style w:type="paragraph" w:customStyle="1" w:styleId="TableText">
    <w:name w:val="Table Text"/>
    <w:basedOn w:val="a"/>
    <w:rsid w:val="00352C19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Block">
    <w:name w:val="Table Block"/>
    <w:basedOn w:val="TableText"/>
    <w:rsid w:val="00352C19"/>
    <w:pPr>
      <w:jc w:val="both"/>
    </w:pPr>
  </w:style>
  <w:style w:type="paragraph" w:customStyle="1" w:styleId="TableBlockOutdent">
    <w:name w:val="Table BlockOutdent"/>
    <w:basedOn w:val="TableBlock"/>
    <w:rsid w:val="00352C19"/>
    <w:pPr>
      <w:ind w:left="624" w:hanging="624"/>
    </w:pPr>
  </w:style>
  <w:style w:type="table" w:customStyle="1" w:styleId="11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352C19"/>
    <w:pPr>
      <w:jc w:val="center"/>
      <w:outlineLvl w:val="1"/>
    </w:pPr>
    <w:rPr>
      <w:b/>
      <w:bCs/>
    </w:rPr>
  </w:style>
  <w:style w:type="paragraph" w:customStyle="1" w:styleId="TableSideHeading">
    <w:name w:val="Table SideHeading"/>
    <w:basedOn w:val="TableText"/>
    <w:rsid w:val="00352C19"/>
    <w:pPr>
      <w:outlineLvl w:val="2"/>
    </w:pPr>
  </w:style>
  <w:style w:type="paragraph" w:customStyle="1" w:styleId="TableInnerSideHeading">
    <w:name w:val="Table InnerSideHeading"/>
    <w:basedOn w:val="TableSideHeading"/>
    <w:rsid w:val="00352C19"/>
    <w:pPr>
      <w:outlineLvl w:val="9"/>
    </w:pPr>
  </w:style>
  <w:style w:type="paragraph" w:customStyle="1" w:styleId="TableText2">
    <w:name w:val="Table Text2"/>
    <w:basedOn w:val="TableText"/>
    <w:rsid w:val="009579F7"/>
  </w:style>
  <w:style w:type="paragraph" w:styleId="ad">
    <w:name w:val="Title"/>
    <w:basedOn w:val="a"/>
    <w:qFormat/>
    <w:rsid w:val="009579F7"/>
    <w:pPr>
      <w:jc w:val="center"/>
    </w:pPr>
    <w:rPr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snapToGrid w:val="0"/>
      <w:spacing w:before="120"/>
      <w:ind w:left="284" w:right="284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szCs w:val="26"/>
    </w:rPr>
  </w:style>
  <w:style w:type="character" w:customStyle="1" w:styleId="aa">
    <w:name w:val="טקסט הערת שוליים תו"/>
    <w:link w:val="a9"/>
    <w:semiHidden/>
    <w:rsid w:val="008525E2"/>
    <w:rPr>
      <w:rFonts w:ascii="Arial" w:eastAsia="Arial Unicode MS" w:hAnsi="Arial" w:cs="David"/>
      <w:snapToGrid w:val="0"/>
      <w:sz w:val="14"/>
    </w:rPr>
  </w:style>
  <w:style w:type="paragraph" w:styleId="ae">
    <w:name w:val="Balloon Text"/>
    <w:basedOn w:val="a"/>
    <w:link w:val="af"/>
    <w:rsid w:val="00240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character" w:customStyle="1" w:styleId="30">
    <w:name w:val="כותרת 3 תו"/>
    <w:basedOn w:val="a0"/>
    <w:link w:val="3"/>
    <w:rsid w:val="00352C19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352C19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352C19"/>
    <w:rPr>
      <w:rFonts w:ascii="David" w:eastAsiaTheme="minorHAnsi" w:hAnsi="David" w:cs="David"/>
      <w:color w:val="000000" w:themeColor="text1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352C19"/>
    <w:rPr>
      <w:rFonts w:asciiTheme="majorHAnsi" w:eastAsiaTheme="majorEastAsia" w:hAnsiTheme="majorHAnsi" w:cs="David"/>
      <w:bCs/>
      <w:sz w:val="32"/>
      <w:szCs w:val="36"/>
    </w:rPr>
  </w:style>
  <w:style w:type="paragraph" w:styleId="af0">
    <w:name w:val="TOC Heading"/>
    <w:basedOn w:val="1"/>
    <w:next w:val="a"/>
    <w:uiPriority w:val="39"/>
    <w:unhideWhenUsed/>
    <w:qFormat/>
    <w:rsid w:val="00352C19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352C19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352C19"/>
    <w:pPr>
      <w:tabs>
        <w:tab w:val="right" w:leader="dot" w:pos="9628"/>
      </w:tabs>
      <w:spacing w:after="100"/>
    </w:pPr>
    <w:rPr>
      <w:szCs w:val="22"/>
    </w:rPr>
  </w:style>
  <w:style w:type="paragraph" w:styleId="TOC3">
    <w:name w:val="toc 3"/>
    <w:basedOn w:val="a"/>
    <w:next w:val="a"/>
    <w:uiPriority w:val="39"/>
    <w:unhideWhenUsed/>
    <w:rsid w:val="00352C19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352C19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352C19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352C19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352C19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352C19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352C19"/>
    <w:pPr>
      <w:spacing w:after="100"/>
      <w:ind w:left="1360"/>
    </w:pPr>
  </w:style>
  <w:style w:type="character" w:customStyle="1" w:styleId="20">
    <w:name w:val="כותרת 2 תו"/>
    <w:basedOn w:val="a0"/>
    <w:link w:val="2"/>
    <w:rsid w:val="00352C19"/>
    <w:rPr>
      <w:rFonts w:asciiTheme="majorHAnsi" w:eastAsiaTheme="majorEastAsia" w:hAnsiTheme="majorHAnsi" w:cs="David"/>
      <w:bCs/>
      <w:sz w:val="26"/>
      <w:szCs w:val="36"/>
      <w:u w:val="single"/>
    </w:rPr>
  </w:style>
  <w:style w:type="paragraph" w:customStyle="1" w:styleId="TableHead2">
    <w:name w:val="Table Head2"/>
    <w:basedOn w:val="TableHead"/>
    <w:qFormat/>
    <w:rsid w:val="00352C19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352C19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352C19"/>
    <w:rPr>
      <w:rFonts w:eastAsia="Times New Roman"/>
    </w:rPr>
  </w:style>
  <w:style w:type="paragraph" w:styleId="af1">
    <w:name w:val="List Paragraph"/>
    <w:basedOn w:val="a"/>
    <w:uiPriority w:val="34"/>
    <w:qFormat/>
    <w:rsid w:val="00352C19"/>
    <w:pPr>
      <w:widowControl/>
      <w:spacing w:line="259" w:lineRule="auto"/>
    </w:pPr>
    <w:rPr>
      <w:rFonts w:asciiTheme="minorHAnsi" w:hAnsiTheme="minorHAnsi"/>
      <w:sz w:val="22"/>
    </w:rPr>
  </w:style>
  <w:style w:type="table" w:styleId="af2">
    <w:name w:val="Table Grid"/>
    <w:basedOn w:val="a1"/>
    <w:rsid w:val="00352C19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352C19"/>
    <w:rPr>
      <w:rFonts w:eastAsia="MS Minch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3">
    <w:name w:val="Grid Table 1 Light"/>
    <w:basedOn w:val="a1"/>
    <w:uiPriority w:val="46"/>
    <w:rsid w:val="00352C19"/>
    <w:rPr>
      <w:rFonts w:eastAsia="MS Minch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3">
    <w:name w:val="טבלת חקיקה"/>
    <w:basedOn w:val="a1"/>
    <w:uiPriority w:val="99"/>
    <w:rsid w:val="00352C19"/>
    <w:pPr>
      <w:jc w:val="center"/>
    </w:pPr>
    <w:rPr>
      <w:rFonts w:eastAsia="MS Mincho"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4">
    <w:name w:val="סגנון1"/>
    <w:basedOn w:val="a1"/>
    <w:uiPriority w:val="99"/>
    <w:rsid w:val="00352C19"/>
    <w:rPr>
      <w:rFonts w:eastAsia="MS Mincho"/>
    </w:rPr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E1657D-317C-48BB-A872-2C64BBB17B1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C990E72-2A10-47B5-8633-F22511D80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A58F2F-6F9F-4186-BCB8-95F44E500DDA}"/>
</file>

<file path=customXml/itemProps4.xml><?xml version="1.0" encoding="utf-8"?>
<ds:datastoreItem xmlns:ds="http://schemas.openxmlformats.org/officeDocument/2006/customXml" ds:itemID="{9AAD3E59-1685-4866-88AE-10917921A27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183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לילך יעיש</cp:lastModifiedBy>
  <cp:revision>9</cp:revision>
  <cp:lastPrinted>1900-12-31T21:00:00Z</cp:lastPrinted>
  <dcterms:created xsi:type="dcterms:W3CDTF">2015-06-14T12:44:00Z</dcterms:created>
  <dcterms:modified xsi:type="dcterms:W3CDTF">2023-11-14T07:31:00Z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f252ae8a-a95b-4509-be43-846f7ec23416</vt:lpwstr>
  </property>
  <property fmtid="{D5CDD505-2E9C-101B-9397-08002B2CF9AE}" pid="20" name="SanhedrinItemID">
    <vt:r8>2211246</vt:r8>
  </property>
  <property fmtid="{D5CDD505-2E9C-101B-9397-08002B2CF9AE}" pid="21" name="SanhedrinDocumentType">
    <vt:r8>42</vt:r8>
  </property>
</Properties>
</file>