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FB3" w:rsidRPr="002C7FB3" w:rsidRDefault="002C7FB3" w:rsidP="002C7FB3">
      <w:pPr>
        <w:jc w:val="left"/>
        <w:rPr>
          <w:b/>
          <w:bCs/>
          <w:sz w:val="32"/>
          <w:szCs w:val="32"/>
          <w:u w:val="single"/>
          <w:rtl/>
        </w:rPr>
      </w:pPr>
      <w:r w:rsidRPr="002C7FB3">
        <w:rPr>
          <w:rFonts w:hint="cs"/>
          <w:b/>
          <w:bCs/>
          <w:sz w:val="32"/>
          <w:szCs w:val="32"/>
          <w:u w:val="single"/>
          <w:rtl/>
        </w:rPr>
        <w:t>נוסח מתוקן</w:t>
      </w:r>
    </w:p>
    <w:p w:rsidR="007B51AE" w:rsidRPr="00E635A2" w:rsidRDefault="007B51AE" w:rsidP="007B51AE">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2237642</w:t>
      </w:r>
      <w:bookmarkEnd w:id="0"/>
    </w:p>
    <w:p w:rsidR="007B51AE" w:rsidRPr="00DB7060" w:rsidRDefault="007B51AE" w:rsidP="007B51AE">
      <w:pPr>
        <w:pStyle w:val="HeadHatzaotHok"/>
        <w:rPr>
          <w:sz w:val="28"/>
          <w:szCs w:val="28"/>
          <w:rtl/>
        </w:rPr>
      </w:pPr>
      <w:bookmarkStart w:id="1" w:name="_GoBack"/>
      <w:r w:rsidRPr="00DB7060">
        <w:rPr>
          <w:rFonts w:hint="cs"/>
          <w:sz w:val="28"/>
          <w:szCs w:val="28"/>
          <w:rtl/>
        </w:rPr>
        <w:t xml:space="preserve">הכנסת </w:t>
      </w:r>
      <w:bookmarkStart w:id="2" w:name="LGS_Knesset_Num"/>
      <w:r>
        <w:rPr>
          <w:rFonts w:hint="cs"/>
          <w:sz w:val="28"/>
          <w:szCs w:val="28"/>
          <w:rtl/>
        </w:rPr>
        <w:t>העשרים וחמש</w:t>
      </w:r>
      <w:bookmarkEnd w:id="2"/>
    </w:p>
    <w:bookmarkEnd w:id="1"/>
    <w:p w:rsidR="007B51AE" w:rsidRPr="00F67051" w:rsidRDefault="007B51AE" w:rsidP="007B51AE">
      <w:pPr>
        <w:rPr>
          <w:b/>
          <w:bCs/>
          <w:sz w:val="26"/>
          <w:szCs w:val="26"/>
          <w:rtl/>
        </w:rPr>
      </w:pPr>
    </w:p>
    <w:p w:rsidR="007B51AE" w:rsidRDefault="007B51AE" w:rsidP="007B51AE">
      <w:pPr>
        <w:pStyle w:val="David"/>
        <w:ind w:left="3544"/>
        <w:rPr>
          <w:b/>
          <w:bCs/>
          <w:rtl/>
        </w:rPr>
      </w:pPr>
      <w:bookmarkStart w:id="3" w:name="LGS_Initiators_List"/>
      <w:r>
        <w:rPr>
          <w:b/>
          <w:bCs/>
          <w:rtl/>
        </w:rPr>
        <w:t>יוז</w:t>
      </w:r>
      <w:r>
        <w:rPr>
          <w:rFonts w:hint="cs"/>
          <w:b/>
          <w:bCs/>
          <w:rtl/>
        </w:rPr>
        <w:t>מים</w:t>
      </w:r>
      <w:r>
        <w:rPr>
          <w:b/>
          <w:bCs/>
          <w:rtl/>
        </w:rPr>
        <w:t>:</w:t>
      </w:r>
      <w:r>
        <w:tab/>
      </w:r>
      <w:r>
        <w:rPr>
          <w:b/>
          <w:bCs/>
          <w:rtl/>
        </w:rPr>
        <w:t xml:space="preserve">      חבר</w:t>
      </w:r>
      <w:r w:rsidR="00243149">
        <w:rPr>
          <w:rFonts w:hint="cs"/>
          <w:b/>
          <w:bCs/>
          <w:rtl/>
        </w:rPr>
        <w:t>י</w:t>
      </w:r>
      <w:r>
        <w:rPr>
          <w:b/>
          <w:bCs/>
          <w:rtl/>
        </w:rPr>
        <w:t xml:space="preserve"> הכנסת</w:t>
      </w:r>
      <w:bookmarkEnd w:id="3"/>
      <w:r w:rsidRPr="00F67051">
        <w:rPr>
          <w:b/>
          <w:bCs/>
        </w:rPr>
        <w:tab/>
      </w:r>
      <w:bookmarkStart w:id="4" w:name="LGS_PM_Names"/>
      <w:r>
        <w:rPr>
          <w:rFonts w:hint="cs"/>
          <w:b/>
          <w:bCs/>
          <w:rtl/>
        </w:rPr>
        <w:t>גלעד קריב</w:t>
      </w:r>
      <w:bookmarkEnd w:id="4"/>
    </w:p>
    <w:p w:rsidR="007B51AE" w:rsidRDefault="007B51AE" w:rsidP="00243149">
      <w:pPr>
        <w:pStyle w:val="David"/>
        <w:ind w:left="3544"/>
        <w:rPr>
          <w:b/>
          <w:bCs/>
          <w:rtl/>
        </w:rPr>
      </w:pPr>
      <w:r>
        <w:rPr>
          <w:rFonts w:hint="cs"/>
          <w:b/>
          <w:bCs/>
          <w:rtl/>
        </w:rPr>
        <w:t xml:space="preserve">                   </w:t>
      </w:r>
      <w:r w:rsidR="00243149">
        <w:rPr>
          <w:b/>
          <w:bCs/>
          <w:rtl/>
        </w:rPr>
        <w:tab/>
      </w:r>
      <w:r w:rsidR="00243149">
        <w:rPr>
          <w:b/>
          <w:bCs/>
          <w:rtl/>
        </w:rPr>
        <w:tab/>
      </w:r>
      <w:r w:rsidR="00243149">
        <w:rPr>
          <w:b/>
          <w:bCs/>
          <w:rtl/>
        </w:rPr>
        <w:tab/>
      </w:r>
      <w:r>
        <w:rPr>
          <w:rFonts w:hint="cs"/>
          <w:b/>
          <w:bCs/>
          <w:rtl/>
        </w:rPr>
        <w:t>משה טור פז</w:t>
      </w:r>
    </w:p>
    <w:p w:rsidR="007B51AE" w:rsidRPr="00243149" w:rsidRDefault="007B51AE" w:rsidP="00243149">
      <w:pPr>
        <w:pStyle w:val="David"/>
        <w:ind w:left="3544"/>
        <w:rPr>
          <w:b/>
          <w:bCs/>
          <w:rtl/>
        </w:rPr>
      </w:pPr>
      <w:r>
        <w:rPr>
          <w:rFonts w:hint="cs"/>
          <w:b/>
          <w:bCs/>
          <w:rtl/>
        </w:rPr>
        <w:t xml:space="preserve">                   </w:t>
      </w:r>
      <w:r w:rsidR="00243149">
        <w:rPr>
          <w:b/>
          <w:bCs/>
          <w:rtl/>
        </w:rPr>
        <w:tab/>
      </w:r>
      <w:r w:rsidR="00243149">
        <w:rPr>
          <w:b/>
          <w:bCs/>
          <w:rtl/>
        </w:rPr>
        <w:tab/>
      </w:r>
      <w:r w:rsidR="00243149">
        <w:rPr>
          <w:b/>
          <w:bCs/>
          <w:rtl/>
        </w:rPr>
        <w:tab/>
      </w:r>
      <w:r>
        <w:rPr>
          <w:rFonts w:hint="cs"/>
          <w:b/>
          <w:bCs/>
          <w:rtl/>
        </w:rPr>
        <w:t>שרון ניר</w:t>
      </w:r>
      <w:r w:rsidRPr="00CF1AA2">
        <w:rPr>
          <w:rFonts w:hint="cs"/>
          <w:rtl/>
        </w:rPr>
        <w:tab/>
      </w:r>
      <w:bookmarkStart w:id="5" w:name="LGS_PM_NamesJoin"/>
      <w:r>
        <w:rPr>
          <w:rFonts w:hint="cs"/>
          <w:rtl/>
        </w:rPr>
        <w:t xml:space="preserve"> </w:t>
      </w:r>
      <w:bookmarkEnd w:id="5"/>
    </w:p>
    <w:p w:rsidR="007B51AE" w:rsidRPr="00904591" w:rsidRDefault="00243149" w:rsidP="00243149">
      <w:pPr>
        <w:pStyle w:val="David"/>
        <w:ind w:left="3544"/>
        <w:rPr>
          <w:sz w:val="4"/>
          <w:szCs w:val="4"/>
          <w:rtl/>
        </w:rPr>
      </w:pP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Pr>
          <w:rtl/>
        </w:rPr>
        <w:softHyphen/>
      </w:r>
      <w:r w:rsidR="007B51AE">
        <w:t>___</w:t>
      </w:r>
      <w:r w:rsidRPr="00DA147A">
        <w:t>___________________________________________</w:t>
      </w:r>
      <w:r w:rsidR="007B51AE">
        <w:t xml:space="preserve"> </w:t>
      </w:r>
    </w:p>
    <w:p w:rsidR="007B51AE" w:rsidRPr="00E06736" w:rsidRDefault="007B51AE" w:rsidP="007B51AE">
      <w:pPr>
        <w:pStyle w:val="David"/>
        <w:spacing w:line="240" w:lineRule="auto"/>
        <w:ind w:left="3544"/>
        <w:rPr>
          <w:rtl/>
        </w:rPr>
      </w:pPr>
      <w:r>
        <w:t xml:space="preserve">                                             </w:t>
      </w:r>
      <w:bookmarkStart w:id="6" w:name="Private_Number"/>
      <w:r w:rsidR="00243149">
        <w:rPr>
          <w:rtl/>
        </w:rPr>
        <w:tab/>
      </w:r>
      <w:r>
        <w:rPr>
          <w:rFonts w:hint="cs"/>
          <w:rtl/>
        </w:rPr>
        <w:t>פ/6362/25</w:t>
      </w:r>
      <w:bookmarkEnd w:id="6"/>
    </w:p>
    <w:p w:rsidR="007B51AE" w:rsidRDefault="007B51AE" w:rsidP="007B51AE">
      <w:pPr>
        <w:ind w:left="2880" w:firstLine="720"/>
        <w:rPr>
          <w:sz w:val="26"/>
          <w:szCs w:val="26"/>
          <w:rtl/>
        </w:rPr>
      </w:pPr>
    </w:p>
    <w:p w:rsidR="007B51AE" w:rsidRPr="00F67051" w:rsidRDefault="007B51AE" w:rsidP="007B51AE">
      <w:pPr>
        <w:pStyle w:val="HeadHatzaotHok"/>
        <w:rPr>
          <w:rtl/>
        </w:rPr>
      </w:pPr>
      <w:bookmarkStart w:id="7" w:name="LGS_Subject"/>
      <w:r>
        <w:rPr>
          <w:rFonts w:hint="cs"/>
          <w:rtl/>
        </w:rPr>
        <w:t xml:space="preserve">הצעת חוק בתי קברות צבאיים (תיקון – הצהרת חייל בדבר רצונו בקבורה בבית קברות צבאי), </w:t>
      </w:r>
      <w:proofErr w:type="spellStart"/>
      <w:r>
        <w:rPr>
          <w:rFonts w:hint="cs"/>
          <w:rtl/>
        </w:rPr>
        <w:t>התשפ"ו</w:t>
      </w:r>
      <w:proofErr w:type="spellEnd"/>
      <w:r>
        <w:rPr>
          <w:rFonts w:hint="cs"/>
          <w:rtl/>
        </w:rPr>
        <w:t>–2025</w:t>
      </w:r>
      <w:bookmarkEnd w:id="7"/>
    </w:p>
    <w:p w:rsidR="007B51AE" w:rsidRDefault="007B51AE" w:rsidP="007B51AE">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5895"/>
      </w:tblGrid>
      <w:tr w:rsidR="007B51AE" w:rsidTr="00243149">
        <w:trPr>
          <w:cantSplit/>
        </w:trPr>
        <w:tc>
          <w:tcPr>
            <w:tcW w:w="1871" w:type="dxa"/>
          </w:tcPr>
          <w:p w:rsidR="007B51AE" w:rsidRPr="00E15422" w:rsidRDefault="007B51AE" w:rsidP="00D4226E">
            <w:pPr>
              <w:pStyle w:val="TableSideHeading"/>
            </w:pPr>
            <w:r w:rsidRPr="00E15422">
              <w:rPr>
                <w:rFonts w:hint="eastAsia"/>
                <w:rtl/>
              </w:rPr>
              <w:t>תיקון</w:t>
            </w:r>
            <w:r w:rsidRPr="00E15422">
              <w:rPr>
                <w:rtl/>
              </w:rPr>
              <w:t xml:space="preserve"> </w:t>
            </w:r>
            <w:r w:rsidRPr="00E15422">
              <w:rPr>
                <w:rFonts w:hint="eastAsia"/>
                <w:rtl/>
              </w:rPr>
              <w:t>סעיף</w:t>
            </w:r>
            <w:r w:rsidRPr="00E15422">
              <w:rPr>
                <w:rtl/>
              </w:rPr>
              <w:t xml:space="preserve"> 4 </w:t>
            </w:r>
          </w:p>
        </w:tc>
        <w:tc>
          <w:tcPr>
            <w:tcW w:w="624" w:type="dxa"/>
          </w:tcPr>
          <w:p w:rsidR="007B51AE" w:rsidRDefault="007B51AE" w:rsidP="00D4226E">
            <w:pPr>
              <w:pStyle w:val="TableText"/>
              <w:jc w:val="both"/>
            </w:pPr>
            <w:r w:rsidRPr="006259CC">
              <w:rPr>
                <w:rtl/>
              </w:rPr>
              <w:t>1</w:t>
            </w:r>
            <w:r>
              <w:rPr>
                <w:rFonts w:hint="cs"/>
                <w:rtl/>
              </w:rPr>
              <w:t>.</w:t>
            </w:r>
          </w:p>
        </w:tc>
        <w:tc>
          <w:tcPr>
            <w:tcW w:w="7143" w:type="dxa"/>
            <w:gridSpan w:val="3"/>
          </w:tcPr>
          <w:p w:rsidR="007B51AE" w:rsidRPr="00FE4C1A" w:rsidRDefault="007B51AE" w:rsidP="00243149">
            <w:pPr>
              <w:pStyle w:val="TableBlock"/>
            </w:pPr>
            <w:r w:rsidRPr="004B54D5">
              <w:rPr>
                <w:rFonts w:hint="eastAsia"/>
                <w:rtl/>
              </w:rPr>
              <w:t>בחוק</w:t>
            </w:r>
            <w:r w:rsidRPr="004B54D5">
              <w:rPr>
                <w:rtl/>
              </w:rPr>
              <w:t xml:space="preserve"> </w:t>
            </w:r>
            <w:r w:rsidRPr="006259CC">
              <w:rPr>
                <w:rFonts w:hint="eastAsia"/>
                <w:rtl/>
              </w:rPr>
              <w:t>בתי</w:t>
            </w:r>
            <w:r w:rsidRPr="006259CC">
              <w:rPr>
                <w:rtl/>
              </w:rPr>
              <w:t xml:space="preserve"> </w:t>
            </w:r>
            <w:r w:rsidRPr="006259CC">
              <w:rPr>
                <w:rFonts w:hint="eastAsia"/>
                <w:rtl/>
              </w:rPr>
              <w:t>קברות</w:t>
            </w:r>
            <w:r w:rsidRPr="006259CC">
              <w:rPr>
                <w:rtl/>
              </w:rPr>
              <w:t xml:space="preserve"> </w:t>
            </w:r>
            <w:r w:rsidRPr="006259CC">
              <w:rPr>
                <w:rFonts w:hint="eastAsia"/>
                <w:rtl/>
              </w:rPr>
              <w:t>צבאיים</w:t>
            </w:r>
            <w:r>
              <w:rPr>
                <w:rFonts w:hint="cs"/>
                <w:rtl/>
              </w:rPr>
              <w:t>,</w:t>
            </w:r>
            <w:r w:rsidRPr="004B54D5">
              <w:rPr>
                <w:rtl/>
              </w:rPr>
              <w:t xml:space="preserve"> </w:t>
            </w:r>
            <w:proofErr w:type="spellStart"/>
            <w:r w:rsidRPr="004B54D5">
              <w:rPr>
                <w:rFonts w:hint="eastAsia"/>
                <w:rtl/>
              </w:rPr>
              <w:t>התש</w:t>
            </w:r>
            <w:r w:rsidRPr="006259CC">
              <w:rPr>
                <w:rtl/>
              </w:rPr>
              <w:t>"י</w:t>
            </w:r>
            <w:proofErr w:type="spellEnd"/>
            <w:r w:rsidRPr="006259CC">
              <w:rPr>
                <w:rFonts w:hint="eastAsia"/>
                <w:rtl/>
              </w:rPr>
              <w:t>–</w:t>
            </w:r>
            <w:r>
              <w:rPr>
                <w:rFonts w:hint="cs"/>
                <w:rtl/>
              </w:rPr>
              <w:t>1950</w:t>
            </w:r>
            <w:r w:rsidRPr="00243149">
              <w:rPr>
                <w:rStyle w:val="a5"/>
                <w:rFonts w:ascii="David" w:hAnsi="David"/>
                <w:sz w:val="26"/>
                <w:rtl/>
              </w:rPr>
              <w:footnoteReference w:id="2"/>
            </w:r>
            <w:r w:rsidR="00243149">
              <w:rPr>
                <w:rFonts w:hint="cs"/>
                <w:rtl/>
              </w:rPr>
              <w:t xml:space="preserve">, </w:t>
            </w:r>
            <w:r w:rsidRPr="006259CC">
              <w:rPr>
                <w:rFonts w:hint="eastAsia"/>
                <w:rtl/>
              </w:rPr>
              <w:t>בסעיף</w:t>
            </w:r>
            <w:r w:rsidRPr="006259CC">
              <w:rPr>
                <w:rtl/>
              </w:rPr>
              <w:t xml:space="preserve"> 4 </w:t>
            </w:r>
            <w:r w:rsidRPr="006259CC">
              <w:rPr>
                <w:rFonts w:hint="eastAsia"/>
                <w:rtl/>
              </w:rPr>
              <w:t>–</w:t>
            </w:r>
            <w:r w:rsidRPr="006259CC">
              <w:rPr>
                <w:rtl/>
              </w:rPr>
              <w:t xml:space="preserve"> </w:t>
            </w:r>
          </w:p>
        </w:tc>
      </w:tr>
      <w:tr w:rsidR="007B51AE" w:rsidTr="00243149">
        <w:trPr>
          <w:cantSplit/>
        </w:trPr>
        <w:tc>
          <w:tcPr>
            <w:tcW w:w="1871" w:type="dxa"/>
          </w:tcPr>
          <w:p w:rsidR="007B51AE" w:rsidRDefault="007B51AE" w:rsidP="00D4226E">
            <w:pPr>
              <w:pStyle w:val="TableSideHeading"/>
              <w:keepLines w:val="0"/>
              <w:rPr>
                <w:rtl/>
              </w:rPr>
            </w:pPr>
          </w:p>
        </w:tc>
        <w:tc>
          <w:tcPr>
            <w:tcW w:w="624" w:type="dxa"/>
          </w:tcPr>
          <w:p w:rsidR="007B51AE" w:rsidRDefault="007B51AE" w:rsidP="00D4226E">
            <w:pPr>
              <w:pStyle w:val="TableText"/>
              <w:keepLines w:val="0"/>
              <w:ind w:left="360"/>
            </w:pPr>
          </w:p>
        </w:tc>
        <w:tc>
          <w:tcPr>
            <w:tcW w:w="7143" w:type="dxa"/>
            <w:gridSpan w:val="3"/>
          </w:tcPr>
          <w:p w:rsidR="007B51AE" w:rsidRPr="006259CC" w:rsidRDefault="007B51AE" w:rsidP="00243149">
            <w:pPr>
              <w:pStyle w:val="TableBlock"/>
              <w:rPr>
                <w:rtl/>
              </w:rPr>
            </w:pPr>
            <w:r w:rsidRPr="004B54D5">
              <w:rPr>
                <w:rtl/>
              </w:rPr>
              <w:t>(1)</w:t>
            </w:r>
            <w:r w:rsidRPr="004B54D5">
              <w:rPr>
                <w:rtl/>
              </w:rPr>
              <w:tab/>
            </w:r>
            <w:r w:rsidRPr="006259CC">
              <w:rPr>
                <w:rFonts w:hint="eastAsia"/>
                <w:rtl/>
              </w:rPr>
              <w:t>ב</w:t>
            </w:r>
            <w:r>
              <w:rPr>
                <w:rFonts w:hint="cs"/>
                <w:rtl/>
              </w:rPr>
              <w:t xml:space="preserve">מקום </w:t>
            </w:r>
            <w:r w:rsidRPr="006259CC">
              <w:rPr>
                <w:rFonts w:hint="eastAsia"/>
                <w:rtl/>
              </w:rPr>
              <w:t>סעיף</w:t>
            </w:r>
            <w:r w:rsidRPr="006259CC">
              <w:rPr>
                <w:rtl/>
              </w:rPr>
              <w:t xml:space="preserve"> קטן (א) יבוא: </w:t>
            </w:r>
          </w:p>
        </w:tc>
      </w:tr>
      <w:tr w:rsidR="007B51AE" w:rsidTr="00243149">
        <w:trPr>
          <w:cantSplit/>
        </w:trPr>
        <w:tc>
          <w:tcPr>
            <w:tcW w:w="1871" w:type="dxa"/>
          </w:tcPr>
          <w:p w:rsidR="007B51AE" w:rsidRDefault="007B51AE" w:rsidP="00D4226E">
            <w:pPr>
              <w:pStyle w:val="TableSideHeading"/>
            </w:pPr>
          </w:p>
        </w:tc>
        <w:tc>
          <w:tcPr>
            <w:tcW w:w="624" w:type="dxa"/>
          </w:tcPr>
          <w:p w:rsidR="007B51AE" w:rsidRDefault="007B51AE" w:rsidP="00D4226E">
            <w:pPr>
              <w:pStyle w:val="TableText"/>
            </w:pPr>
          </w:p>
        </w:tc>
        <w:tc>
          <w:tcPr>
            <w:tcW w:w="624" w:type="dxa"/>
          </w:tcPr>
          <w:p w:rsidR="007B51AE" w:rsidRPr="00243149" w:rsidRDefault="007B51AE" w:rsidP="00243149">
            <w:pPr>
              <w:pStyle w:val="TableText"/>
              <w:jc w:val="both"/>
            </w:pPr>
          </w:p>
        </w:tc>
        <w:tc>
          <w:tcPr>
            <w:tcW w:w="6519" w:type="dxa"/>
            <w:gridSpan w:val="2"/>
          </w:tcPr>
          <w:p w:rsidR="007B51AE" w:rsidRPr="006259CC" w:rsidRDefault="007B51AE" w:rsidP="00243149">
            <w:pPr>
              <w:pStyle w:val="TableBlock"/>
            </w:pPr>
            <w:r w:rsidRPr="006259CC">
              <w:rPr>
                <w:rtl/>
              </w:rPr>
              <w:t>"(א)</w:t>
            </w:r>
            <w:r w:rsidRPr="006259CC">
              <w:rPr>
                <w:rtl/>
              </w:rPr>
              <w:tab/>
            </w:r>
            <w:r w:rsidRPr="006259CC">
              <w:rPr>
                <w:rFonts w:hint="eastAsia"/>
                <w:rtl/>
              </w:rPr>
              <w:t>לעניין</w:t>
            </w:r>
            <w:r w:rsidRPr="006259CC">
              <w:rPr>
                <w:rtl/>
              </w:rPr>
              <w:t xml:space="preserve"> קביעת מקום קבורתו של חייל </w:t>
            </w:r>
            <w:r w:rsidRPr="006259CC">
              <w:rPr>
                <w:rFonts w:hint="eastAsia"/>
                <w:rtl/>
              </w:rPr>
              <w:t>–</w:t>
            </w:r>
            <w:r w:rsidRPr="006259CC">
              <w:rPr>
                <w:rtl/>
              </w:rPr>
              <w:t xml:space="preserve"> </w:t>
            </w:r>
          </w:p>
        </w:tc>
      </w:tr>
      <w:tr w:rsidR="007B51AE" w:rsidTr="00243149">
        <w:trPr>
          <w:cantSplit/>
        </w:trPr>
        <w:tc>
          <w:tcPr>
            <w:tcW w:w="1871" w:type="dxa"/>
          </w:tcPr>
          <w:p w:rsidR="007B51AE" w:rsidRDefault="007B51AE" w:rsidP="00D4226E">
            <w:pPr>
              <w:pStyle w:val="TableSideHeading"/>
            </w:pPr>
          </w:p>
        </w:tc>
        <w:tc>
          <w:tcPr>
            <w:tcW w:w="624" w:type="dxa"/>
          </w:tcPr>
          <w:p w:rsidR="007B51AE" w:rsidRDefault="007B51AE" w:rsidP="00D4226E">
            <w:pPr>
              <w:pStyle w:val="TableText"/>
            </w:pPr>
          </w:p>
        </w:tc>
        <w:tc>
          <w:tcPr>
            <w:tcW w:w="624" w:type="dxa"/>
          </w:tcPr>
          <w:p w:rsidR="007B51AE" w:rsidRPr="00243149" w:rsidRDefault="007B51AE" w:rsidP="00243149">
            <w:pPr>
              <w:pStyle w:val="TableText"/>
              <w:jc w:val="both"/>
            </w:pPr>
          </w:p>
        </w:tc>
        <w:tc>
          <w:tcPr>
            <w:tcW w:w="624" w:type="dxa"/>
          </w:tcPr>
          <w:p w:rsidR="007B51AE" w:rsidRPr="00243149" w:rsidRDefault="007B51AE" w:rsidP="00243149">
            <w:pPr>
              <w:pStyle w:val="TableText"/>
              <w:jc w:val="both"/>
            </w:pPr>
          </w:p>
        </w:tc>
        <w:tc>
          <w:tcPr>
            <w:tcW w:w="5895" w:type="dxa"/>
          </w:tcPr>
          <w:p w:rsidR="007B51AE" w:rsidRPr="006259CC" w:rsidRDefault="007B51AE" w:rsidP="00243149">
            <w:pPr>
              <w:pStyle w:val="TableBlock"/>
            </w:pPr>
            <w:r w:rsidRPr="006259CC">
              <w:rPr>
                <w:rtl/>
              </w:rPr>
              <w:t>(1)</w:t>
            </w:r>
            <w:r w:rsidRPr="006259CC">
              <w:rPr>
                <w:rtl/>
              </w:rPr>
              <w:tab/>
            </w:r>
            <w:r>
              <w:rPr>
                <w:rFonts w:hint="cs"/>
                <w:rtl/>
              </w:rPr>
              <w:t xml:space="preserve">חייל שנפטר </w:t>
            </w:r>
            <w:r w:rsidRPr="006259CC">
              <w:rPr>
                <w:rFonts w:hint="eastAsia"/>
                <w:rtl/>
              </w:rPr>
              <w:t>יובא</w:t>
            </w:r>
            <w:r w:rsidRPr="006259CC">
              <w:rPr>
                <w:rtl/>
              </w:rPr>
              <w:t xml:space="preserve"> </w:t>
            </w:r>
            <w:r w:rsidRPr="006259CC">
              <w:rPr>
                <w:rFonts w:hint="eastAsia"/>
                <w:rtl/>
              </w:rPr>
              <w:t>לקבורה</w:t>
            </w:r>
            <w:r w:rsidRPr="006259CC">
              <w:rPr>
                <w:rtl/>
              </w:rPr>
              <w:t xml:space="preserve"> </w:t>
            </w:r>
            <w:r w:rsidRPr="006259CC">
              <w:rPr>
                <w:rFonts w:hint="eastAsia"/>
                <w:rtl/>
              </w:rPr>
              <w:t>בבית</w:t>
            </w:r>
            <w:r w:rsidRPr="006259CC">
              <w:rPr>
                <w:rtl/>
              </w:rPr>
              <w:t xml:space="preserve"> </w:t>
            </w:r>
            <w:r w:rsidRPr="006259CC">
              <w:rPr>
                <w:rFonts w:hint="eastAsia"/>
                <w:rtl/>
              </w:rPr>
              <w:t>קברות</w:t>
            </w:r>
            <w:r w:rsidRPr="006259CC">
              <w:rPr>
                <w:rtl/>
              </w:rPr>
              <w:t xml:space="preserve"> </w:t>
            </w:r>
            <w:r w:rsidRPr="006259CC">
              <w:rPr>
                <w:rFonts w:hint="eastAsia"/>
                <w:rtl/>
              </w:rPr>
              <w:t>צבאי</w:t>
            </w:r>
            <w:r w:rsidRPr="006259CC">
              <w:rPr>
                <w:rtl/>
              </w:rPr>
              <w:t xml:space="preserve">, </w:t>
            </w:r>
            <w:r w:rsidRPr="006259CC">
              <w:rPr>
                <w:rFonts w:hint="eastAsia"/>
                <w:rtl/>
              </w:rPr>
              <w:t>אשר</w:t>
            </w:r>
            <w:r w:rsidRPr="006259CC">
              <w:rPr>
                <w:rtl/>
              </w:rPr>
              <w:t xml:space="preserve"> </w:t>
            </w:r>
            <w:r w:rsidRPr="006259CC">
              <w:rPr>
                <w:rFonts w:hint="eastAsia"/>
                <w:rtl/>
              </w:rPr>
              <w:t>בו</w:t>
            </w:r>
            <w:r w:rsidRPr="006259CC">
              <w:rPr>
                <w:rtl/>
              </w:rPr>
              <w:t xml:space="preserve"> </w:t>
            </w:r>
            <w:r w:rsidRPr="006259CC">
              <w:rPr>
                <w:rFonts w:hint="eastAsia"/>
                <w:rtl/>
              </w:rPr>
              <w:t>בחר</w:t>
            </w:r>
            <w:r w:rsidRPr="006259CC">
              <w:rPr>
                <w:rtl/>
              </w:rPr>
              <w:t xml:space="preserve"> </w:t>
            </w:r>
            <w:r w:rsidRPr="006259CC">
              <w:rPr>
                <w:rFonts w:hint="eastAsia"/>
                <w:rtl/>
              </w:rPr>
              <w:t>קרובו</w:t>
            </w:r>
            <w:r w:rsidRPr="006259CC">
              <w:rPr>
                <w:rtl/>
              </w:rPr>
              <w:t xml:space="preserve"> </w:t>
            </w:r>
            <w:r w:rsidRPr="006259CC">
              <w:rPr>
                <w:rFonts w:hint="eastAsia"/>
                <w:rtl/>
              </w:rPr>
              <w:t>של</w:t>
            </w:r>
            <w:r w:rsidRPr="006259CC">
              <w:rPr>
                <w:rtl/>
              </w:rPr>
              <w:t xml:space="preserve"> </w:t>
            </w:r>
            <w:r w:rsidRPr="006259CC">
              <w:rPr>
                <w:rFonts w:hint="eastAsia"/>
                <w:rtl/>
              </w:rPr>
              <w:t>הנפטר</w:t>
            </w:r>
            <w:r w:rsidRPr="006259CC">
              <w:rPr>
                <w:rtl/>
              </w:rPr>
              <w:t xml:space="preserve">; </w:t>
            </w:r>
            <w:r w:rsidRPr="006259CC">
              <w:rPr>
                <w:rFonts w:hint="eastAsia"/>
                <w:rtl/>
              </w:rPr>
              <w:t>קרובו</w:t>
            </w:r>
            <w:r w:rsidRPr="006259CC">
              <w:rPr>
                <w:rtl/>
              </w:rPr>
              <w:t xml:space="preserve"> </w:t>
            </w:r>
            <w:r w:rsidRPr="006259CC">
              <w:rPr>
                <w:rFonts w:hint="eastAsia"/>
                <w:rtl/>
              </w:rPr>
              <w:t>של</w:t>
            </w:r>
            <w:r w:rsidRPr="006259CC">
              <w:rPr>
                <w:rtl/>
              </w:rPr>
              <w:t xml:space="preserve"> </w:t>
            </w:r>
            <w:r w:rsidRPr="006259CC">
              <w:rPr>
                <w:rFonts w:hint="eastAsia"/>
                <w:rtl/>
              </w:rPr>
              <w:t>הנפטר</w:t>
            </w:r>
            <w:r w:rsidRPr="006259CC">
              <w:rPr>
                <w:rtl/>
              </w:rPr>
              <w:t xml:space="preserve"> </w:t>
            </w:r>
            <w:r w:rsidRPr="006259CC">
              <w:rPr>
                <w:rFonts w:hint="eastAsia"/>
                <w:rtl/>
              </w:rPr>
              <w:t>רשאי</w:t>
            </w:r>
            <w:r w:rsidRPr="006259CC">
              <w:rPr>
                <w:rtl/>
              </w:rPr>
              <w:t xml:space="preserve"> </w:t>
            </w:r>
            <w:r w:rsidRPr="006259CC">
              <w:rPr>
                <w:rFonts w:hint="eastAsia"/>
                <w:rtl/>
              </w:rPr>
              <w:t>לבחור</w:t>
            </w:r>
            <w:r w:rsidRPr="006259CC">
              <w:rPr>
                <w:rtl/>
              </w:rPr>
              <w:t xml:space="preserve"> </w:t>
            </w:r>
            <w:r w:rsidRPr="006259CC">
              <w:rPr>
                <w:rFonts w:hint="eastAsia"/>
                <w:rtl/>
              </w:rPr>
              <w:t>להביאו</w:t>
            </w:r>
            <w:r w:rsidRPr="006259CC">
              <w:rPr>
                <w:rtl/>
              </w:rPr>
              <w:t xml:space="preserve"> </w:t>
            </w:r>
            <w:r w:rsidRPr="006259CC">
              <w:rPr>
                <w:rFonts w:hint="eastAsia"/>
                <w:rtl/>
              </w:rPr>
              <w:t>לקבורה</w:t>
            </w:r>
            <w:r w:rsidRPr="006259CC">
              <w:rPr>
                <w:rtl/>
              </w:rPr>
              <w:t xml:space="preserve"> </w:t>
            </w:r>
            <w:r w:rsidRPr="006259CC">
              <w:rPr>
                <w:rFonts w:hint="eastAsia"/>
                <w:rtl/>
              </w:rPr>
              <w:t>בבית</w:t>
            </w:r>
            <w:r w:rsidRPr="006259CC">
              <w:rPr>
                <w:rtl/>
              </w:rPr>
              <w:t xml:space="preserve"> </w:t>
            </w:r>
            <w:r w:rsidRPr="006259CC">
              <w:rPr>
                <w:rFonts w:hint="eastAsia"/>
                <w:rtl/>
              </w:rPr>
              <w:t>קברות</w:t>
            </w:r>
            <w:r w:rsidRPr="006259CC">
              <w:rPr>
                <w:rtl/>
              </w:rPr>
              <w:t xml:space="preserve"> </w:t>
            </w:r>
            <w:r w:rsidRPr="006259CC">
              <w:rPr>
                <w:rFonts w:hint="eastAsia"/>
                <w:rtl/>
              </w:rPr>
              <w:t>שאינו</w:t>
            </w:r>
            <w:r w:rsidRPr="006259CC">
              <w:rPr>
                <w:rtl/>
              </w:rPr>
              <w:t xml:space="preserve"> </w:t>
            </w:r>
            <w:r w:rsidRPr="006259CC">
              <w:rPr>
                <w:rFonts w:hint="eastAsia"/>
                <w:rtl/>
              </w:rPr>
              <w:t>צבאי</w:t>
            </w:r>
            <w:r w:rsidRPr="006259CC">
              <w:rPr>
                <w:rtl/>
              </w:rPr>
              <w:t xml:space="preserve">, </w:t>
            </w:r>
            <w:r w:rsidRPr="006259CC">
              <w:rPr>
                <w:rFonts w:hint="eastAsia"/>
                <w:rtl/>
              </w:rPr>
              <w:t>אלא</w:t>
            </w:r>
            <w:r w:rsidRPr="006259CC">
              <w:rPr>
                <w:rtl/>
              </w:rPr>
              <w:t xml:space="preserve"> </w:t>
            </w:r>
            <w:r w:rsidRPr="006259CC">
              <w:rPr>
                <w:rFonts w:hint="eastAsia"/>
                <w:rtl/>
              </w:rPr>
              <w:t>אם</w:t>
            </w:r>
            <w:r w:rsidRPr="006259CC">
              <w:rPr>
                <w:rtl/>
              </w:rPr>
              <w:t xml:space="preserve"> </w:t>
            </w:r>
            <w:r w:rsidRPr="006259CC">
              <w:rPr>
                <w:rFonts w:hint="eastAsia"/>
                <w:rtl/>
              </w:rPr>
              <w:t>כן</w:t>
            </w:r>
            <w:r w:rsidRPr="006259CC">
              <w:rPr>
                <w:rtl/>
              </w:rPr>
              <w:t xml:space="preserve"> </w:t>
            </w:r>
            <w:r w:rsidRPr="006259CC">
              <w:rPr>
                <w:rFonts w:hint="eastAsia"/>
                <w:rtl/>
              </w:rPr>
              <w:t>הצהיר</w:t>
            </w:r>
            <w:r w:rsidRPr="006259CC">
              <w:rPr>
                <w:rtl/>
              </w:rPr>
              <w:t xml:space="preserve"> </w:t>
            </w:r>
            <w:r w:rsidRPr="006259CC">
              <w:rPr>
                <w:rFonts w:hint="eastAsia"/>
                <w:rtl/>
              </w:rPr>
              <w:t>החייל</w:t>
            </w:r>
            <w:r w:rsidRPr="006259CC">
              <w:rPr>
                <w:rtl/>
              </w:rPr>
              <w:t xml:space="preserve"> </w:t>
            </w:r>
            <w:r w:rsidRPr="006259CC">
              <w:rPr>
                <w:rFonts w:hint="eastAsia"/>
                <w:rtl/>
              </w:rPr>
              <w:t>בטופס</w:t>
            </w:r>
            <w:r w:rsidRPr="006259CC">
              <w:rPr>
                <w:rtl/>
              </w:rPr>
              <w:t xml:space="preserve"> </w:t>
            </w:r>
            <w:r w:rsidRPr="006259CC">
              <w:rPr>
                <w:rFonts w:hint="eastAsia"/>
                <w:rtl/>
              </w:rPr>
              <w:t>צבאי</w:t>
            </w:r>
            <w:r w:rsidRPr="006259CC">
              <w:rPr>
                <w:rtl/>
              </w:rPr>
              <w:t xml:space="preserve"> </w:t>
            </w:r>
            <w:r w:rsidRPr="006259CC">
              <w:rPr>
                <w:rFonts w:hint="eastAsia"/>
                <w:rtl/>
              </w:rPr>
              <w:t>על</w:t>
            </w:r>
            <w:r w:rsidRPr="006259CC">
              <w:rPr>
                <w:rtl/>
              </w:rPr>
              <w:t xml:space="preserve"> </w:t>
            </w:r>
            <w:r w:rsidRPr="006259CC">
              <w:rPr>
                <w:rFonts w:hint="eastAsia"/>
                <w:rtl/>
              </w:rPr>
              <w:t>רצונו</w:t>
            </w:r>
            <w:r w:rsidRPr="006259CC">
              <w:rPr>
                <w:rtl/>
              </w:rPr>
              <w:t xml:space="preserve"> </w:t>
            </w:r>
            <w:r w:rsidRPr="006259CC">
              <w:rPr>
                <w:rFonts w:hint="eastAsia"/>
                <w:rtl/>
              </w:rPr>
              <w:t>להיקבר</w:t>
            </w:r>
            <w:r w:rsidRPr="006259CC">
              <w:rPr>
                <w:rtl/>
              </w:rPr>
              <w:t xml:space="preserve"> </w:t>
            </w:r>
            <w:r w:rsidRPr="006259CC">
              <w:rPr>
                <w:rFonts w:hint="eastAsia"/>
                <w:rtl/>
              </w:rPr>
              <w:t>בבית</w:t>
            </w:r>
            <w:r w:rsidRPr="006259CC">
              <w:rPr>
                <w:rtl/>
              </w:rPr>
              <w:t xml:space="preserve"> </w:t>
            </w:r>
            <w:r w:rsidRPr="006259CC">
              <w:rPr>
                <w:rFonts w:hint="eastAsia"/>
                <w:rtl/>
              </w:rPr>
              <w:t>קברות</w:t>
            </w:r>
            <w:r w:rsidRPr="006259CC">
              <w:rPr>
                <w:rtl/>
              </w:rPr>
              <w:t xml:space="preserve"> </w:t>
            </w:r>
            <w:r w:rsidRPr="006259CC">
              <w:rPr>
                <w:rFonts w:hint="eastAsia"/>
                <w:rtl/>
              </w:rPr>
              <w:t>צבאי</w:t>
            </w:r>
            <w:r w:rsidRPr="006259CC">
              <w:rPr>
                <w:rtl/>
              </w:rPr>
              <w:t>;</w:t>
            </w:r>
          </w:p>
        </w:tc>
      </w:tr>
      <w:tr w:rsidR="007B51AE" w:rsidTr="00243149">
        <w:trPr>
          <w:cantSplit/>
        </w:trPr>
        <w:tc>
          <w:tcPr>
            <w:tcW w:w="1871" w:type="dxa"/>
          </w:tcPr>
          <w:p w:rsidR="007B51AE" w:rsidRDefault="007B51AE" w:rsidP="00D4226E">
            <w:pPr>
              <w:pStyle w:val="TableSideHeading"/>
            </w:pPr>
          </w:p>
        </w:tc>
        <w:tc>
          <w:tcPr>
            <w:tcW w:w="624" w:type="dxa"/>
          </w:tcPr>
          <w:p w:rsidR="007B51AE" w:rsidRDefault="007B51AE" w:rsidP="00D4226E">
            <w:pPr>
              <w:pStyle w:val="TableText"/>
            </w:pPr>
          </w:p>
        </w:tc>
        <w:tc>
          <w:tcPr>
            <w:tcW w:w="624" w:type="dxa"/>
          </w:tcPr>
          <w:p w:rsidR="007B51AE" w:rsidRPr="00243149" w:rsidRDefault="007B51AE" w:rsidP="00243149">
            <w:pPr>
              <w:pStyle w:val="TableText"/>
              <w:jc w:val="both"/>
            </w:pPr>
          </w:p>
        </w:tc>
        <w:tc>
          <w:tcPr>
            <w:tcW w:w="624" w:type="dxa"/>
          </w:tcPr>
          <w:p w:rsidR="007B51AE" w:rsidRPr="00243149" w:rsidRDefault="007B51AE" w:rsidP="00243149">
            <w:pPr>
              <w:pStyle w:val="TableText"/>
              <w:jc w:val="both"/>
            </w:pPr>
          </w:p>
        </w:tc>
        <w:tc>
          <w:tcPr>
            <w:tcW w:w="5895" w:type="dxa"/>
          </w:tcPr>
          <w:p w:rsidR="007B51AE" w:rsidRPr="006259CC" w:rsidRDefault="007B51AE" w:rsidP="008E5F2E">
            <w:pPr>
              <w:pStyle w:val="TableBlock"/>
              <w:rPr>
                <w:rtl/>
              </w:rPr>
            </w:pPr>
            <w:r w:rsidRPr="006259CC">
              <w:rPr>
                <w:rtl/>
              </w:rPr>
              <w:t>(2)</w:t>
            </w:r>
            <w:r w:rsidRPr="006259CC">
              <w:rPr>
                <w:rtl/>
              </w:rPr>
              <w:tab/>
              <w:t xml:space="preserve"> </w:t>
            </w:r>
            <w:r w:rsidRPr="006259CC">
              <w:rPr>
                <w:rFonts w:hint="eastAsia"/>
                <w:rtl/>
              </w:rPr>
              <w:t>החייל</w:t>
            </w:r>
            <w:r w:rsidRPr="006259CC">
              <w:rPr>
                <w:rtl/>
              </w:rPr>
              <w:t xml:space="preserve"> </w:t>
            </w:r>
            <w:r w:rsidRPr="006259CC">
              <w:rPr>
                <w:rFonts w:hint="eastAsia"/>
                <w:rtl/>
              </w:rPr>
              <w:t>רשאי</w:t>
            </w:r>
            <w:r w:rsidRPr="006259CC">
              <w:rPr>
                <w:rtl/>
              </w:rPr>
              <w:t xml:space="preserve"> </w:t>
            </w:r>
            <w:r w:rsidRPr="006259CC">
              <w:rPr>
                <w:rFonts w:hint="eastAsia"/>
                <w:rtl/>
              </w:rPr>
              <w:t>לפרט</w:t>
            </w:r>
            <w:r w:rsidRPr="006259CC">
              <w:rPr>
                <w:rtl/>
              </w:rPr>
              <w:t xml:space="preserve"> </w:t>
            </w:r>
            <w:r w:rsidRPr="006259CC">
              <w:rPr>
                <w:rFonts w:hint="eastAsia"/>
                <w:rtl/>
              </w:rPr>
              <w:t>בטופס</w:t>
            </w:r>
            <w:r w:rsidRPr="006259CC">
              <w:rPr>
                <w:rtl/>
              </w:rPr>
              <w:t xml:space="preserve"> </w:t>
            </w:r>
            <w:r w:rsidRPr="006259CC">
              <w:rPr>
                <w:rFonts w:hint="eastAsia"/>
                <w:rtl/>
              </w:rPr>
              <w:t>ש</w:t>
            </w:r>
            <w:r w:rsidR="008E5F2E">
              <w:rPr>
                <w:rFonts w:hint="cs"/>
                <w:rtl/>
              </w:rPr>
              <w:t>ם</w:t>
            </w:r>
            <w:r w:rsidRPr="006259CC">
              <w:rPr>
                <w:rtl/>
              </w:rPr>
              <w:t xml:space="preserve"> </w:t>
            </w:r>
            <w:r w:rsidRPr="006259CC">
              <w:rPr>
                <w:rFonts w:hint="eastAsia"/>
                <w:rtl/>
              </w:rPr>
              <w:t>של</w:t>
            </w:r>
            <w:r w:rsidRPr="006259CC">
              <w:rPr>
                <w:rtl/>
              </w:rPr>
              <w:t xml:space="preserve"> </w:t>
            </w:r>
            <w:r w:rsidRPr="006259CC">
              <w:rPr>
                <w:rFonts w:hint="eastAsia"/>
                <w:rtl/>
              </w:rPr>
              <w:t>אדם</w:t>
            </w:r>
            <w:r w:rsidRPr="006259CC">
              <w:rPr>
                <w:rtl/>
              </w:rPr>
              <w:t xml:space="preserve"> </w:t>
            </w:r>
            <w:r w:rsidRPr="006259CC">
              <w:rPr>
                <w:rFonts w:hint="eastAsia"/>
                <w:rtl/>
              </w:rPr>
              <w:t>שיבוא</w:t>
            </w:r>
            <w:r w:rsidRPr="006259CC">
              <w:rPr>
                <w:rtl/>
              </w:rPr>
              <w:t xml:space="preserve"> </w:t>
            </w:r>
            <w:r w:rsidRPr="006259CC">
              <w:rPr>
                <w:rFonts w:hint="eastAsia"/>
                <w:rtl/>
              </w:rPr>
              <w:t>במקום</w:t>
            </w:r>
            <w:r w:rsidRPr="006259CC">
              <w:rPr>
                <w:rtl/>
              </w:rPr>
              <w:t xml:space="preserve"> </w:t>
            </w:r>
            <w:r w:rsidRPr="006259CC">
              <w:rPr>
                <w:rFonts w:hint="eastAsia"/>
                <w:rtl/>
              </w:rPr>
              <w:t>קרובו</w:t>
            </w:r>
            <w:r w:rsidRPr="006259CC">
              <w:rPr>
                <w:rtl/>
              </w:rPr>
              <w:t xml:space="preserve"> </w:t>
            </w:r>
            <w:r w:rsidRPr="006259CC">
              <w:rPr>
                <w:rFonts w:hint="eastAsia"/>
                <w:rtl/>
              </w:rPr>
              <w:t>לעניין</w:t>
            </w:r>
            <w:r w:rsidRPr="006259CC">
              <w:rPr>
                <w:rtl/>
              </w:rPr>
              <w:t xml:space="preserve"> </w:t>
            </w:r>
            <w:r w:rsidRPr="006259CC">
              <w:rPr>
                <w:rFonts w:hint="eastAsia"/>
                <w:rtl/>
              </w:rPr>
              <w:t>בחירת</w:t>
            </w:r>
            <w:r w:rsidRPr="006259CC">
              <w:rPr>
                <w:rtl/>
              </w:rPr>
              <w:t xml:space="preserve"> </w:t>
            </w:r>
            <w:r w:rsidRPr="006259CC">
              <w:rPr>
                <w:rFonts w:hint="eastAsia"/>
                <w:rtl/>
              </w:rPr>
              <w:t>בית</w:t>
            </w:r>
            <w:r w:rsidRPr="006259CC">
              <w:rPr>
                <w:rtl/>
              </w:rPr>
              <w:t xml:space="preserve"> </w:t>
            </w:r>
            <w:r w:rsidRPr="006259CC">
              <w:rPr>
                <w:rFonts w:hint="eastAsia"/>
                <w:rtl/>
              </w:rPr>
              <w:t>הקברות</w:t>
            </w:r>
            <w:r w:rsidRPr="006259CC">
              <w:rPr>
                <w:rtl/>
              </w:rPr>
              <w:t xml:space="preserve"> </w:t>
            </w:r>
            <w:r w:rsidRPr="006259CC">
              <w:rPr>
                <w:rFonts w:hint="eastAsia"/>
                <w:rtl/>
              </w:rPr>
              <w:t>הצבאי</w:t>
            </w:r>
            <w:r w:rsidRPr="006259CC">
              <w:rPr>
                <w:rtl/>
              </w:rPr>
              <w:t xml:space="preserve"> </w:t>
            </w:r>
            <w:r w:rsidRPr="006259CC">
              <w:rPr>
                <w:rFonts w:hint="eastAsia"/>
                <w:rtl/>
              </w:rPr>
              <w:t>שבו</w:t>
            </w:r>
            <w:r w:rsidRPr="006259CC">
              <w:rPr>
                <w:rtl/>
              </w:rPr>
              <w:t xml:space="preserve"> </w:t>
            </w:r>
            <w:r w:rsidRPr="006259CC">
              <w:rPr>
                <w:rFonts w:hint="eastAsia"/>
                <w:rtl/>
              </w:rPr>
              <w:t>ייקבר</w:t>
            </w:r>
            <w:r w:rsidR="00243149">
              <w:rPr>
                <w:rFonts w:hint="cs"/>
                <w:rtl/>
              </w:rPr>
              <w:t>.</w:t>
            </w:r>
            <w:r w:rsidR="008E5F2E">
              <w:rPr>
                <w:rtl/>
              </w:rPr>
              <w:t>"</w:t>
            </w:r>
            <w:r w:rsidR="008E5F2E">
              <w:rPr>
                <w:rFonts w:hint="cs"/>
                <w:rtl/>
              </w:rPr>
              <w:t>;</w:t>
            </w:r>
          </w:p>
        </w:tc>
      </w:tr>
      <w:tr w:rsidR="007B51AE" w:rsidTr="00243149">
        <w:trPr>
          <w:cantSplit/>
        </w:trPr>
        <w:tc>
          <w:tcPr>
            <w:tcW w:w="1871" w:type="dxa"/>
          </w:tcPr>
          <w:p w:rsidR="007B51AE" w:rsidRDefault="007B51AE" w:rsidP="00D4226E">
            <w:pPr>
              <w:pStyle w:val="TableSideHeading"/>
              <w:keepLines w:val="0"/>
            </w:pPr>
          </w:p>
        </w:tc>
        <w:tc>
          <w:tcPr>
            <w:tcW w:w="624" w:type="dxa"/>
          </w:tcPr>
          <w:p w:rsidR="007B51AE" w:rsidRDefault="007B51AE" w:rsidP="00D4226E">
            <w:pPr>
              <w:pStyle w:val="TableText"/>
              <w:keepLines w:val="0"/>
              <w:ind w:left="360"/>
            </w:pPr>
          </w:p>
        </w:tc>
        <w:tc>
          <w:tcPr>
            <w:tcW w:w="7143" w:type="dxa"/>
            <w:gridSpan w:val="3"/>
          </w:tcPr>
          <w:p w:rsidR="007B51AE" w:rsidRPr="006259CC" w:rsidRDefault="007B51AE" w:rsidP="00243149">
            <w:pPr>
              <w:pStyle w:val="TableBlock"/>
            </w:pPr>
            <w:r w:rsidRPr="006259CC">
              <w:rPr>
                <w:rtl/>
              </w:rPr>
              <w:t>(2)</w:t>
            </w:r>
            <w:r w:rsidRPr="006259CC">
              <w:rPr>
                <w:rtl/>
              </w:rPr>
              <w:tab/>
            </w:r>
            <w:r w:rsidRPr="006259CC">
              <w:rPr>
                <w:rFonts w:hint="eastAsia"/>
                <w:rtl/>
              </w:rPr>
              <w:t>בסעיף</w:t>
            </w:r>
            <w:r w:rsidRPr="006259CC">
              <w:rPr>
                <w:rtl/>
              </w:rPr>
              <w:t xml:space="preserve"> קטן (ב), </w:t>
            </w:r>
            <w:r w:rsidRPr="006259CC">
              <w:rPr>
                <w:rFonts w:hint="eastAsia"/>
                <w:rtl/>
              </w:rPr>
              <w:t>בסופו</w:t>
            </w:r>
            <w:r w:rsidRPr="006259CC">
              <w:rPr>
                <w:rtl/>
              </w:rPr>
              <w:t xml:space="preserve"> </w:t>
            </w:r>
            <w:r w:rsidRPr="006259CC">
              <w:rPr>
                <w:rFonts w:hint="eastAsia"/>
                <w:rtl/>
              </w:rPr>
              <w:t>יבוא</w:t>
            </w:r>
            <w:r w:rsidRPr="006259CC">
              <w:rPr>
                <w:rtl/>
              </w:rPr>
              <w:t>:</w:t>
            </w:r>
          </w:p>
        </w:tc>
      </w:tr>
      <w:tr w:rsidR="007B51AE" w:rsidTr="00243149">
        <w:trPr>
          <w:cantSplit/>
        </w:trPr>
        <w:tc>
          <w:tcPr>
            <w:tcW w:w="1871" w:type="dxa"/>
          </w:tcPr>
          <w:p w:rsidR="007B51AE" w:rsidRDefault="007B51AE" w:rsidP="00D4226E">
            <w:pPr>
              <w:pStyle w:val="TableSideHeading"/>
            </w:pPr>
          </w:p>
        </w:tc>
        <w:tc>
          <w:tcPr>
            <w:tcW w:w="624" w:type="dxa"/>
          </w:tcPr>
          <w:p w:rsidR="007B51AE" w:rsidRDefault="007B51AE" w:rsidP="00D4226E">
            <w:pPr>
              <w:pStyle w:val="TableText"/>
            </w:pPr>
          </w:p>
        </w:tc>
        <w:tc>
          <w:tcPr>
            <w:tcW w:w="624" w:type="dxa"/>
          </w:tcPr>
          <w:p w:rsidR="007B51AE" w:rsidRPr="00243149" w:rsidRDefault="007B51AE" w:rsidP="00243149">
            <w:pPr>
              <w:pStyle w:val="TableText"/>
              <w:jc w:val="both"/>
            </w:pPr>
          </w:p>
        </w:tc>
        <w:tc>
          <w:tcPr>
            <w:tcW w:w="6519" w:type="dxa"/>
            <w:gridSpan w:val="2"/>
          </w:tcPr>
          <w:p w:rsidR="007B51AE" w:rsidRPr="006259CC" w:rsidRDefault="007B51AE" w:rsidP="00243149">
            <w:pPr>
              <w:pStyle w:val="TableBlock"/>
            </w:pPr>
            <w:r w:rsidRPr="006259CC">
              <w:rPr>
                <w:rtl/>
              </w:rPr>
              <w:t>"(4)</w:t>
            </w:r>
            <w:r w:rsidRPr="006259CC">
              <w:rPr>
                <w:rtl/>
              </w:rPr>
              <w:tab/>
            </w:r>
            <w:r w:rsidRPr="006259CC">
              <w:rPr>
                <w:rFonts w:hint="eastAsia"/>
                <w:rtl/>
              </w:rPr>
              <w:t>פרטי</w:t>
            </w:r>
            <w:r w:rsidRPr="006259CC">
              <w:rPr>
                <w:rtl/>
              </w:rPr>
              <w:t xml:space="preserve"> הטופס הצבאי </w:t>
            </w:r>
            <w:r w:rsidRPr="006259CC">
              <w:rPr>
                <w:rFonts w:hint="eastAsia"/>
                <w:rtl/>
              </w:rPr>
              <w:t>לעניין</w:t>
            </w:r>
            <w:r w:rsidRPr="006259CC">
              <w:rPr>
                <w:rtl/>
              </w:rPr>
              <w:t xml:space="preserve"> </w:t>
            </w:r>
            <w:r w:rsidRPr="006259CC">
              <w:rPr>
                <w:rFonts w:hint="eastAsia"/>
                <w:rtl/>
              </w:rPr>
              <w:t>סעיף</w:t>
            </w:r>
            <w:r w:rsidRPr="006259CC">
              <w:rPr>
                <w:rtl/>
              </w:rPr>
              <w:t xml:space="preserve"> קטן (א) ואופן הצגתו לחייל ומילויו</w:t>
            </w:r>
            <w:r w:rsidR="00243149">
              <w:rPr>
                <w:rFonts w:hint="cs"/>
                <w:rtl/>
              </w:rPr>
              <w:t>.</w:t>
            </w:r>
            <w:r w:rsidR="008E5F2E">
              <w:rPr>
                <w:rtl/>
              </w:rPr>
              <w:t>"</w:t>
            </w:r>
          </w:p>
        </w:tc>
      </w:tr>
    </w:tbl>
    <w:p w:rsidR="007B51AE" w:rsidRDefault="007B51AE" w:rsidP="007B51AE">
      <w:pPr>
        <w:pStyle w:val="HeadDivreiHesber"/>
        <w:rPr>
          <w:rtl/>
        </w:rPr>
      </w:pPr>
      <w:r w:rsidRPr="0027450A">
        <w:rPr>
          <w:rFonts w:hint="cs"/>
          <w:rtl/>
        </w:rPr>
        <w:t>דברי הסבר</w:t>
      </w:r>
    </w:p>
    <w:p w:rsidR="007B51AE" w:rsidRDefault="008E5F2E" w:rsidP="008E5F2E">
      <w:pPr>
        <w:pStyle w:val="Hesber"/>
        <w:rPr>
          <w:rtl/>
        </w:rPr>
      </w:pPr>
      <w:r>
        <w:rPr>
          <w:rFonts w:hint="cs"/>
          <w:rtl/>
        </w:rPr>
        <w:t xml:space="preserve">הצעת </w:t>
      </w:r>
      <w:r w:rsidR="007B51AE">
        <w:rPr>
          <w:rFonts w:hint="cs"/>
          <w:rtl/>
        </w:rPr>
        <w:t xml:space="preserve">חוק </w:t>
      </w:r>
      <w:r>
        <w:rPr>
          <w:rFonts w:hint="cs"/>
          <w:rtl/>
        </w:rPr>
        <w:t>זו</w:t>
      </w:r>
      <w:r w:rsidR="007B51AE">
        <w:rPr>
          <w:rFonts w:hint="cs"/>
          <w:rtl/>
        </w:rPr>
        <w:t xml:space="preserve"> </w:t>
      </w:r>
      <w:r w:rsidR="00243149">
        <w:rPr>
          <w:rFonts w:hint="cs"/>
          <w:rtl/>
        </w:rPr>
        <w:t>נועדה</w:t>
      </w:r>
      <w:r w:rsidR="007B51AE">
        <w:rPr>
          <w:rFonts w:hint="cs"/>
          <w:rtl/>
        </w:rPr>
        <w:t xml:space="preserve"> לתקן עיוות חמור שעלול להתרחש לאחר נפילתו של חייל בודד חסר עורף משפחתי. על פי המצב החוקי הקיים, חייל שנ</w:t>
      </w:r>
      <w:r>
        <w:rPr>
          <w:rFonts w:hint="cs"/>
          <w:rtl/>
        </w:rPr>
        <w:t>פטר יובא לקבורה בבית קברות צבאי</w:t>
      </w:r>
      <w:r w:rsidR="007B51AE">
        <w:rPr>
          <w:rFonts w:hint="cs"/>
          <w:rtl/>
        </w:rPr>
        <w:t xml:space="preserve"> אשר בו בחר קרובו, אלא אם כן בחר קרובו להביאו לקבורה בבי</w:t>
      </w:r>
      <w:r w:rsidR="00243149">
        <w:rPr>
          <w:rFonts w:hint="cs"/>
          <w:rtl/>
        </w:rPr>
        <w:t xml:space="preserve">ת קברות שאינו צבאי. החוק מגדיר </w:t>
      </w:r>
      <w:r w:rsidR="007B51AE">
        <w:rPr>
          <w:rFonts w:hint="cs"/>
          <w:rtl/>
        </w:rPr>
        <w:t>קר</w:t>
      </w:r>
      <w:r w:rsidR="00243149">
        <w:rPr>
          <w:rFonts w:hint="cs"/>
          <w:rtl/>
        </w:rPr>
        <w:t>וב כ</w:t>
      </w:r>
      <w:r w:rsidR="007B51AE">
        <w:rPr>
          <w:rFonts w:hint="cs"/>
          <w:rtl/>
        </w:rPr>
        <w:t>אדם ששמו רשום</w:t>
      </w:r>
      <w:r w:rsidR="00243149">
        <w:rPr>
          <w:rFonts w:hint="cs"/>
          <w:rtl/>
        </w:rPr>
        <w:t xml:space="preserve"> בכרטיס </w:t>
      </w:r>
      <w:r w:rsidR="00243149">
        <w:rPr>
          <w:rFonts w:hint="cs"/>
          <w:rtl/>
        </w:rPr>
        <w:lastRenderedPageBreak/>
        <w:t xml:space="preserve">הרישום האישי הנהוג בצבא </w:t>
      </w:r>
      <w:r w:rsidR="007B51AE">
        <w:rPr>
          <w:rFonts w:hint="cs"/>
          <w:rtl/>
        </w:rPr>
        <w:t>הגנ</w:t>
      </w:r>
      <w:r w:rsidR="00243149">
        <w:rPr>
          <w:rFonts w:hint="cs"/>
          <w:rtl/>
        </w:rPr>
        <w:t>ה לישראל כאדם הקרוב ביותר לנפטר</w:t>
      </w:r>
      <w:r w:rsidR="007B51AE">
        <w:rPr>
          <w:rFonts w:hint="cs"/>
          <w:rtl/>
        </w:rPr>
        <w:t>.</w:t>
      </w:r>
    </w:p>
    <w:p w:rsidR="007B51AE" w:rsidRDefault="007B51AE" w:rsidP="007B51AE">
      <w:pPr>
        <w:pStyle w:val="Hesber"/>
        <w:rPr>
          <w:rtl/>
        </w:rPr>
      </w:pPr>
      <w:r>
        <w:rPr>
          <w:rFonts w:hint="cs"/>
          <w:rtl/>
        </w:rPr>
        <w:t>אולם, במקרים של חיילים בודדים חסרי עורף משפחתי, עלולה להיוו</w:t>
      </w:r>
      <w:r w:rsidR="0019473D">
        <w:rPr>
          <w:rFonts w:hint="cs"/>
          <w:rtl/>
        </w:rPr>
        <w:t>צר סתירה בין רצון המשפחה לעניין הקבורה</w:t>
      </w:r>
      <w:r>
        <w:rPr>
          <w:rFonts w:hint="cs"/>
          <w:rtl/>
        </w:rPr>
        <w:t xml:space="preserve"> לבין רצונו של החייל. מתוך תפיסה כי על מדינת ישראל וצה"ל להגן על האוטונומיה והכבוד של חייליה, גם לאחר מותם, מובא התיקון לחוק </w:t>
      </w:r>
      <w:r w:rsidR="0019473D" w:rsidRPr="006259CC">
        <w:rPr>
          <w:rFonts w:hint="eastAsia"/>
          <w:rtl/>
        </w:rPr>
        <w:t>בתי</w:t>
      </w:r>
      <w:r w:rsidR="0019473D" w:rsidRPr="006259CC">
        <w:rPr>
          <w:rtl/>
        </w:rPr>
        <w:t xml:space="preserve"> </w:t>
      </w:r>
      <w:r w:rsidR="0019473D" w:rsidRPr="006259CC">
        <w:rPr>
          <w:rFonts w:hint="eastAsia"/>
          <w:rtl/>
        </w:rPr>
        <w:t>קברות</w:t>
      </w:r>
      <w:r w:rsidR="0019473D" w:rsidRPr="006259CC">
        <w:rPr>
          <w:rtl/>
        </w:rPr>
        <w:t xml:space="preserve"> </w:t>
      </w:r>
      <w:r w:rsidR="0019473D" w:rsidRPr="006259CC">
        <w:rPr>
          <w:rFonts w:hint="eastAsia"/>
          <w:rtl/>
        </w:rPr>
        <w:t>צבאיים</w:t>
      </w:r>
      <w:r w:rsidR="0019473D">
        <w:rPr>
          <w:rFonts w:hint="cs"/>
          <w:rtl/>
        </w:rPr>
        <w:t>,</w:t>
      </w:r>
      <w:r w:rsidR="0019473D" w:rsidRPr="004B54D5">
        <w:rPr>
          <w:rtl/>
        </w:rPr>
        <w:t xml:space="preserve"> </w:t>
      </w:r>
      <w:proofErr w:type="spellStart"/>
      <w:r w:rsidR="0019473D" w:rsidRPr="004B54D5">
        <w:rPr>
          <w:rFonts w:hint="eastAsia"/>
          <w:rtl/>
        </w:rPr>
        <w:t>התש</w:t>
      </w:r>
      <w:r w:rsidR="0019473D" w:rsidRPr="006259CC">
        <w:rPr>
          <w:rtl/>
        </w:rPr>
        <w:t>"י</w:t>
      </w:r>
      <w:proofErr w:type="spellEnd"/>
      <w:r w:rsidR="0019473D" w:rsidRPr="006259CC">
        <w:rPr>
          <w:rFonts w:hint="eastAsia"/>
          <w:rtl/>
        </w:rPr>
        <w:t>–</w:t>
      </w:r>
      <w:r w:rsidR="0019473D">
        <w:rPr>
          <w:rFonts w:hint="cs"/>
          <w:rtl/>
        </w:rPr>
        <w:t xml:space="preserve">1950, </w:t>
      </w:r>
      <w:r>
        <w:rPr>
          <w:rFonts w:hint="cs"/>
          <w:rtl/>
        </w:rPr>
        <w:t>שיבטיח כי רצונו של החלל הוא הקובע.</w:t>
      </w:r>
    </w:p>
    <w:p w:rsidR="007B51AE" w:rsidRDefault="00A47765" w:rsidP="007B51AE">
      <w:pPr>
        <w:pStyle w:val="Hesber"/>
        <w:rPr>
          <w:rtl/>
        </w:rPr>
      </w:pPr>
      <w:r>
        <w:rPr>
          <w:rFonts w:hint="cs"/>
          <w:rtl/>
        </w:rPr>
        <w:t xml:space="preserve">משכך, </w:t>
      </w:r>
      <w:r w:rsidR="007B51AE">
        <w:rPr>
          <w:rFonts w:hint="cs"/>
          <w:rtl/>
        </w:rPr>
        <w:t xml:space="preserve">מוצע לתקן את סעיף 4(א) לחוק בתי קברות צבאיים, </w:t>
      </w:r>
      <w:proofErr w:type="spellStart"/>
      <w:r w:rsidR="007B51AE">
        <w:rPr>
          <w:rFonts w:hint="cs"/>
          <w:rtl/>
        </w:rPr>
        <w:t>התש"י</w:t>
      </w:r>
      <w:proofErr w:type="spellEnd"/>
      <w:r w:rsidR="007B51AE">
        <w:rPr>
          <w:rFonts w:hint="eastAsia"/>
          <w:rtl/>
        </w:rPr>
        <w:t>–</w:t>
      </w:r>
      <w:r w:rsidR="007B51AE">
        <w:rPr>
          <w:rFonts w:hint="cs"/>
          <w:rtl/>
        </w:rPr>
        <w:t>1950</w:t>
      </w:r>
      <w:r w:rsidR="00243149">
        <w:rPr>
          <w:rFonts w:hint="cs"/>
          <w:rtl/>
        </w:rPr>
        <w:t>,</w:t>
      </w:r>
      <w:r w:rsidR="007B51AE">
        <w:rPr>
          <w:rFonts w:hint="cs"/>
          <w:rtl/>
        </w:rPr>
        <w:t xml:space="preserve"> כך שקרובו של חלל לא יוכל להחליט לקבור אותו בבית קברות שאינו צבאי, אם החייל הצהיר על גבי טופס צבאי כי רצונו הוא להיקבר בבית עלמין צבאי. בנוסף, מציע התיקון לאפשר לחיילים לבחור באדם שיבוא במקום קרובו לעניין בחירת בית הקברות הצבאי שבו ייקבר. בכך, יתאפשר לחיילים חסרי עורף משפחתי למנות אדם קרוב מטעמם (חבר, מורה, מפקד, בן משפחה מאמצת וכו') שיהיה רשאי לקבל החלטות בנוגע למיקום הקבורה. כן מוצע להסמיך את שר הביטחון לקבוע תקנות שיסדירו את פרטי הטופס הצבאי האמור. </w:t>
      </w:r>
    </w:p>
    <w:p w:rsidR="00E90AA8" w:rsidRPr="007B51AE" w:rsidRDefault="00E90AA8" w:rsidP="007B51AE">
      <w:pPr>
        <w:rPr>
          <w:rtl/>
        </w:rPr>
      </w:pPr>
    </w:p>
    <w:p w:rsidR="007B3F0C" w:rsidRDefault="00243149">
      <w:pPr>
        <w:jc w:val="left"/>
      </w:pPr>
      <w:bookmarkStart w:id="8" w:name="selectedDocDateB"/>
      <w:bookmarkEnd w:id="8"/>
      <w:r>
        <w:rPr>
          <w:rFonts w:eastAsia="David" w:hint="cs"/>
          <w:sz w:val="26"/>
          <w:szCs w:val="26"/>
          <w:rtl/>
        </w:rPr>
        <w:t>--------------------------------</w:t>
      </w:r>
    </w:p>
    <w:p w:rsidR="007B3F0C" w:rsidRDefault="00243149">
      <w:pPr>
        <w:jc w:val="left"/>
      </w:pPr>
      <w:r>
        <w:rPr>
          <w:rFonts w:eastAsia="David" w:hint="cs"/>
          <w:sz w:val="26"/>
          <w:szCs w:val="26"/>
          <w:rtl/>
        </w:rPr>
        <w:t>הוגשה ליו"ר הכנסת והסגנים</w:t>
      </w:r>
    </w:p>
    <w:p w:rsidR="007B3F0C" w:rsidRDefault="00243149">
      <w:pPr>
        <w:jc w:val="left"/>
      </w:pPr>
      <w:r>
        <w:rPr>
          <w:rFonts w:eastAsia="David" w:hint="cs"/>
          <w:sz w:val="26"/>
          <w:szCs w:val="26"/>
          <w:rtl/>
        </w:rPr>
        <w:t>והונחה על שולחן הכנסת ביום</w:t>
      </w:r>
    </w:p>
    <w:p w:rsidR="007B3F0C" w:rsidRDefault="00243149">
      <w:pPr>
        <w:jc w:val="left"/>
      </w:pPr>
      <w:r>
        <w:rPr>
          <w:rFonts w:eastAsia="David" w:hint="cs"/>
          <w:sz w:val="26"/>
          <w:szCs w:val="26"/>
          <w:rtl/>
        </w:rPr>
        <w:t xml:space="preserve">כ"ה בכסלו </w:t>
      </w:r>
      <w:proofErr w:type="spellStart"/>
      <w:r>
        <w:rPr>
          <w:rFonts w:eastAsia="David" w:hint="cs"/>
          <w:sz w:val="26"/>
          <w:szCs w:val="26"/>
          <w:rtl/>
        </w:rPr>
        <w:t>התשפ"ו</w:t>
      </w:r>
      <w:proofErr w:type="spellEnd"/>
      <w:r>
        <w:rPr>
          <w:rFonts w:eastAsia="David" w:hint="cs"/>
          <w:sz w:val="26"/>
          <w:szCs w:val="26"/>
          <w:rtl/>
        </w:rPr>
        <w:t xml:space="preserve"> (15.12.2025) </w:t>
      </w:r>
    </w:p>
    <w:p w:rsidR="007B3F0C" w:rsidRDefault="007B3F0C">
      <w:pPr>
        <w:spacing w:line="276" w:lineRule="auto"/>
        <w:jc w:val="left"/>
      </w:pPr>
    </w:p>
    <w:sectPr w:rsidR="007B3F0C" w:rsidSect="00243149">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0DD" w:rsidRDefault="005850DD">
      <w:r>
        <w:separator/>
      </w:r>
    </w:p>
  </w:endnote>
  <w:endnote w:type="continuationSeparator" w:id="0">
    <w:p w:rsidR="005850DD" w:rsidRDefault="005850DD">
      <w:r>
        <w:continuationSeparator/>
      </w:r>
    </w:p>
  </w:endnote>
  <w:endnote w:type="continuationNotice" w:id="1">
    <w:p w:rsidR="005850DD" w:rsidRDefault="005850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2C7FB3">
      <w:rPr>
        <w:rStyle w:val="aa"/>
        <w:noProof/>
        <w:rtl/>
      </w:rPr>
      <w:t>2</w:t>
    </w:r>
    <w:r>
      <w:rPr>
        <w:rStyle w:val="aa"/>
        <w:rtl/>
      </w:rPr>
      <w:fldChar w:fldCharType="end"/>
    </w:r>
  </w:p>
  <w:p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0DD" w:rsidRDefault="005850DD" w:rsidP="00243149">
      <w:pPr>
        <w:ind w:left="0"/>
      </w:pPr>
      <w:r>
        <w:separator/>
      </w:r>
    </w:p>
  </w:footnote>
  <w:footnote w:type="continuationSeparator" w:id="0">
    <w:p w:rsidR="005850DD" w:rsidRDefault="005850DD">
      <w:r>
        <w:continuationSeparator/>
      </w:r>
    </w:p>
  </w:footnote>
  <w:footnote w:type="continuationNotice" w:id="1">
    <w:p w:rsidR="005850DD" w:rsidRDefault="005850DD"/>
  </w:footnote>
  <w:footnote w:id="2">
    <w:p w:rsidR="007B51AE" w:rsidRDefault="007B51AE" w:rsidP="007B51AE">
      <w:pPr>
        <w:pStyle w:val="a4"/>
      </w:pPr>
      <w:r>
        <w:rPr>
          <w:rStyle w:val="a5"/>
        </w:rPr>
        <w:footnoteRef/>
      </w:r>
      <w:r>
        <w:rPr>
          <w:rtl/>
        </w:rPr>
        <w:t xml:space="preserve"> </w:t>
      </w:r>
      <w:r>
        <w:rPr>
          <w:rFonts w:hint="cs"/>
          <w:rtl/>
        </w:rPr>
        <w:t xml:space="preserve">ס"ח </w:t>
      </w:r>
      <w:proofErr w:type="spellStart"/>
      <w:r>
        <w:rPr>
          <w:rFonts w:hint="cs"/>
          <w:rtl/>
        </w:rPr>
        <w:t>התש"י</w:t>
      </w:r>
      <w:proofErr w:type="spellEnd"/>
      <w:r>
        <w:rPr>
          <w:rFonts w:hint="cs"/>
          <w:rtl/>
        </w:rPr>
        <w:t>, עמ' 258.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B3CBA"/>
    <w:multiLevelType w:val="hybridMultilevel"/>
    <w:tmpl w:val="1DEAF854"/>
    <w:lvl w:ilvl="0" w:tplc="CF20AC0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3"/>
  </w:num>
  <w:num w:numId="16">
    <w:abstractNumId w:val="14"/>
  </w:num>
  <w:num w:numId="17">
    <w:abstractNumId w:val="14"/>
    <w:lvlOverride w:ilvl="0">
      <w:startOverride w:val="1"/>
    </w:lvlOverride>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9473D"/>
    <w:rsid w:val="001A0623"/>
    <w:rsid w:val="001C23B0"/>
    <w:rsid w:val="001D7AAF"/>
    <w:rsid w:val="00203A7F"/>
    <w:rsid w:val="0021633A"/>
    <w:rsid w:val="002200A1"/>
    <w:rsid w:val="002362BF"/>
    <w:rsid w:val="00241B97"/>
    <w:rsid w:val="002425D1"/>
    <w:rsid w:val="00243149"/>
    <w:rsid w:val="00246756"/>
    <w:rsid w:val="00251E58"/>
    <w:rsid w:val="00254605"/>
    <w:rsid w:val="00256E35"/>
    <w:rsid w:val="00266D86"/>
    <w:rsid w:val="002728B4"/>
    <w:rsid w:val="0027600C"/>
    <w:rsid w:val="00292712"/>
    <w:rsid w:val="002A487D"/>
    <w:rsid w:val="002C2E29"/>
    <w:rsid w:val="002C3041"/>
    <w:rsid w:val="002C7FB3"/>
    <w:rsid w:val="002D1EE3"/>
    <w:rsid w:val="002F1D80"/>
    <w:rsid w:val="003232A2"/>
    <w:rsid w:val="00325C14"/>
    <w:rsid w:val="0036422C"/>
    <w:rsid w:val="003710F6"/>
    <w:rsid w:val="00386E88"/>
    <w:rsid w:val="00396585"/>
    <w:rsid w:val="003A6FDA"/>
    <w:rsid w:val="003D6E38"/>
    <w:rsid w:val="003D74A0"/>
    <w:rsid w:val="004033D8"/>
    <w:rsid w:val="004073F0"/>
    <w:rsid w:val="00412A7D"/>
    <w:rsid w:val="00416B4D"/>
    <w:rsid w:val="00417CFC"/>
    <w:rsid w:val="004A06DC"/>
    <w:rsid w:val="004B24ED"/>
    <w:rsid w:val="004B6625"/>
    <w:rsid w:val="004B7243"/>
    <w:rsid w:val="004D2D82"/>
    <w:rsid w:val="004D3876"/>
    <w:rsid w:val="004E4552"/>
    <w:rsid w:val="004E6CDF"/>
    <w:rsid w:val="0050282B"/>
    <w:rsid w:val="00553C9D"/>
    <w:rsid w:val="00562A66"/>
    <w:rsid w:val="005850DD"/>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B3F0C"/>
    <w:rsid w:val="007B51A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5F2E"/>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47765"/>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90AA8"/>
    <w:rsid w:val="00E97D17"/>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44BD32F6"/>
  <w15:docId w15:val="{01CF9E39-C448-43FD-B492-006231FB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149"/>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24314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24314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24314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243149"/>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243149"/>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24314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243149"/>
    <w:rPr>
      <w:sz w:val="36"/>
      <w:szCs w:val="52"/>
    </w:rPr>
  </w:style>
  <w:style w:type="paragraph" w:customStyle="1" w:styleId="Cover3-Haknesset">
    <w:name w:val="Cover 3-Haknesset"/>
    <w:basedOn w:val="Cover1-Reshumot"/>
    <w:rsid w:val="00243149"/>
    <w:rPr>
      <w:b/>
      <w:bCs/>
      <w:spacing w:val="60"/>
    </w:rPr>
  </w:style>
  <w:style w:type="paragraph" w:customStyle="1" w:styleId="Cover4-Date">
    <w:name w:val="Cover 4-Date"/>
    <w:basedOn w:val="a"/>
    <w:rsid w:val="0024314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243149"/>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243149"/>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243149"/>
    <w:pPr>
      <w:spacing w:before="120" w:after="120"/>
    </w:pPr>
    <w:rPr>
      <w:color w:val="FF0000"/>
      <w:w w:val="80"/>
    </w:rPr>
  </w:style>
  <w:style w:type="paragraph" w:styleId="a3">
    <w:name w:val="endnote text"/>
    <w:basedOn w:val="a"/>
    <w:semiHidden/>
    <w:rsid w:val="00243149"/>
    <w:pPr>
      <w:ind w:left="227" w:hanging="227"/>
    </w:pPr>
    <w:rPr>
      <w:sz w:val="14"/>
      <w:szCs w:val="22"/>
    </w:rPr>
  </w:style>
  <w:style w:type="paragraph" w:customStyle="1" w:styleId="TableText">
    <w:name w:val="Table Text"/>
    <w:basedOn w:val="a"/>
    <w:rsid w:val="0024314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243149"/>
    <w:pPr>
      <w:outlineLvl w:val="2"/>
    </w:pPr>
  </w:style>
  <w:style w:type="paragraph" w:customStyle="1" w:styleId="TableBlock">
    <w:name w:val="Table Block"/>
    <w:basedOn w:val="TableText"/>
    <w:rsid w:val="00243149"/>
    <w:pPr>
      <w:jc w:val="both"/>
    </w:pPr>
  </w:style>
  <w:style w:type="paragraph" w:customStyle="1" w:styleId="TableHead">
    <w:name w:val="Table Head"/>
    <w:basedOn w:val="TableText"/>
    <w:rsid w:val="00243149"/>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243149"/>
    <w:pPr>
      <w:outlineLvl w:val="9"/>
    </w:pPr>
  </w:style>
  <w:style w:type="paragraph" w:customStyle="1" w:styleId="Hesber">
    <w:name w:val="Hesber"/>
    <w:basedOn w:val="a"/>
    <w:rsid w:val="00243149"/>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243149"/>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243149"/>
    <w:rPr>
      <w:vertAlign w:val="superscript"/>
    </w:rPr>
  </w:style>
  <w:style w:type="paragraph" w:customStyle="1" w:styleId="HesberHeading">
    <w:name w:val="Hesber Heading"/>
    <w:basedOn w:val="Hesber"/>
    <w:rsid w:val="00243149"/>
    <w:pPr>
      <w:tabs>
        <w:tab w:val="left" w:pos="624"/>
        <w:tab w:val="left" w:pos="1247"/>
      </w:tabs>
    </w:pPr>
    <w:rPr>
      <w:b/>
      <w:bCs/>
    </w:rPr>
  </w:style>
  <w:style w:type="paragraph" w:customStyle="1" w:styleId="HesberWriters">
    <w:name w:val="Hesber Writers"/>
    <w:basedOn w:val="Hesber"/>
    <w:rsid w:val="00243149"/>
    <w:pPr>
      <w:spacing w:before="120" w:after="120"/>
      <w:ind w:left="1418"/>
      <w:jc w:val="right"/>
    </w:pPr>
    <w:rPr>
      <w:b/>
      <w:bCs/>
    </w:rPr>
  </w:style>
  <w:style w:type="paragraph" w:customStyle="1" w:styleId="Hesber1st">
    <w:name w:val="Hesber 1st"/>
    <w:basedOn w:val="Hesber"/>
    <w:rsid w:val="00243149"/>
    <w:pPr>
      <w:tabs>
        <w:tab w:val="left" w:pos="680"/>
        <w:tab w:val="left" w:pos="1020"/>
      </w:tabs>
      <w:ind w:firstLine="0"/>
    </w:pPr>
  </w:style>
  <w:style w:type="character" w:styleId="a6">
    <w:name w:val="endnote reference"/>
    <w:basedOn w:val="a0"/>
    <w:semiHidden/>
    <w:rsid w:val="00243149"/>
    <w:rPr>
      <w:vertAlign w:val="superscript"/>
    </w:rPr>
  </w:style>
  <w:style w:type="paragraph" w:customStyle="1" w:styleId="TableBlockOutdent">
    <w:name w:val="Table BlockOutdent"/>
    <w:basedOn w:val="TableBlock"/>
    <w:rsid w:val="00243149"/>
    <w:pPr>
      <w:ind w:left="624" w:hanging="624"/>
    </w:pPr>
  </w:style>
  <w:style w:type="paragraph" w:styleId="a7">
    <w:name w:val="header"/>
    <w:basedOn w:val="a"/>
    <w:rsid w:val="00243149"/>
    <w:pPr>
      <w:tabs>
        <w:tab w:val="center" w:pos="4153"/>
        <w:tab w:val="right" w:pos="8306"/>
      </w:tabs>
    </w:pPr>
  </w:style>
  <w:style w:type="paragraph" w:styleId="a8">
    <w:name w:val="footer"/>
    <w:basedOn w:val="a"/>
    <w:rsid w:val="00243149"/>
    <w:pPr>
      <w:tabs>
        <w:tab w:val="center" w:pos="4153"/>
        <w:tab w:val="right" w:pos="8306"/>
      </w:tabs>
    </w:pPr>
  </w:style>
  <w:style w:type="paragraph" w:customStyle="1" w:styleId="HeadDivreiHesber">
    <w:name w:val="Head DivreiHesber"/>
    <w:basedOn w:val="a"/>
    <w:rsid w:val="00243149"/>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243149"/>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243149"/>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243149"/>
    <w:rPr>
      <w:rFonts w:asciiTheme="majorHAnsi" w:eastAsiaTheme="majorEastAsia" w:hAnsiTheme="majorHAnsi" w:cs="David"/>
      <w:bCs/>
      <w:sz w:val="32"/>
      <w:szCs w:val="36"/>
    </w:rPr>
  </w:style>
  <w:style w:type="character" w:customStyle="1" w:styleId="20">
    <w:name w:val="כותרת 2 תו"/>
    <w:basedOn w:val="a0"/>
    <w:link w:val="2"/>
    <w:rsid w:val="00243149"/>
    <w:rPr>
      <w:rFonts w:asciiTheme="majorHAnsi" w:eastAsiaTheme="majorEastAsia" w:hAnsiTheme="majorHAnsi" w:cs="David"/>
      <w:bCs/>
      <w:sz w:val="26"/>
      <w:szCs w:val="36"/>
      <w:u w:val="single"/>
    </w:rPr>
  </w:style>
  <w:style w:type="character" w:customStyle="1" w:styleId="30">
    <w:name w:val="כותרת 3 תו"/>
    <w:basedOn w:val="a0"/>
    <w:link w:val="3"/>
    <w:rsid w:val="00243149"/>
    <w:rPr>
      <w:rFonts w:asciiTheme="majorHAnsi" w:eastAsiaTheme="majorEastAsia" w:hAnsiTheme="majorHAnsi" w:cs="David"/>
      <w:sz w:val="24"/>
      <w:szCs w:val="28"/>
      <w:u w:val="double"/>
    </w:rPr>
  </w:style>
  <w:style w:type="character" w:customStyle="1" w:styleId="40">
    <w:name w:val="כותרת 4 תו"/>
    <w:basedOn w:val="a0"/>
    <w:link w:val="4"/>
    <w:uiPriority w:val="9"/>
    <w:rsid w:val="00243149"/>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243149"/>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243149"/>
    <w:pPr>
      <w:widowControl/>
      <w:spacing w:before="120" w:after="120"/>
      <w:outlineLvl w:val="9"/>
    </w:pPr>
    <w:rPr>
      <w:rtl/>
      <w:cs/>
    </w:rPr>
  </w:style>
  <w:style w:type="paragraph" w:styleId="TOC1">
    <w:name w:val="toc 1"/>
    <w:basedOn w:val="a"/>
    <w:next w:val="a"/>
    <w:autoRedefine/>
    <w:uiPriority w:val="39"/>
    <w:unhideWhenUsed/>
    <w:rsid w:val="00243149"/>
    <w:pPr>
      <w:tabs>
        <w:tab w:val="right" w:leader="dot" w:pos="9629"/>
      </w:tabs>
      <w:spacing w:after="100"/>
    </w:pPr>
    <w:rPr>
      <w:bCs/>
      <w:szCs w:val="22"/>
    </w:rPr>
  </w:style>
  <w:style w:type="paragraph" w:styleId="TOC2">
    <w:name w:val="toc 2"/>
    <w:basedOn w:val="a"/>
    <w:next w:val="a"/>
    <w:uiPriority w:val="39"/>
    <w:unhideWhenUsed/>
    <w:rsid w:val="00243149"/>
    <w:pPr>
      <w:tabs>
        <w:tab w:val="right" w:leader="dot" w:pos="9628"/>
      </w:tabs>
      <w:spacing w:after="100"/>
    </w:pPr>
    <w:rPr>
      <w:szCs w:val="22"/>
    </w:rPr>
  </w:style>
  <w:style w:type="character" w:styleId="Hyperlink">
    <w:name w:val="Hyperlink"/>
    <w:basedOn w:val="a0"/>
    <w:uiPriority w:val="99"/>
    <w:unhideWhenUsed/>
    <w:rsid w:val="00243149"/>
    <w:rPr>
      <w:color w:val="0000FF" w:themeColor="hyperlink"/>
      <w:u w:val="single"/>
    </w:rPr>
  </w:style>
  <w:style w:type="paragraph" w:styleId="TOC3">
    <w:name w:val="toc 3"/>
    <w:basedOn w:val="a"/>
    <w:next w:val="a"/>
    <w:uiPriority w:val="39"/>
    <w:unhideWhenUsed/>
    <w:rsid w:val="00243149"/>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24314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243149"/>
    <w:pPr>
      <w:tabs>
        <w:tab w:val="right" w:leader="dot" w:pos="9628"/>
      </w:tabs>
      <w:spacing w:after="100"/>
      <w:ind w:left="567"/>
    </w:pPr>
    <w:rPr>
      <w:szCs w:val="22"/>
    </w:rPr>
  </w:style>
  <w:style w:type="paragraph" w:styleId="TOC6">
    <w:name w:val="toc 6"/>
    <w:basedOn w:val="a"/>
    <w:next w:val="a"/>
    <w:autoRedefine/>
    <w:semiHidden/>
    <w:unhideWhenUsed/>
    <w:rsid w:val="00243149"/>
    <w:pPr>
      <w:spacing w:after="100"/>
      <w:ind w:left="850"/>
    </w:pPr>
  </w:style>
  <w:style w:type="paragraph" w:styleId="TOC7">
    <w:name w:val="toc 7"/>
    <w:basedOn w:val="a"/>
    <w:next w:val="a"/>
    <w:autoRedefine/>
    <w:semiHidden/>
    <w:unhideWhenUsed/>
    <w:rsid w:val="00243149"/>
    <w:pPr>
      <w:spacing w:after="100"/>
      <w:ind w:left="1020"/>
    </w:pPr>
  </w:style>
  <w:style w:type="paragraph" w:styleId="TOC8">
    <w:name w:val="toc 8"/>
    <w:basedOn w:val="a"/>
    <w:next w:val="a"/>
    <w:autoRedefine/>
    <w:semiHidden/>
    <w:unhideWhenUsed/>
    <w:rsid w:val="00243149"/>
    <w:pPr>
      <w:spacing w:after="100"/>
      <w:ind w:left="1190"/>
    </w:pPr>
  </w:style>
  <w:style w:type="paragraph" w:styleId="TOC9">
    <w:name w:val="toc 9"/>
    <w:basedOn w:val="a"/>
    <w:next w:val="a"/>
    <w:autoRedefine/>
    <w:semiHidden/>
    <w:unhideWhenUsed/>
    <w:rsid w:val="00243149"/>
    <w:pPr>
      <w:spacing w:after="100"/>
      <w:ind w:left="1360"/>
    </w:pPr>
  </w:style>
  <w:style w:type="paragraph" w:customStyle="1" w:styleId="TableHead2">
    <w:name w:val="Table Head2"/>
    <w:basedOn w:val="TableHead"/>
    <w:qFormat/>
    <w:rsid w:val="00243149"/>
    <w:pPr>
      <w:outlineLvl w:val="9"/>
    </w:pPr>
  </w:style>
  <w:style w:type="paragraph" w:customStyle="1" w:styleId="TableSideHeading2">
    <w:name w:val="Table SideHeading2"/>
    <w:basedOn w:val="TableSideHeading"/>
    <w:autoRedefine/>
    <w:qFormat/>
    <w:rsid w:val="00243149"/>
    <w:pPr>
      <w:keepLines w:val="0"/>
      <w:outlineLvl w:val="9"/>
    </w:pPr>
  </w:style>
  <w:style w:type="paragraph" w:customStyle="1" w:styleId="0">
    <w:name w:val="סגנון שורה ראשונה:  0  ס''מ"/>
    <w:basedOn w:val="2"/>
    <w:rsid w:val="00243149"/>
    <w:rPr>
      <w:rFonts w:eastAsia="Times New Roman"/>
    </w:rPr>
  </w:style>
  <w:style w:type="paragraph" w:styleId="ae">
    <w:name w:val="List Paragraph"/>
    <w:basedOn w:val="a"/>
    <w:uiPriority w:val="34"/>
    <w:qFormat/>
    <w:rsid w:val="00243149"/>
    <w:pPr>
      <w:widowControl/>
      <w:spacing w:line="259" w:lineRule="auto"/>
    </w:pPr>
    <w:rPr>
      <w:rFonts w:asciiTheme="minorHAnsi" w:hAnsiTheme="minorHAnsi"/>
      <w:sz w:val="22"/>
    </w:rPr>
  </w:style>
  <w:style w:type="table" w:styleId="af">
    <w:name w:val="Table Grid"/>
    <w:basedOn w:val="a1"/>
    <w:rsid w:val="00243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2431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2431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243149"/>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243149"/>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966716">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C9B8DD1E-F2EF-444D-884E-E78A738A0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52B8B-6E7C-4DEF-B98B-063733853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1830</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cp:revision>
  <cp:lastPrinted>2013-07-04T08:25:00Z</cp:lastPrinted>
  <dcterms:created xsi:type="dcterms:W3CDTF">2026-05-13T09:53:00Z</dcterms:created>
  <dcterms:modified xsi:type="dcterms:W3CDTF">2026-05-13T09:53:00Z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32</vt:r8>
  </property>
  <property fmtid="{D5CDD505-2E9C-101B-9397-08002B2CF9AE}" pid="5" name="SanhedrinItemID">
    <vt:r8>2237642</vt:r8>
  </property>
</Properties>
</file>