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1800"/>
        <w:bidiVisual/>
        <w:tblW w:w="5000" w:type="pct"/>
        <w:tblLook w:val="04A0" w:firstRow="1" w:lastRow="0" w:firstColumn="1" w:lastColumn="0" w:noHBand="0" w:noVBand="1"/>
      </w:tblPr>
      <w:tblGrid>
        <w:gridCol w:w="797"/>
        <w:gridCol w:w="746"/>
        <w:gridCol w:w="4208"/>
        <w:gridCol w:w="2590"/>
        <w:gridCol w:w="948"/>
        <w:gridCol w:w="1292"/>
        <w:gridCol w:w="476"/>
        <w:gridCol w:w="311"/>
        <w:gridCol w:w="869"/>
        <w:gridCol w:w="939"/>
        <w:gridCol w:w="2992"/>
        <w:gridCol w:w="3128"/>
        <w:gridCol w:w="1625"/>
      </w:tblGrid>
      <w:tr w:rsidR="00C00661" w:rsidRPr="004F30E3" w14:paraId="0ECD8B86" w14:textId="77777777" w:rsidTr="00AF2647">
        <w:trPr>
          <w:trHeight w:val="300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</w:tcPr>
          <w:p w14:paraId="0284AC3B" w14:textId="77777777" w:rsidR="00467EF7" w:rsidRPr="004F30E3" w:rsidRDefault="00467EF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468CEBDC" w14:textId="1A3A63DF" w:rsidR="00467EF7" w:rsidRPr="004F30E3" w:rsidRDefault="00467EF7" w:rsidP="008322E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מס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 סידורי</w:t>
            </w:r>
            <w:r w:rsidRPr="004F30E3" w:rsidDel="00B80C1A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(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ישראל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3832F12" w14:textId="181BEB52" w:rsidR="00467EF7" w:rsidRPr="004F30E3" w:rsidRDefault="00467EF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מס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' סידורי (איחוד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אירופ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י)</w:t>
            </w:r>
          </w:p>
        </w:tc>
        <w:tc>
          <w:tcPr>
            <w:tcW w:w="2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AB1B6D4" w14:textId="77777777" w:rsidR="00467EF7" w:rsidRPr="004F30E3" w:rsidRDefault="00467EF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זיהוי חומר</w:t>
            </w:r>
          </w:p>
        </w:tc>
        <w:tc>
          <w:tcPr>
            <w:tcW w:w="21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EBFD56E" w14:textId="35411ECA" w:rsidR="00467EF7" w:rsidRPr="004F30E3" w:rsidRDefault="00D57EF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>הגבלות ותנאים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06BC4CF" w14:textId="6CB109B3" w:rsidR="00467EF7" w:rsidRPr="004F30E3" w:rsidRDefault="00467EF7" w:rsidP="008322E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תנאי שימוש ואזהרות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שיש 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לסמן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על גבי </w:t>
            </w:r>
            <w:r w:rsidR="00001B5B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האריזה הראשונית או </w:t>
            </w:r>
            <w:r w:rsidR="00D57EFA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האריזה </w:t>
            </w:r>
            <w:r w:rsidR="00001B5B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השניונית של התמרוק</w:t>
            </w:r>
          </w:p>
        </w:tc>
      </w:tr>
      <w:tr w:rsidR="002C4D78" w:rsidRPr="004F30E3" w14:paraId="59FC10DD" w14:textId="77777777" w:rsidTr="00AF2647">
        <w:trPr>
          <w:trHeight w:val="600"/>
          <w:tblHeader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7FB0" w14:textId="77777777" w:rsidR="00467EF7" w:rsidRPr="004F30E3" w:rsidRDefault="00467EF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5910" w14:textId="27412DC4" w:rsidR="00467EF7" w:rsidRPr="004F30E3" w:rsidRDefault="00467EF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A5BB34C" w14:textId="1DDE1299" w:rsidR="00467EF7" w:rsidRPr="004F30E3" w:rsidRDefault="00467EF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שם כימי /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INN</w:t>
            </w:r>
            <w:r w:rsidR="00003196" w:rsidRPr="004F30E3">
              <w:rPr>
                <w:rStyle w:val="af1"/>
                <w:rFonts w:ascii="Arial" w:eastAsia="Times New Roman" w:hAnsi="Arial" w:cs="David"/>
                <w:sz w:val="24"/>
                <w:szCs w:val="24"/>
                <w:rtl/>
              </w:rPr>
              <w:footnoteReference w:id="1"/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FA4772" w14:textId="531BEBA5" w:rsidR="00467EF7" w:rsidRPr="004F30E3" w:rsidRDefault="00467EF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שם נפוץ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E93BC47" w14:textId="4BBF3D34" w:rsidR="00467EF7" w:rsidRPr="004F30E3" w:rsidRDefault="00467EF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Theme="minorBidi" w:eastAsia="Times New Roman" w:hAnsiTheme="minorBidi" w:cs="David"/>
                <w:sz w:val="24"/>
                <w:szCs w:val="24"/>
              </w:rPr>
              <w:t>CAS</w:t>
            </w:r>
            <w:r w:rsidR="00003196" w:rsidRPr="004F30E3">
              <w:rPr>
                <w:rStyle w:val="af1"/>
                <w:rFonts w:asciiTheme="minorBidi" w:eastAsia="Times New Roman" w:hAnsiTheme="minorBidi" w:cs="David"/>
                <w:sz w:val="24"/>
                <w:szCs w:val="24"/>
              </w:rPr>
              <w:footnoteReference w:id="2"/>
            </w:r>
            <w:r w:rsidRPr="004F30E3">
              <w:rPr>
                <w:rFonts w:asciiTheme="minorBidi" w:eastAsia="Times New Roman" w:hAnsiTheme="minorBidi" w:cs="David"/>
                <w:sz w:val="24"/>
                <w:szCs w:val="24"/>
              </w:rPr>
              <w:t xml:space="preserve"> Registry Number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4AABDCC" w14:textId="54140C49" w:rsidR="00467EF7" w:rsidRPr="004F30E3" w:rsidRDefault="008322E6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</w:rPr>
              <w:t xml:space="preserve">EC( </w:t>
            </w:r>
            <w:r w:rsidR="00467EF7" w:rsidRPr="004F30E3">
              <w:rPr>
                <w:rFonts w:asciiTheme="minorBidi" w:eastAsia="Times New Roman" w:hAnsiTheme="minorBidi" w:cs="David"/>
                <w:sz w:val="24"/>
                <w:szCs w:val="24"/>
              </w:rPr>
              <w:t>European Community</w:t>
            </w:r>
            <w:r>
              <w:rPr>
                <w:rFonts w:asciiTheme="minorBidi" w:eastAsia="Times New Roman" w:hAnsiTheme="minorBidi" w:cs="David"/>
                <w:sz w:val="24"/>
                <w:szCs w:val="24"/>
              </w:rPr>
              <w:t>)</w:t>
            </w:r>
            <w:r w:rsidR="00467EF7" w:rsidRPr="004F30E3">
              <w:rPr>
                <w:rFonts w:asciiTheme="minorBidi" w:eastAsia="Times New Roman" w:hAnsiTheme="minorBidi" w:cs="David"/>
                <w:sz w:val="24"/>
                <w:szCs w:val="24"/>
              </w:rPr>
              <w:t xml:space="preserve"> Number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53FF1F4" w14:textId="2177DA6B" w:rsidR="00467EF7" w:rsidRPr="004F30E3" w:rsidRDefault="009C3261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eastAsia"/>
                <w:sz w:val="24"/>
                <w:szCs w:val="24"/>
                <w:rtl/>
              </w:rPr>
              <w:t>סוג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hAnsi="Arial" w:cs="David" w:hint="eastAsia"/>
                <w:sz w:val="24"/>
                <w:szCs w:val="24"/>
                <w:rtl/>
              </w:rPr>
              <w:t>התמרוק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 </w:t>
            </w:r>
            <w:r w:rsidR="00620D35" w:rsidRPr="004F30E3">
              <w:rPr>
                <w:rFonts w:ascii="Arial" w:hAnsi="Arial" w:cs="David" w:hint="cs"/>
                <w:sz w:val="24"/>
                <w:szCs w:val="24"/>
                <w:rtl/>
              </w:rPr>
              <w:t>ש</w:t>
            </w:r>
            <w:r w:rsidRPr="004F30E3">
              <w:rPr>
                <w:rFonts w:ascii="Arial" w:hAnsi="Arial" w:cs="David" w:hint="eastAsia"/>
                <w:sz w:val="24"/>
                <w:szCs w:val="24"/>
                <w:rtl/>
              </w:rPr>
              <w:t>מותר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="00620D35" w:rsidRPr="004F30E3">
              <w:rPr>
                <w:rFonts w:ascii="Arial" w:hAnsi="Arial" w:cs="David" w:hint="cs"/>
                <w:sz w:val="24"/>
                <w:szCs w:val="24"/>
                <w:rtl/>
              </w:rPr>
              <w:t>לכלול בו את החומר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1321C58" w14:textId="7D637726" w:rsidR="00467EF7" w:rsidRPr="004F30E3" w:rsidRDefault="00467EF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ריכוז מרבי 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A763BCD" w14:textId="6BDEE8F5" w:rsidR="00467EF7" w:rsidRPr="004F30E3" w:rsidRDefault="00C20617" w:rsidP="00D57EFA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הגבל</w:t>
            </w:r>
            <w:r w:rsidR="00D57EFA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ות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או תנאי</w:t>
            </w:r>
            <w:r w:rsidR="00D57EFA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ם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אחרים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0D86" w14:textId="77777777" w:rsidR="00467EF7" w:rsidRPr="004F30E3" w:rsidRDefault="00467EF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2C4D78" w:rsidRPr="004F30E3" w14:paraId="51FAD032" w14:textId="77777777" w:rsidTr="00AF2647">
        <w:trPr>
          <w:trHeight w:val="300"/>
          <w:tblHeader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957FF4C" w14:textId="5ECE0126" w:rsidR="008B611A" w:rsidRPr="004F30E3" w:rsidRDefault="008B611A" w:rsidP="00AF2647">
            <w:pPr>
              <w:tabs>
                <w:tab w:val="left" w:pos="321"/>
                <w:tab w:val="center" w:pos="380"/>
              </w:tabs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א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61FD337" w14:textId="6638B830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ב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DF6B227" w14:textId="6D3D57D6" w:rsidR="008B611A" w:rsidRPr="004F30E3" w:rsidRDefault="008B611A" w:rsidP="008322E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ג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C1D85D0" w14:textId="655F92A5" w:rsidR="008B611A" w:rsidRPr="004F30E3" w:rsidRDefault="008B611A" w:rsidP="008322E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ד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3A38250" w14:textId="1E899EFB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ה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2CAF362" w14:textId="20A4D143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ו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EE7B28B" w14:textId="6DFCB527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ז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9B96453" w14:textId="12BE93C1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ח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84AAF3A" w14:textId="34370CE2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ט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4310D34" w14:textId="3EF615AA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טור י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'</w:t>
            </w:r>
          </w:p>
        </w:tc>
      </w:tr>
      <w:tr w:rsidR="00C00661" w:rsidRPr="004F30E3" w14:paraId="6429C1C0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D946" w14:textId="196780E2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FBF0" w14:textId="1FE9EC24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ADDA3" w14:textId="77777777" w:rsidR="008B611A" w:rsidRPr="004F30E3" w:rsidRDefault="008B611A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i/>
                <w:iCs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N,N,N-Trimethyl-4-(2- oxoborn-3-ylidenemethyl)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anilinium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methyl sulfate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57993" w14:textId="77777777" w:rsidR="008B611A" w:rsidRPr="004F30E3" w:rsidRDefault="008B611A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Camphor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Benzalkonium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Methosulfate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5E18F" w14:textId="77777777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52793-97-2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AE6AA" w14:textId="77777777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258-190-8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FFF0C" w14:textId="387DA74B" w:rsidR="008B611A" w:rsidRPr="004F30E3" w:rsidRDefault="00B34CFC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8296D" w14:textId="77777777" w:rsidR="008B611A" w:rsidRPr="004F30E3" w:rsidRDefault="008B611A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6%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A3208" w14:textId="5AAB3AC8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E4B47" w14:textId="75FAEE75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7AD38582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558E" w14:textId="32C818C6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AC6C8" w14:textId="76E0351B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8ACF1" w14:textId="77777777" w:rsidR="008B611A" w:rsidRPr="004F30E3" w:rsidRDefault="008B611A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Benzoic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acid, 2-hydroxy-, 3,3,5-trimethylcyclohexyl ester/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Homosalate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F5B91" w14:textId="77777777" w:rsidR="008B611A" w:rsidRPr="004F30E3" w:rsidRDefault="008B611A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Homosalate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87E1F" w14:textId="77777777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118-56-9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B712A" w14:textId="77777777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204-260-8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0FC26" w14:textId="4787CB73" w:rsidR="008B611A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0617DE" w14:textId="77777777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10%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E863B" w14:textId="72D9BB1E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02C19" w14:textId="25EC74EC" w:rsidR="008B611A" w:rsidRPr="004F30E3" w:rsidRDefault="008B611A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1BF0DEB7" w14:textId="77777777" w:rsidTr="00AF2647">
        <w:trPr>
          <w:trHeight w:val="374"/>
        </w:trPr>
        <w:tc>
          <w:tcPr>
            <w:tcW w:w="19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7942A2" w14:textId="416B2006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5CD7B" w14:textId="6178EF1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8A7E6" w14:textId="77777777" w:rsidR="00AF2647" w:rsidRPr="004F30E3" w:rsidRDefault="00AF264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2-Hydroxy-4-methoxybenzophenone/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Oxybenzone</w:t>
            </w:r>
            <w:proofErr w:type="spellEnd"/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DEF95" w14:textId="77777777" w:rsidR="00AF2647" w:rsidRPr="004F30E3" w:rsidRDefault="00AF264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Benzophenone-3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CF67A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131-57-7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88DE0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205-031-5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77EE7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(א) </w:t>
            </w:r>
          </w:p>
        </w:tc>
        <w:tc>
          <w:tcPr>
            <w:tcW w:w="31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5C240E" w14:textId="29D42EC0" w:rsidR="00AF2647" w:rsidRPr="004F30E3" w:rsidRDefault="00AF2647" w:rsidP="00BA3B0D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לפנים,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תמרוק המיועד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לידיים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או </w:t>
            </w:r>
            <w:r w:rsidR="00D57EFA"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תמרוק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ל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שפתיים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,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="00BA3B0D" w:rsidRPr="004F30E3">
              <w:rPr>
                <w:rFonts w:ascii="Arial" w:hAnsi="Arial" w:cs="David" w:hint="cs"/>
                <w:sz w:val="24"/>
                <w:szCs w:val="24"/>
                <w:rtl/>
              </w:rPr>
              <w:t>שאינם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תמרוק</w:t>
            </w:r>
          </w:p>
          <w:p w14:paraId="483F63B2" w14:textId="7BFBF837" w:rsidR="00AF2647" w:rsidRPr="004F30E3" w:rsidRDefault="00BA3B0D" w:rsidP="00BA3B0D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>במכל לחץ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, ב</w:t>
            </w:r>
            <w:r w:rsidR="00AF2647" w:rsidRPr="004F30E3">
              <w:rPr>
                <w:rFonts w:ascii="Arial" w:hAnsi="Arial" w:cs="David"/>
                <w:sz w:val="24"/>
                <w:szCs w:val="24"/>
                <w:rtl/>
              </w:rPr>
              <w:t xml:space="preserve">ספריי </w:t>
            </w:r>
            <w:r w:rsidR="00AF2647" w:rsidRPr="004F30E3">
              <w:rPr>
                <w:rFonts w:ascii="Arial" w:hAnsi="Arial" w:cs="David" w:hint="cs"/>
                <w:sz w:val="24"/>
                <w:szCs w:val="24"/>
                <w:rtl/>
              </w:rPr>
              <w:t>או ב</w:t>
            </w:r>
            <w:r w:rsidR="00AF2647" w:rsidRPr="004F30E3">
              <w:rPr>
                <w:rFonts w:ascii="Arial" w:hAnsi="Arial" w:cs="David"/>
                <w:sz w:val="24"/>
                <w:szCs w:val="24"/>
                <w:rtl/>
              </w:rPr>
              <w:t>משאבה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F842" w14:textId="36CC38CE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6%</w:t>
            </w:r>
          </w:p>
        </w:tc>
        <w:tc>
          <w:tcPr>
            <w:tcW w:w="141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0C87A" w14:textId="77205F33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לעניין תמרוק מסוג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(א) ו-(ב)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: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  <w:p w14:paraId="057A0017" w14:textId="3F94E780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אם החומר משמש לשם הגנה על הרכב התמרוק בלבד, ריכוזו לא יעלה על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0.5%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. </w:t>
            </w:r>
          </w:p>
          <w:p w14:paraId="0499B72C" w14:textId="7341046A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אם החומר משמש כמסנן קרינה בלבד, ריכוזו לא יעלה על האמור בטור ח. </w:t>
            </w:r>
          </w:p>
          <w:p w14:paraId="3DD11A6F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19EFEC98" w14:textId="436447D6" w:rsidR="00AF2647" w:rsidRPr="004F30E3" w:rsidRDefault="00AF2647" w:rsidP="008322E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לעניין 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תמרוק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מסוג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(א)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: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  <w:p w14:paraId="245435A6" w14:textId="17688871" w:rsidR="00AF2647" w:rsidRPr="004F30E3" w:rsidRDefault="00AF2647" w:rsidP="008322E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אם החומר משמש 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לשם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הגנה על הרכב התמרוק וכמסנן קרינה, ריכוז החומר בתמרוק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כמסנן קרינה לא יעלה על 5.5%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וריכוז החומר 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לשם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הגנה על הרכב התמרוק לא יעלה 0.5%.</w:t>
            </w:r>
          </w:p>
          <w:p w14:paraId="3391110E" w14:textId="77777777" w:rsidR="00AF2647" w:rsidRPr="004F30E3" w:rsidRDefault="00AF2647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D9ADE25" w14:textId="4CA68B94" w:rsidR="00AF2647" w:rsidRPr="004F30E3" w:rsidRDefault="00AF2647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לעניין תמרוק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מסוג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(ב)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: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</w:p>
          <w:p w14:paraId="49491E2A" w14:textId="7A994241" w:rsidR="00AF2647" w:rsidRPr="004F30E3" w:rsidRDefault="00AF2647" w:rsidP="008322E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אם החומר משמש 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לשם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הגנה על הרכב התמרוק וכמסנן קרינה, ריכוז החומר בתמרוק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כמסנן קרינה לא יעלה על 1.7%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וריכוז החומר </w:t>
            </w:r>
            <w:r w:rsidR="008322E6">
              <w:rPr>
                <w:rFonts w:ascii="Arial" w:eastAsia="Times New Roman" w:hAnsi="Arial" w:cs="David" w:hint="cs"/>
                <w:sz w:val="24"/>
                <w:szCs w:val="24"/>
                <w:rtl/>
              </w:rPr>
              <w:t>לשם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הגנה על הרכב התמרוק לא יעלה על 0.5%.</w:t>
            </w:r>
          </w:p>
          <w:p w14:paraId="1516FA3E" w14:textId="77777777" w:rsidR="00AF2647" w:rsidRPr="004F30E3" w:rsidRDefault="00AF2647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2D8ACCDB" w14:textId="77777777" w:rsidR="00AF2647" w:rsidRPr="004F30E3" w:rsidRDefault="00AF2647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1A71B" w14:textId="3F89C5C9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לעניין תמרוק מסוג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(א) ו-(ב)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ש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ריכוז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החומר בו עולה על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0.5%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- </w:t>
            </w:r>
          </w:p>
          <w:p w14:paraId="2BD47D78" w14:textId="0F1BD40B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"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מכיל: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Benzophenone-3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"</w:t>
            </w:r>
          </w:p>
          <w:p w14:paraId="11DE2316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76D78AEE" w14:textId="5F2DBB63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58338E0E" w14:textId="77777777" w:rsidTr="00AF2647">
        <w:trPr>
          <w:trHeight w:val="373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D9B7E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CC0CA" w14:textId="01FE35AB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CC299" w14:textId="77777777" w:rsidR="00AF2647" w:rsidRPr="004F30E3" w:rsidRDefault="00AF2647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250C8" w14:textId="77777777" w:rsidR="00AF2647" w:rsidRPr="004F30E3" w:rsidRDefault="00AF264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1FA66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FEA8E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18B5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(ב)</w:t>
            </w:r>
          </w:p>
        </w:tc>
        <w:tc>
          <w:tcPr>
            <w:tcW w:w="31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ED0C4" w14:textId="2018521F" w:rsidR="00AF2647" w:rsidRPr="004F30E3" w:rsidRDefault="00AF2647" w:rsidP="00BA3B0D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תמרוק המיועד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לגוף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,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="00BA3B0D" w:rsidRPr="004F30E3">
              <w:rPr>
                <w:rFonts w:ascii="Arial" w:hAnsi="Arial" w:cs="David" w:hint="cs"/>
                <w:sz w:val="24"/>
                <w:szCs w:val="24"/>
                <w:rtl/>
              </w:rPr>
              <w:t>לרבות</w:t>
            </w:r>
          </w:p>
          <w:p w14:paraId="610BB017" w14:textId="25262AF0" w:rsidR="00AF2647" w:rsidRPr="004F30E3" w:rsidRDefault="00AF2647" w:rsidP="00BA3B0D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תמרוק ב</w:t>
            </w:r>
            <w:r w:rsidR="00BA3B0D" w:rsidRPr="004F30E3">
              <w:rPr>
                <w:rFonts w:ascii="Arial" w:hAnsi="Arial" w:cs="David"/>
                <w:sz w:val="24"/>
                <w:szCs w:val="24"/>
                <w:rtl/>
              </w:rPr>
              <w:t>מיכל לחץ</w:t>
            </w:r>
            <w:r w:rsidR="00BA3B0D" w:rsidRPr="004F30E3">
              <w:rPr>
                <w:rFonts w:ascii="Arial" w:hAnsi="Arial" w:cs="David" w:hint="cs"/>
                <w:sz w:val="24"/>
                <w:szCs w:val="24"/>
                <w:rtl/>
              </w:rPr>
              <w:t>, ב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ספריי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או ב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משאבה.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3F14" w14:textId="00C7A6E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2.2%</w:t>
            </w:r>
          </w:p>
          <w:p w14:paraId="001FC7ED" w14:textId="27FFC9F3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E456D4B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EB7CE" w14:textId="77777777" w:rsidR="00AF2647" w:rsidRPr="004F30E3" w:rsidRDefault="00AF2647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156E432A" w14:textId="77777777" w:rsidTr="00AF2647">
        <w:trPr>
          <w:trHeight w:val="373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52F2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D8BEC" w14:textId="7222F75B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B898" w14:textId="77777777" w:rsidR="00AF2647" w:rsidRPr="004F30E3" w:rsidRDefault="00AF2647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9395" w14:textId="77777777" w:rsidR="00AF2647" w:rsidRPr="004F30E3" w:rsidRDefault="00AF264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9856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A19F2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38AC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(ג)</w:t>
            </w:r>
          </w:p>
        </w:tc>
        <w:tc>
          <w:tcPr>
            <w:tcW w:w="31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14FD91" w14:textId="559F3DC4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תמרוק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אחר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C163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0.5%</w:t>
            </w: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DB6A" w14:textId="77777777" w:rsidR="00AF2647" w:rsidRPr="004F30E3" w:rsidRDefault="00AF264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534B" w14:textId="77777777" w:rsidR="00AF2647" w:rsidRPr="004F30E3" w:rsidRDefault="00AF2647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7710B423" w14:textId="77777777" w:rsidTr="00AF2647">
        <w:trPr>
          <w:trHeight w:val="142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90FC" w14:textId="45B8539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371D5" w14:textId="1D12F58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6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2CE78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2-Phenylbenzimidazole5-sulfonic acid and its potassium, sodium and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triethanolamine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salts/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Ensulizole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7C67C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Phenylbenzimidazole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Sulfonic Acid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64450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27503-81-7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76C8E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248-502-0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C65F7" w14:textId="6C56AFB3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0A186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8% (כחומצה)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187FE" w14:textId="5911659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AEDEC" w14:textId="0B722B9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5B3A6A77" w14:textId="77777777" w:rsidTr="00AF2647">
        <w:trPr>
          <w:trHeight w:val="171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2FC2" w14:textId="4B6B46F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5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B99B3" w14:textId="0F611C4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7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452F3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3,3'-(1,4-Phenylenedimethylene)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(7, 7- dimethyl-2-oxobicyclo- [2.2.1]hept-1-ylmethanesulfonic acid) and its salts/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Ecamsule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F15D5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Terephthalylidene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Dicamphor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 Sulfonic Acid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57940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92761-26-7, 90457-82-2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9632B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410-960-6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E3713" w14:textId="7F30990F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38E32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10% (כחומצה)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2FA24" w14:textId="35FF175F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31916" w14:textId="16307759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3800199E" w14:textId="77777777" w:rsidTr="00AF2647">
        <w:trPr>
          <w:trHeight w:val="114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BF5C" w14:textId="6D8DF7F2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34E4A" w14:textId="2C3FD60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8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F5EC6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1-(4-tert-Butylphenyl)- 3-(4-methoxyphenyl)propane-1,3-dione/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Avobenzone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3AF5E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Butyl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Methoxydibenzoylmethane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B7008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70356-09-1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5B64D" w14:textId="3F20F4B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274-581-6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F882E" w14:textId="066CE0B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82F3F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5%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931E4" w14:textId="4FB415CA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BE5E6" w14:textId="4AB4D29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471FCA4D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E075" w14:textId="7A6E0209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7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382AF" w14:textId="0C73E6B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9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96DEF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alpha-(2-Oxoborn-3-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ylidene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)-toluene-4-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sulphonic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acid and its salts</w:t>
            </w:r>
          </w:p>
          <w:p w14:paraId="179B3521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  <w:p w14:paraId="3851FB85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AF090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Benzylidene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Camphor Sulfonic Acid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B9695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56039-58-8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CBCE8" w14:textId="558DC6CE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7BD8B" w14:textId="19F5A78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8F25E1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6% (כחומצה)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D2544" w14:textId="0093E5D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B9DB5" w14:textId="44E5466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6A0FCA0C" w14:textId="77777777" w:rsidTr="00AF2647">
        <w:trPr>
          <w:trHeight w:val="474"/>
        </w:trPr>
        <w:tc>
          <w:tcPr>
            <w:tcW w:w="195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0ECD8C" w14:textId="69510EAD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8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0D985" w14:textId="66BDCA82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10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58C39" w14:textId="77777777" w:rsidR="007C4574" w:rsidRPr="004F30E3" w:rsidRDefault="007C4574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2-Cyano-3,3-diphenyl acrylic acid, 2-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ethylhexyl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ester/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Octocrilene</w:t>
            </w:r>
            <w:proofErr w:type="spellEnd"/>
          </w:p>
          <w:p w14:paraId="27A1366F" w14:textId="77777777" w:rsidR="007C4574" w:rsidRPr="004F30E3" w:rsidRDefault="007C4574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  <w:p w14:paraId="3D69BF8F" w14:textId="77777777" w:rsidR="007C4574" w:rsidRPr="004F30E3" w:rsidRDefault="007C4574" w:rsidP="00C46399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6931D" w14:textId="77777777" w:rsidR="007C4574" w:rsidRPr="004F30E3" w:rsidRDefault="007C4574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Octocrylene</w:t>
            </w:r>
            <w:proofErr w:type="spellEnd"/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681EC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6197-30-4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31207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228-250-8</w:t>
            </w:r>
          </w:p>
        </w:tc>
        <w:tc>
          <w:tcPr>
            <w:tcW w:w="22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76179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(א) 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32B03" w14:textId="5485CBC1" w:rsidR="007C4574" w:rsidRPr="004F30E3" w:rsidRDefault="007C4574" w:rsidP="002C4D78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תמרוק </w:t>
            </w:r>
            <w:r w:rsidR="002C4D78">
              <w:rPr>
                <w:rFonts w:ascii="Arial" w:hAnsi="Arial" w:cs="David"/>
                <w:sz w:val="24"/>
                <w:szCs w:val="24"/>
                <w:rtl/>
              </w:rPr>
              <w:t>במכל לחץ</w:t>
            </w:r>
            <w:r w:rsidR="002C4D78">
              <w:rPr>
                <w:rFonts w:ascii="Arial" w:hAnsi="Arial" w:cs="David" w:hint="cs"/>
                <w:sz w:val="24"/>
                <w:szCs w:val="24"/>
                <w:rtl/>
              </w:rPr>
              <w:t xml:space="preserve">,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ספריי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או ב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משאבה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DCC7" w14:textId="29134B82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2E72A52A" w14:textId="65E02A69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9%</w:t>
            </w:r>
          </w:p>
        </w:tc>
        <w:tc>
          <w:tcPr>
            <w:tcW w:w="141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D4E40C" w14:textId="6E638067" w:rsidR="00C46399" w:rsidRPr="004F30E3" w:rsidRDefault="007C4574" w:rsidP="00C46399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  <w:r w:rsidR="00C46399"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 Benzophenone</w:t>
            </w:r>
            <w:r w:rsidR="00C46399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כאי ניקיון או פירוק </w:t>
            </w:r>
            <w:proofErr w:type="gramStart"/>
            <w:r w:rsidR="00C46399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של</w:t>
            </w:r>
            <w:r w:rsidR="00C46399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  <w:r w:rsidR="00C46399"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 </w:t>
            </w:r>
            <w:proofErr w:type="spellStart"/>
            <w:r w:rsidR="00C46399" w:rsidRPr="004F30E3">
              <w:rPr>
                <w:rFonts w:ascii="Arial" w:eastAsia="Times New Roman" w:hAnsi="Arial" w:cs="David"/>
                <w:sz w:val="24"/>
                <w:szCs w:val="24"/>
              </w:rPr>
              <w:t>Octocrylene</w:t>
            </w:r>
            <w:proofErr w:type="spellEnd"/>
            <w:r w:rsidR="00C46399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יישאר</w:t>
            </w:r>
            <w:proofErr w:type="gramEnd"/>
            <w:r w:rsidR="00C46399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ברמת הע</w:t>
            </w:r>
            <w:r w:rsidR="00C46399">
              <w:rPr>
                <w:rFonts w:ascii="Arial" w:eastAsia="Times New Roman" w:hAnsi="Arial" w:cs="David" w:hint="cs"/>
                <w:sz w:val="24"/>
                <w:szCs w:val="24"/>
                <w:rtl/>
              </w:rPr>
              <w:t>ק</w:t>
            </w:r>
            <w:r w:rsidR="00C46399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בות (</w:t>
            </w:r>
            <w:r w:rsidR="00C46399" w:rsidRPr="004F30E3">
              <w:rPr>
                <w:rFonts w:ascii="Arial" w:eastAsia="Times New Roman" w:hAnsi="Arial" w:cs="David"/>
                <w:sz w:val="24"/>
                <w:szCs w:val="24"/>
              </w:rPr>
              <w:t>trace level</w:t>
            </w:r>
            <w:r w:rsidR="00C46399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</w:t>
            </w:r>
            <w:r w:rsidR="00C46399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.</w:t>
            </w:r>
          </w:p>
          <w:p w14:paraId="7F371246" w14:textId="7000CD6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54327" w14:textId="36F030F4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0072D40F" w14:textId="77777777" w:rsidTr="00AF2647">
        <w:trPr>
          <w:trHeight w:val="473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ED6B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2C03" w14:textId="44F0320D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06062" w14:textId="77777777" w:rsidR="007C4574" w:rsidRPr="004F30E3" w:rsidRDefault="007C4574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5BA8" w14:textId="77777777" w:rsidR="007C4574" w:rsidRPr="004F30E3" w:rsidRDefault="007C4574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FD86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0A7B7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ED7F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(ב)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2A0F0F" w14:textId="15A6CB73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תמרוק אחר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E9BE" w14:textId="64448E72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185207DD" w14:textId="62D4B350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10% </w:t>
            </w: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68D4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41B1" w14:textId="77777777" w:rsidR="007C4574" w:rsidRPr="004F30E3" w:rsidRDefault="007C4574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6AA2AB78" w14:textId="77777777" w:rsidTr="00AF2647">
        <w:trPr>
          <w:trHeight w:val="114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FD47" w14:textId="65ACE2F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9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DF161" w14:textId="63ED13C3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11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FD57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Polymer of N-{(2 and 4)-[(2-oxoborn-3-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ylidene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)methyl]benzyl} acrylamide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0D584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Polyacrylamidomethyl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Benzylidene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 Camphor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BD36F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113783-61-2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B4928" w14:textId="54359F4F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23283" w14:textId="32333C9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8A128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6%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B6601" w14:textId="4558E2A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51279" w14:textId="50F649EF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</w:tr>
      <w:tr w:rsidR="00C00661" w:rsidRPr="004F30E3" w14:paraId="3E7588D4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73F" w14:textId="348C92BF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10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8FE2C" w14:textId="61D053AC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12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BC72E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2-Ethylhexyl 4-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methoxycinnamate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/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Octinoxate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530CF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Ethylhexyl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Methoxycinnamate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E7434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5466-77-3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CC429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226-775-7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E277E" w14:textId="3EA115D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DFB5F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10%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122E1" w14:textId="08310742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41ADC" w14:textId="3AD7A7A9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54D5B48B" w14:textId="77777777" w:rsidTr="00AF2647">
        <w:trPr>
          <w:trHeight w:val="57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8976" w14:textId="0FE681E1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11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EF938" w14:textId="3F8215B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13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BA8C4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Ethoxylated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ethyl-4-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aminobenzoate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655B9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PEG-25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PABA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370F9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116242-27-4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1E755" w14:textId="7E47D0AA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490C8" w14:textId="44CF719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30786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10%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4625E" w14:textId="05DDD91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E7CF3" w14:textId="2ADE902A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37CB191B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D1CD" w14:textId="19115C13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12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C1243" w14:textId="1D0E6E9A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14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55F0C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Isopentyl-4-methoxycinnamate/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Amiloxate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C0682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Isoamyl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p-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Methoxycin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softHyphen/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namate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27714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71617-10-2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098B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275-702-5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DD3B7" w14:textId="6546305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FF27E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10%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68B89" w14:textId="30671F3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3F6B6" w14:textId="7F24EDDF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48BCF8CD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84EF" w14:textId="4A05F561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13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EEA78" w14:textId="533E86B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15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59FE9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2,4,6-Trianilino-(pcarbo-2'-ethylhexyl-1'- oxy)-1,3,5-triazine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48ED3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Ethylhexyl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Triazone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8250C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88122-99-0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20284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402-070-1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774E4" w14:textId="50BA0639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C4119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5%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A0FB6" w14:textId="46F678B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9725D" w14:textId="78828AE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430DBB79" w14:textId="77777777" w:rsidTr="00AF2647">
        <w:trPr>
          <w:trHeight w:val="171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3C3D" w14:textId="61A3781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14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1B27B" w14:textId="07CF85DE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16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8E2A4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Phenol,2-(2H-benzotriazol-2-yl)-4-methyl-6- (2-methyl-3-(1,3,3,3- tetramethyl-1-(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trimethylsilyl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)oxy)-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disiloxanyl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)propyl)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B6BC4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Drometrizole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Trisiloxane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23544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155633-54-8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23D4E" w14:textId="4316B7A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6BDBE" w14:textId="0B8D998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9E4C9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15%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AC6CA" w14:textId="6785060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91012" w14:textId="7545B25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530BC0F5" w14:textId="77777777" w:rsidTr="00AF2647">
        <w:trPr>
          <w:trHeight w:val="228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71CE" w14:textId="5742A26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15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DED6C" w14:textId="5DC6B88A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17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A0141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Benzoic acid, 4,4-((6- ((4-(((1,1-dimethylethyl)amino)carbonyl)phenyl)amino)- 1,3,5-triazine-2,4-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diimino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-,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(2-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ethylhexyl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 ester/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Iscotrizinol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(USAN)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EFD39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Diethylhexyl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Butamido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Triazone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53425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154702-15-5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E515F" w14:textId="0DD734A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492DC" w14:textId="52472A81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2EA98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10%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EBFE8" w14:textId="25A35CB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4F655" w14:textId="0727A25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69BA76D8" w14:textId="77777777" w:rsidTr="00AF2647">
        <w:trPr>
          <w:trHeight w:val="57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2E5A" w14:textId="325D5563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65C16" w14:textId="11F4C65A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18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76CBD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3-(4-Methylbenzylidene)-d1 camphor/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Enzacamene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38A11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4-Methylbenzylidene Camphor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48E50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38102-62-4/ 36861-47-9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44842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- / 253-242- 6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50AD4" w14:textId="0F3670A1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D54CA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A80E8" w14:textId="7B2B9A2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00E9D" w14:textId="52C58729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6EBC194C" w14:textId="77777777" w:rsidTr="00AF2647">
        <w:trPr>
          <w:trHeight w:val="57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11F5" w14:textId="41A17621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17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E3062" w14:textId="628133B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20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2F95D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2-Ethylhexyl salicylate/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Octisalate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555DB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Ethylhexyl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Salicylate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B69C7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118-60-5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5F27A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204-263-4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3FD7A" w14:textId="368B9B31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FEBEA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5%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A4B7F" w14:textId="4CB64C4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F18A9" w14:textId="08993582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042314C8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301A" w14:textId="6A3DAE8C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18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69FA" w14:textId="447F9E0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21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56EEB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2-Ethylhexyl 4- (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dimethylamino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)benzoate/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Padimate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O (USAN:BAN)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CF1B5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Ethylhexyl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Dimethyl PABA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17969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21245-02-3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B5DA6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244-289-3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4A576" w14:textId="24CD845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C78F4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8%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927B8" w14:textId="26262666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59A14" w14:textId="1F4393FB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"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אסור בשילוב עם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ברונופול</w:t>
            </w:r>
            <w:proofErr w:type="spellEnd"/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"</w:t>
            </w:r>
          </w:p>
        </w:tc>
      </w:tr>
      <w:tr w:rsidR="00C00661" w:rsidRPr="004F30E3" w14:paraId="3306CBD0" w14:textId="77777777" w:rsidTr="00AF2647">
        <w:trPr>
          <w:trHeight w:val="142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AA5" w14:textId="5B5E138A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19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0F082" w14:textId="368B47F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22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77960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2-Hydroxy-4-methoxybenzophenone-5- sulfonic acid and its sodium salt/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Sulisobenzone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84305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Benzophenone-4, Benzophenone-5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00D47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4065-45-6/ 6628-37-1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A3D4E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223-772-2 / -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E8B04" w14:textId="7B59BEE9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7DC57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5% (כחומצה)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CBECF" w14:textId="159E3F1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F6CC" w14:textId="72E74B11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7CB47B96" w14:textId="77777777" w:rsidTr="00AF2647">
        <w:trPr>
          <w:trHeight w:val="142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42BC" w14:textId="43207770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20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5C501" w14:textId="57FAA83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23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3740F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2,2′-Methylene-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(6- (2H-benzotriazol-2-yl)- 4-(1,1,3,3-tetramethylbutyl)phenol)/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Bisoctrizole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81BDF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Methylene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Bis-Benzotriazolyl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Tetramethylbutylphenol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20B3B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103597-45-1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5D2BD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403-800-1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2839C" w14:textId="3CFDE64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FE7B1" w14:textId="6861EA46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10%</w:t>
            </w:r>
          </w:p>
          <w:p w14:paraId="1AC839FC" w14:textId="2AB92BA1" w:rsidR="00004817" w:rsidRPr="004F30E3" w:rsidRDefault="00004817" w:rsidP="00336180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במקרה של שילוב </w:t>
            </w:r>
            <w:r w:rsidR="00336180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של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החומר עם החומר האמור במס</w:t>
            </w:r>
            <w:r w:rsidR="00336180">
              <w:rPr>
                <w:rFonts w:ascii="Arial" w:eastAsia="Times New Roman" w:hAnsi="Arial" w:cs="David" w:hint="cs"/>
                <w:sz w:val="24"/>
                <w:szCs w:val="24"/>
                <w:rtl/>
              </w:rPr>
              <w:t>פר סידורי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(איחוד אירופי) 23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a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כרכיב ננו, השיעור המתקבל משילוב החומרים, לא יעלה על הריכוז המרבי כאמור.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65335E" w14:textId="79FE071C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0672D" w14:textId="2163B835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0CEBAEDB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FA53CE" w14:textId="4F92E984" w:rsidR="00401228" w:rsidRPr="004F30E3" w:rsidRDefault="00401228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23א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61BC3" w14:textId="125110B3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23a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3D265" w14:textId="77777777" w:rsidR="00401228" w:rsidRPr="004F30E3" w:rsidRDefault="0040122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2,2′-Methylene-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(6- (2H-benzotriazol-2-yl)- 4-(1,1,3,3-tetramethylbutyl)phenol)/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Bisoctrizole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B3C45" w14:textId="77777777" w:rsidR="00401228" w:rsidRPr="004F30E3" w:rsidRDefault="0040122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Methylene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Bis-Benzotriazolyl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Tetramethylbutylphenol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(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nano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3D2CC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103597-45-1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AAAA3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403-800-1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0F07A" w14:textId="74892C1B" w:rsidR="00401228" w:rsidRPr="003111AC" w:rsidRDefault="003863C2" w:rsidP="00336180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3111AC">
              <w:rPr>
                <w:rStyle w:val="aa"/>
                <w:rFonts w:cs="David" w:hint="cs"/>
                <w:sz w:val="24"/>
                <w:szCs w:val="24"/>
                <w:rtl/>
              </w:rPr>
              <w:t xml:space="preserve">כל תמרוק למעט </w:t>
            </w:r>
            <w:r w:rsidRPr="003111AC">
              <w:rPr>
                <w:rFonts w:cs="David" w:hint="cs"/>
                <w:sz w:val="24"/>
                <w:szCs w:val="24"/>
                <w:rtl/>
              </w:rPr>
              <w:t xml:space="preserve">תמרוק </w:t>
            </w:r>
            <w:r w:rsidR="00ED7B4C" w:rsidRPr="003111AC">
              <w:rPr>
                <w:rFonts w:cs="David" w:hint="cs"/>
                <w:sz w:val="24"/>
                <w:szCs w:val="24"/>
                <w:rtl/>
              </w:rPr>
              <w:t>ש</w:t>
            </w:r>
            <w:r w:rsidR="0027782C" w:rsidRPr="003111AC">
              <w:rPr>
                <w:rFonts w:cs="David" w:hint="cs"/>
                <w:sz w:val="24"/>
                <w:szCs w:val="24"/>
                <w:rtl/>
              </w:rPr>
              <w:t xml:space="preserve">בא </w:t>
            </w:r>
            <w:r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במגע עם </w:t>
            </w:r>
            <w:r w:rsidR="00ED5C21"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חלל הפה או </w:t>
            </w:r>
            <w:r w:rsidR="00BA3B0D"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תמרוק שבא במגע עם </w:t>
            </w:r>
            <w:r w:rsidR="00ED7B4C"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>ריריות</w:t>
            </w:r>
            <w:r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, </w:t>
            </w:r>
            <w:r w:rsidR="00336180"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>ולרבות</w:t>
            </w:r>
            <w:r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  <w:r w:rsidRPr="003111AC">
              <w:rPr>
                <w:rFonts w:ascii="Arial" w:hAnsi="Arial" w:cs="David" w:hint="cs"/>
                <w:sz w:val="24"/>
                <w:szCs w:val="24"/>
                <w:rtl/>
              </w:rPr>
              <w:t>תמרוק ל</w:t>
            </w:r>
            <w:r w:rsidRPr="003111AC">
              <w:rPr>
                <w:rFonts w:ascii="Arial" w:hAnsi="Arial" w:cs="David"/>
                <w:sz w:val="24"/>
                <w:szCs w:val="24"/>
                <w:rtl/>
              </w:rPr>
              <w:t>עיניים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211C2" w14:textId="77777777" w:rsidR="00401228" w:rsidRPr="003111AC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3111AC">
              <w:rPr>
                <w:rFonts w:ascii="Arial" w:eastAsia="Times New Roman" w:hAnsi="Arial" w:cs="David"/>
                <w:sz w:val="24"/>
                <w:szCs w:val="24"/>
              </w:rPr>
              <w:t>10%</w:t>
            </w:r>
          </w:p>
          <w:p w14:paraId="6A7E52BA" w14:textId="4609A1BA" w:rsidR="00401228" w:rsidRPr="003111AC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במקרה של שילוב חומר זה עם החומר </w:t>
            </w:r>
            <w:r w:rsidR="006C40A8"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האמור </w:t>
            </w:r>
            <w:proofErr w:type="spellStart"/>
            <w:r w:rsidR="006C40A8"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>במס"ד</w:t>
            </w:r>
            <w:proofErr w:type="spellEnd"/>
            <w:r w:rsidR="006C40A8"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(איחוד אירופי) 23 </w:t>
            </w:r>
            <w:r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lastRenderedPageBreak/>
              <w:t xml:space="preserve">כרכיב ננו, </w:t>
            </w:r>
            <w:r w:rsidR="006C40A8"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>השיעור המתקבל מ</w:t>
            </w:r>
            <w:r w:rsidRPr="003111AC">
              <w:rPr>
                <w:rFonts w:ascii="Arial" w:eastAsia="Times New Roman" w:hAnsi="Arial" w:cs="David" w:hint="cs"/>
                <w:sz w:val="24"/>
                <w:szCs w:val="24"/>
                <w:rtl/>
              </w:rPr>
              <w:t>שילוב החומרים, לא יעלה על הריכוז המרבי כאמור.</w:t>
            </w:r>
            <w:bookmarkStart w:id="0" w:name="_GoBack"/>
            <w:bookmarkEnd w:id="0"/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965F" w14:textId="0156F9DB" w:rsidR="00401228" w:rsidRPr="004F30E3" w:rsidRDefault="00BA3B0D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lastRenderedPageBreak/>
              <w:t xml:space="preserve">אין לכלול את החומר בתמרוק שאופן השימוש בו עלול לגרום לחשיפה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  <w:rtl/>
              </w:rPr>
              <w:t>ריאתית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של הצרכן על ידי שאיפה של החומר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ED641A" w14:textId="211CE1A8" w:rsidR="00401228" w:rsidRPr="004F30E3" w:rsidRDefault="00401228" w:rsidP="00AF2647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לעניין 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לעיניים: </w:t>
            </w:r>
          </w:p>
          <w:p w14:paraId="7225E5A6" w14:textId="27747202" w:rsidR="00401228" w:rsidRPr="004F30E3" w:rsidRDefault="0027782C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"</w:t>
            </w:r>
            <w:r w:rsidR="00401228" w:rsidRPr="004F30E3">
              <w:rPr>
                <w:rFonts w:ascii="Arial" w:hAnsi="Arial" w:cs="David"/>
                <w:sz w:val="24"/>
                <w:szCs w:val="24"/>
                <w:rtl/>
              </w:rPr>
              <w:t xml:space="preserve">לא לשימוש על עין מגורה, להפסיק שימוש במקרה של גירוי בעין, להימנע מחדירת החומר לעין, יש לנקות את שאריות </w:t>
            </w:r>
            <w:r w:rsidR="00401228" w:rsidRPr="004F30E3">
              <w:rPr>
                <w:rFonts w:ascii="Arial" w:hAnsi="Arial" w:cs="David"/>
                <w:sz w:val="24"/>
                <w:szCs w:val="24"/>
                <w:rtl/>
              </w:rPr>
              <w:lastRenderedPageBreak/>
              <w:t>המוצר לאחר השימוש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"</w:t>
            </w:r>
            <w:r w:rsidR="00401228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</w:tr>
      <w:tr w:rsidR="00C00661" w:rsidRPr="004F30E3" w14:paraId="42A994DA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B67F5" w14:textId="77777777" w:rsidR="00797020" w:rsidRPr="004F30E3" w:rsidRDefault="0079702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005E2" w14:textId="77777777" w:rsidR="00797020" w:rsidRPr="004F30E3" w:rsidRDefault="00797020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E8DCF" w14:textId="77777777" w:rsidR="00797020" w:rsidRPr="004F30E3" w:rsidRDefault="00797020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32ED2" w14:textId="77777777" w:rsidR="00797020" w:rsidRPr="004F30E3" w:rsidRDefault="00797020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7E1FD" w14:textId="77777777" w:rsidR="00797020" w:rsidRPr="004F30E3" w:rsidRDefault="0079702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58D7C" w14:textId="77777777" w:rsidR="00797020" w:rsidRPr="004F30E3" w:rsidRDefault="0079702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1C171" w14:textId="77777777" w:rsidR="00797020" w:rsidRPr="004F30E3" w:rsidDel="002263D5" w:rsidRDefault="00797020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76B509" w14:textId="77777777" w:rsidR="00797020" w:rsidRPr="004F30E3" w:rsidRDefault="0079702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01D3" w14:textId="48902D69" w:rsidR="00797020" w:rsidRPr="004F30E3" w:rsidRDefault="00797020" w:rsidP="00AF2647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מותר לכלול בתמרוק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רק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רכיבי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ננו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ש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עומדים בדרישות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כמפורט להלן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: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2AEB02D" w14:textId="77777777" w:rsidR="00797020" w:rsidRPr="004F30E3" w:rsidRDefault="00797020" w:rsidP="00AF2647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1717AE57" w14:textId="77777777" w:rsidTr="00AF2647">
        <w:trPr>
          <w:trHeight w:val="714"/>
        </w:trPr>
        <w:tc>
          <w:tcPr>
            <w:tcW w:w="19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84973B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165E1" w14:textId="423D6CD2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E231B" w14:textId="77777777" w:rsidR="00401228" w:rsidRPr="004F30E3" w:rsidRDefault="0040122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5AFC1" w14:textId="77777777" w:rsidR="00401228" w:rsidRPr="004F30E3" w:rsidRDefault="0040122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45D27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65312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DB255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F23B9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A3690" w14:textId="11D078E2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רמת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ניקיון (</w:t>
            </w:r>
            <w:r w:rsidRPr="004F30E3">
              <w:rPr>
                <w:rFonts w:ascii="Arial" w:hAnsi="Arial" w:cs="David"/>
                <w:sz w:val="24"/>
                <w:szCs w:val="24"/>
              </w:rPr>
              <w:t>Purity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21A7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98.5% ומעלה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14E400E0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19EDD4D0" w14:textId="77777777" w:rsidTr="00AF2647">
        <w:trPr>
          <w:trHeight w:val="714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2336F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87FED9" w14:textId="7EAA99FB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889FF" w14:textId="77777777" w:rsidR="00401228" w:rsidRPr="004F30E3" w:rsidRDefault="0040122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2DA34" w14:textId="77777777" w:rsidR="00401228" w:rsidRPr="004F30E3" w:rsidRDefault="0040122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9A9D8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5C312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97044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C4BBAA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563A" w14:textId="77777777" w:rsidR="00401228" w:rsidRPr="004F30E3" w:rsidRDefault="00401228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D760" w14:textId="313B9E6B" w:rsidR="00401228" w:rsidRPr="004F30E3" w:rsidRDefault="00EC41A3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אם הרכב התמרוק מכיל גם</w:t>
            </w:r>
            <w:r w:rsidR="00401228" w:rsidRPr="004F30E3">
              <w:rPr>
                <w:rFonts w:ascii="Arial" w:hAnsi="Arial" w:cs="David"/>
                <w:sz w:val="24"/>
                <w:szCs w:val="24"/>
                <w:rtl/>
              </w:rPr>
              <w:t xml:space="preserve">: </w:t>
            </w:r>
          </w:p>
          <w:p w14:paraId="2FCB2B5C" w14:textId="07AD4780" w:rsidR="00401228" w:rsidRPr="004F30E3" w:rsidRDefault="00401228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2,2′- methylene-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-(6(2H-benzotriazol2-yl)-4-(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isooctyl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)phenol) isomer fraction</w:t>
            </w:r>
            <w:r w:rsidR="00EC41A3" w:rsidRPr="004F30E3">
              <w:rPr>
                <w:rFonts w:ascii="Arial" w:hAnsi="Arial" w:cs="David" w:hint="cs"/>
                <w:sz w:val="24"/>
                <w:szCs w:val="24"/>
                <w:rtl/>
              </w:rPr>
              <w:t>:</w:t>
            </w:r>
          </w:p>
          <w:p w14:paraId="7DF2A748" w14:textId="57392FE8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1.5%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087223" w14:textId="77777777" w:rsidR="00401228" w:rsidRPr="004F30E3" w:rsidRDefault="0040122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06991201" w14:textId="77777777" w:rsidTr="00AF2647">
        <w:trPr>
          <w:trHeight w:val="570"/>
        </w:trPr>
        <w:tc>
          <w:tcPr>
            <w:tcW w:w="195" w:type="pct"/>
            <w:tcBorders>
              <w:left w:val="single" w:sz="4" w:space="0" w:color="000000"/>
              <w:right w:val="single" w:sz="4" w:space="0" w:color="000000"/>
            </w:tcBorders>
          </w:tcPr>
          <w:p w14:paraId="4E5ADE05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9EDAD" w14:textId="0DDC0FE8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FF5F1" w14:textId="77777777" w:rsidR="00EA4010" w:rsidRPr="004F30E3" w:rsidRDefault="00EA4010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AEE33" w14:textId="77777777" w:rsidR="00EA4010" w:rsidRPr="004F30E3" w:rsidRDefault="00EA4010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0F797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72643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399F9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F6EA28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CE63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מסיסות (</w:t>
            </w:r>
            <w:r w:rsidRPr="004F30E3">
              <w:rPr>
                <w:rFonts w:ascii="Arial" w:hAnsi="Arial" w:cs="David"/>
                <w:sz w:val="24"/>
                <w:szCs w:val="24"/>
              </w:rPr>
              <w:t>Solubility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54E0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5 ng/L</w:t>
            </w:r>
          </w:p>
          <w:p w14:paraId="2ADFF5F6" w14:textId="47EFCA99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במים ב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טמפרטורה של </w:t>
            </w:r>
            <w:r w:rsidRPr="004F30E3">
              <w:rPr>
                <w:rFonts w:ascii="Arial" w:hAnsi="Arial" w:cs="David"/>
                <w:sz w:val="24"/>
                <w:szCs w:val="24"/>
              </w:rPr>
              <w:t xml:space="preserve"> 25 °C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6CEB9703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5CC0DB35" w14:textId="77777777" w:rsidTr="00AF2647">
        <w:trPr>
          <w:trHeight w:val="570"/>
        </w:trPr>
        <w:tc>
          <w:tcPr>
            <w:tcW w:w="195" w:type="pct"/>
            <w:tcBorders>
              <w:left w:val="single" w:sz="4" w:space="0" w:color="000000"/>
              <w:right w:val="single" w:sz="4" w:space="0" w:color="000000"/>
            </w:tcBorders>
          </w:tcPr>
          <w:p w14:paraId="3083C7C8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452AE" w14:textId="0F043C23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4BE64" w14:textId="77777777" w:rsidR="00EA4010" w:rsidRPr="004F30E3" w:rsidRDefault="00EA4010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8F2B9" w14:textId="77777777" w:rsidR="00EA4010" w:rsidRPr="004F30E3" w:rsidRDefault="00EA4010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4685E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4AABB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66D7A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5294DF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1EA8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מקדם חלוקה</w:t>
            </w:r>
          </w:p>
          <w:p w14:paraId="2772DF63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(</w:t>
            </w:r>
            <w:r w:rsidRPr="004F30E3">
              <w:rPr>
                <w:rFonts w:ascii="Arial" w:hAnsi="Arial" w:cs="David"/>
                <w:sz w:val="24"/>
                <w:szCs w:val="24"/>
              </w:rPr>
              <w:t>(Partition coefficient Log Pow)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8FF5" w14:textId="553C17F6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12.7 ב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טמפרטורה של </w:t>
            </w:r>
            <w:r w:rsidRPr="004F30E3">
              <w:rPr>
                <w:rFonts w:ascii="Arial" w:hAnsi="Arial" w:cs="David"/>
                <w:sz w:val="24"/>
                <w:szCs w:val="24"/>
              </w:rPr>
              <w:t xml:space="preserve"> 25 °C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33CFB6A5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177C2F74" w14:textId="77777777" w:rsidTr="00AF2647">
        <w:trPr>
          <w:trHeight w:val="285"/>
        </w:trPr>
        <w:tc>
          <w:tcPr>
            <w:tcW w:w="195" w:type="pct"/>
            <w:tcBorders>
              <w:left w:val="single" w:sz="4" w:space="0" w:color="000000"/>
              <w:right w:val="single" w:sz="4" w:space="0" w:color="000000"/>
            </w:tcBorders>
          </w:tcPr>
          <w:p w14:paraId="2F73005A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6622F" w14:textId="4A941EEB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18E6D" w14:textId="77777777" w:rsidR="00EA4010" w:rsidRPr="004F30E3" w:rsidRDefault="00EA4010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1AE0E" w14:textId="77777777" w:rsidR="00EA4010" w:rsidRPr="004F30E3" w:rsidRDefault="00EA4010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F53B6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B3413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99743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4CE7CA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135D" w14:textId="3D3C5255" w:rsidR="00EA4010" w:rsidRPr="004F30E3" w:rsidRDefault="00ED5C21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הרכיב </w:t>
            </w:r>
            <w:r w:rsidR="00EA4010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לא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יהיה </w:t>
            </w:r>
            <w:r w:rsidR="00EA4010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מצופה</w:t>
            </w:r>
            <w:r w:rsidR="006C40A8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בציפוי של חומר אחר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44A4AE9A" w14:textId="77777777" w:rsidR="00EA4010" w:rsidRPr="004F30E3" w:rsidRDefault="00EA4010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350F1D11" w14:textId="77777777" w:rsidTr="00AF2647">
        <w:trPr>
          <w:trHeight w:val="1140"/>
        </w:trPr>
        <w:tc>
          <w:tcPr>
            <w:tcW w:w="195" w:type="pct"/>
            <w:tcBorders>
              <w:left w:val="single" w:sz="4" w:space="0" w:color="000000"/>
              <w:right w:val="single" w:sz="4" w:space="0" w:color="000000"/>
            </w:tcBorders>
          </w:tcPr>
          <w:p w14:paraId="0473FAF0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53967" w14:textId="69E15482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7EA1B" w14:textId="77777777" w:rsidR="008A3648" w:rsidRPr="004F30E3" w:rsidRDefault="008A36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CBE70" w14:textId="77777777" w:rsidR="008A3648" w:rsidRPr="004F30E3" w:rsidRDefault="008A36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2A41A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E7C58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52265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56225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FD08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גודל חלקיקים חציוני    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D50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02B5" w14:textId="75C723CA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50% </w:t>
            </w:r>
            <w:r w:rsidR="0042631C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מהחלקיקים שמתחת ל-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</w:rPr>
              <w:t>D50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: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120nm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ומעלה בהתפלגות מסה</w:t>
            </w:r>
          </w:p>
          <w:p w14:paraId="6C6EBBAF" w14:textId="7D702409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mass distribution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                               או</w:t>
            </w:r>
          </w:p>
          <w:p w14:paraId="6F2311EC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60nm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ומעלה בהתפלגות גודל מספרים</w:t>
            </w:r>
          </w:p>
          <w:p w14:paraId="78BEA0D1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number size distribution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</w:t>
            </w:r>
          </w:p>
          <w:p w14:paraId="2F73738F" w14:textId="19D2CA88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7B251348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20098101" w14:textId="77777777" w:rsidTr="00AF2647">
        <w:trPr>
          <w:trHeight w:val="1140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7ECD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E174" w14:textId="706E7864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F589" w14:textId="77777777" w:rsidR="008A3648" w:rsidRPr="004F30E3" w:rsidRDefault="008A36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4CCD" w14:textId="77777777" w:rsidR="008A3648" w:rsidRPr="004F30E3" w:rsidRDefault="008A36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651FA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C740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BD83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162D91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11EF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B3DA" w14:textId="5DD969D9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36440" w14:textId="77777777" w:rsidR="008A3648" w:rsidRPr="004F30E3" w:rsidRDefault="008A36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64965704" w14:textId="77777777" w:rsidTr="00AF2647">
        <w:trPr>
          <w:trHeight w:val="171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7F3C" w14:textId="52154106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24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6BB1D" w14:textId="75C65CA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24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50068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Sodium salt of 2,2'-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(1,4-phenylene)-1Hbenzimidazole-4,6-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disulfonic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acid) /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Bisdisulizole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disodium (USAN)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6A73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Disodium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Phenyl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Dibenzimidazole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Tetrasulfonate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9A15B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180898-37-7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00941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429-750-0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003B6" w14:textId="1C70827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B5C1F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10% (כחומצה)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9E69C" w14:textId="46B07383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09DE0" w14:textId="7A4C339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33015203" w14:textId="77777777" w:rsidTr="00AF2647">
        <w:trPr>
          <w:trHeight w:val="142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561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6145A0EC" w14:textId="1B1427AF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25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51AA7" w14:textId="2D66F159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25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C6F94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2,2'-(6-(4-Methoxyphenyl)-1,3,5-triazine2,4-diyl)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(5-((2-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ethylhexyl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)oxy)phenol) /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Bemotrizinol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164CC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Bis-Ethylhexyloxyphenol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Methoxyphenyl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Triazine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4AC65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187393-00-6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660B5" w14:textId="03C2E9AA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8B435" w14:textId="234955D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60E6C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10%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435C6" w14:textId="740705AA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FE664" w14:textId="52DF41DD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69C33021" w14:textId="77777777" w:rsidTr="00AF2647">
        <w:trPr>
          <w:trHeight w:val="57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FA4" w14:textId="6F4315F3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26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3FA9B" w14:textId="473B6369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26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EB05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Dimethicodiethylbenzalmalonate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1E912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Polysilicone-15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7319A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207574-74-1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6C786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426-000-4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12CB5" w14:textId="699B4700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CEB1B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10%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42C00" w14:textId="5864213D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8B086" w14:textId="145C04E5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565252C1" w14:textId="77777777" w:rsidTr="00AF2647">
        <w:trPr>
          <w:trHeight w:val="256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34982" w14:textId="7BAE0003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27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A5BD3" w14:textId="5836310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27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416E78" w14:textId="04FFB8B3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Titanium dioxide</w:t>
            </w:r>
            <w:r w:rsidRPr="004F30E3">
              <w:rPr>
                <w:rStyle w:val="af1"/>
                <w:rFonts w:ascii="Arial" w:eastAsia="Times New Roman" w:hAnsi="Arial" w:cs="David"/>
                <w:sz w:val="24"/>
                <w:szCs w:val="24"/>
              </w:rPr>
              <w:footnoteReference w:id="3"/>
            </w:r>
          </w:p>
          <w:p w14:paraId="137D29D3" w14:textId="115951E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BA4F41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Titanium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Dioxide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7F5504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13463-67-7/ 1317-70-0/ 1317-80-2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D6393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236-675-5/ 215-280-1/ 215-282-2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11F889" w14:textId="72D7D4C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87C9B" w14:textId="77777777" w:rsidR="00004817" w:rsidRPr="004F30E3" w:rsidRDefault="00C0617F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hyperlink r:id="rId7" w:anchor="E0075" w:history="1">
              <w:r w:rsidR="00004817" w:rsidRPr="004F30E3">
                <w:rPr>
                  <w:rFonts w:ascii="Arial" w:eastAsia="Times New Roman" w:hAnsi="Arial" w:cs="David"/>
                  <w:sz w:val="24"/>
                  <w:szCs w:val="24"/>
                  <w:rtl/>
                </w:rPr>
                <w:t>25%</w:t>
              </w:r>
            </w:hyperlink>
          </w:p>
          <w:p w14:paraId="3B51222C" w14:textId="5D0AB9B9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במקרה של שילוב חומר זה עם החומר כאמור כרכיב ננו, השיעור המתקבל משילוב החומרים, לא יעלה על הריכוז המרבי כאמור.</w:t>
            </w:r>
          </w:p>
          <w:p w14:paraId="3298BFFC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A03C2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Titanium dioxide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  <w:p w14:paraId="144833AC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003F01D2" w14:textId="32D5CB8A" w:rsidR="00004817" w:rsidRPr="004F30E3" w:rsidRDefault="00004817" w:rsidP="000430F1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על שימוש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באבקה המכילה 1% או יותר של חלקיקים בקוטר אווירודינמי שאינו עולה על  </w:t>
            </w:r>
            <w:r w:rsidRPr="004F30E3">
              <w:rPr>
                <w:rFonts w:ascii="Arial" w:hAnsi="Arial" w:cs="David"/>
                <w:sz w:val="24"/>
                <w:szCs w:val="24"/>
              </w:rPr>
              <w:t xml:space="preserve">10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μm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,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יחולו </w:t>
            </w:r>
            <w:r w:rsidR="000430F1">
              <w:rPr>
                <w:rFonts w:ascii="Arial" w:eastAsia="Times New Roman" w:hAnsi="Arial" w:cs="David" w:hint="cs"/>
                <w:sz w:val="24"/>
                <w:szCs w:val="24"/>
                <w:rtl/>
              </w:rPr>
              <w:t>ה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הוראות </w:t>
            </w:r>
            <w:r w:rsidR="000430F1">
              <w:rPr>
                <w:rFonts w:ascii="Arial" w:eastAsia="Times New Roman" w:hAnsi="Arial" w:cs="David" w:hint="cs"/>
                <w:sz w:val="24"/>
                <w:szCs w:val="24"/>
                <w:rtl/>
              </w:rPr>
              <w:t>שבטבלה שב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תוספת השלישית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, ב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מס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' סידורי (איחוד אירופי)</w:t>
            </w:r>
            <w:r w:rsidRPr="004F30E3" w:rsidDel="00B128A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321.</w:t>
            </w:r>
          </w:p>
          <w:p w14:paraId="6C23F581" w14:textId="77777777" w:rsidR="00827DD6" w:rsidRPr="004F30E3" w:rsidRDefault="00827DD6" w:rsidP="00827DD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0C358EB0" w14:textId="3C7EEBAC" w:rsidR="00004817" w:rsidRPr="004F30E3" w:rsidRDefault="00004817" w:rsidP="00827DD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בתמרוק, למעט תמרוק לפנים </w:t>
            </w:r>
            <w:r w:rsidR="00827DD6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המכיל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אבקה לא דחוסה או תמרוק לשיער שארוז באירוסול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, הריכוז המרבי</w:t>
            </w:r>
            <w:r w:rsidR="00827DD6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של החומר יהיה הריכוז המרבי ש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בטור ח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AFAEA8" w14:textId="546F2A4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</w:tr>
      <w:tr w:rsidR="00C00661" w:rsidRPr="004F30E3" w14:paraId="003896A1" w14:textId="77777777" w:rsidTr="00AF2647">
        <w:trPr>
          <w:trHeight w:val="114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3474F" w14:textId="232606B4" w:rsidR="00967E85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27(א)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926D" w14:textId="1E0D6753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27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a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09CE" w14:textId="5634476C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Titanium dioxide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1C2B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Titanium Dioxide (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nano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)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930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13463-67-7/ 1317-70-0/ 1317-80-2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8BF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236-675-5/ 215-280-1/ 215-282-2</w:t>
            </w:r>
          </w:p>
        </w:tc>
        <w:tc>
          <w:tcPr>
            <w:tcW w:w="4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AE70" w14:textId="0A8EFEC9" w:rsidR="00967E85" w:rsidRPr="004F30E3" w:rsidRDefault="00967E85" w:rsidP="00ED7B4C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  <w:r w:rsidR="00684BBD" w:rsidRPr="004F30E3">
              <w:rPr>
                <w:rFonts w:cs="David" w:hint="cs"/>
                <w:sz w:val="24"/>
                <w:szCs w:val="24"/>
                <w:rtl/>
              </w:rPr>
              <w:t xml:space="preserve">כל תמרוק למעט </w:t>
            </w:r>
            <w:r w:rsidRPr="004F30E3">
              <w:rPr>
                <w:rFonts w:cs="David" w:hint="cs"/>
                <w:sz w:val="24"/>
                <w:szCs w:val="24"/>
                <w:rtl/>
              </w:rPr>
              <w:t xml:space="preserve">תמרוק </w:t>
            </w:r>
            <w:r w:rsidR="00ED7B4C" w:rsidRPr="004F30E3">
              <w:rPr>
                <w:rFonts w:cs="David" w:hint="cs"/>
                <w:sz w:val="24"/>
                <w:szCs w:val="24"/>
                <w:rtl/>
              </w:rPr>
              <w:t>שבא</w:t>
            </w:r>
            <w:r w:rsidRPr="004F30E3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במגע עם </w:t>
            </w:r>
            <w:r w:rsidR="00ED7B4C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ריריות</w:t>
            </w:r>
            <w:r w:rsidRPr="004F30E3" w:rsidDel="00C91859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="00684BBD"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שאינו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תמרוק ל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עיניים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CB44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25%</w:t>
            </w:r>
          </w:p>
          <w:p w14:paraId="3E16BB9B" w14:textId="2AD11BB8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במקרה של שילוב חומר זה עם החומר כאמור </w:t>
            </w:r>
            <w:r w:rsidR="006C40A8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כרכיב ננו, השיעור המתקבל משילוב החומרים,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לא יעלה על הריכוז המרבי כאמור.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033A" w14:textId="017D1C72" w:rsidR="00967E85" w:rsidRPr="004F30E3" w:rsidRDefault="00827DD6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אין לכלול את החומר בתמרוק שאופן השימוש בו עלול לגרום לחשיפה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  <w:rtl/>
              </w:rPr>
              <w:t>ריאתית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של הצרכן על ידי שאיפה של החומר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7A5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16327D9A" w14:textId="36070F4D" w:rsidR="00967E85" w:rsidRPr="004F30E3" w:rsidRDefault="00967E85" w:rsidP="00AF2647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לעניין 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לעיניים: </w:t>
            </w:r>
          </w:p>
          <w:p w14:paraId="2A094B8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>לא לשימוש על עין מגורה, להפסיק שימוש במקרה של גירוי בעין, להימנע מחדירת החומר לעין, יש לנקות את שאריות המוצר לאחר השימוש</w:t>
            </w:r>
          </w:p>
          <w:p w14:paraId="41A40217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  <w:p w14:paraId="4BF10A17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  <w:p w14:paraId="791CF71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  <w:p w14:paraId="6740D67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  <w:p w14:paraId="3D6FB53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  <w:p w14:paraId="01871A95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  <w:p w14:paraId="37136A5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  <w:p w14:paraId="7EE29B5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</w:tr>
      <w:tr w:rsidR="00C00661" w:rsidRPr="004F30E3" w14:paraId="525E8503" w14:textId="77777777" w:rsidTr="00AF2647">
        <w:trPr>
          <w:trHeight w:val="114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17364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5CFB" w14:textId="71F39E01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CF64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1F19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0A75" w14:textId="77777777" w:rsidR="00967E85" w:rsidRPr="004F30E3" w:rsidRDefault="00967E85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CE18" w14:textId="77777777" w:rsidR="00967E85" w:rsidRPr="004F30E3" w:rsidRDefault="00967E85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534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752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3E84" w14:textId="732A7E0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מותר לכלול בתמרוק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רק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רכיבי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ננו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ש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עומדים בדרישות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כמפורט להלן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: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2B63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0D3DB0B8" w14:textId="77777777" w:rsidTr="00AF2647">
        <w:trPr>
          <w:trHeight w:val="28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9DC54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A44D" w14:textId="14B493E1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DA25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6B73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E27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825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2963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A19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FE64" w14:textId="7451C894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רמת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ניקיון (</w:t>
            </w:r>
            <w:r w:rsidRPr="004F30E3">
              <w:rPr>
                <w:rFonts w:ascii="Arial" w:hAnsi="Arial" w:cs="David"/>
                <w:sz w:val="24"/>
                <w:szCs w:val="24"/>
              </w:rPr>
              <w:t>Purity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33E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99% ומעלה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A64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6A545325" w14:textId="77777777" w:rsidTr="00AF2647">
        <w:trPr>
          <w:trHeight w:val="28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0C5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4AC7" w14:textId="1FA66832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7628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A969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E28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516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D06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E06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5823" w14:textId="124F284C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צורה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: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רוטיל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או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רוטיל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עם עד 5%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אנטאז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,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ב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מבנה גבישי 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crystalline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;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מראה פיזי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של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צבר 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clusters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)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ב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צורות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האלה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: כדורי 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spherical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), מחטים 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needle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 וטיפות 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lanceolate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). 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2CC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3B36237D" w14:textId="77777777" w:rsidTr="00AF2647">
        <w:trPr>
          <w:trHeight w:val="171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50B4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A651" w14:textId="3FFF79EB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5AEC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0659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C6A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4E4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F155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326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822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גודל חלקיקים חציוני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82EA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30nm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ומעלה בהתפלגות גודל מספרים</w:t>
            </w:r>
          </w:p>
          <w:p w14:paraId="12BE15F0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(number size distribution)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643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7B9EB5F4" w14:textId="77777777" w:rsidTr="00AF2647">
        <w:trPr>
          <w:trHeight w:val="57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A6BD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4881" w14:textId="41BF8E7F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4B64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FC97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0EB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3E7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7AE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F2C7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688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יחס גובה- רוחב</w:t>
            </w:r>
          </w:p>
          <w:p w14:paraId="5327D6C8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</w:t>
            </w:r>
            <w:r w:rsidRPr="004F30E3">
              <w:rPr>
                <w:rFonts w:ascii="Arial" w:hAnsi="Arial" w:cs="David"/>
                <w:sz w:val="24"/>
                <w:szCs w:val="24"/>
              </w:rPr>
              <w:t>aspect ratio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</w:t>
            </w:r>
          </w:p>
          <w:p w14:paraId="3A67A028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lastRenderedPageBreak/>
              <w:t>מ-1 ל-4.5</w:t>
            </w:r>
          </w:p>
          <w:p w14:paraId="3477EEC8" w14:textId="276B3B52" w:rsidR="00967E85" w:rsidRPr="004F30E3" w:rsidRDefault="00967E85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ושטח פנים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סגולי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לנפח </w:t>
            </w:r>
          </w:p>
          <w:p w14:paraId="781036BC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(volume specific surface area)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C07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lastRenderedPageBreak/>
              <w:t>לא יותר מ-</w:t>
            </w:r>
          </w:p>
          <w:p w14:paraId="1AB43394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460 m²/cm³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7DE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1F13EAE8" w14:textId="77777777" w:rsidTr="00AF2647">
        <w:trPr>
          <w:trHeight w:val="61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74FE0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3F6A" w14:textId="2C97D872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7D08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663D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ECD4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637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E65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234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2132" w14:textId="57CF7B2D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התמרוק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מצופה באחד</w:t>
            </w:r>
            <w:r w:rsidR="001C64EC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או יותר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מהחומרים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האלה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:</w:t>
            </w:r>
          </w:p>
          <w:p w14:paraId="5E4657E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4BA7F3FE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Silica, Hydrated Silica, Alumina,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Aluminium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Hydroxide,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Aluminium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Stearate, Stearic Acid,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Trimethoxycaprylylsilane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,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Dimethicone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, Hydrogen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Dimethicone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, </w:t>
            </w:r>
            <w:proofErr w:type="gramStart"/>
            <w:r w:rsidRPr="004F30E3">
              <w:rPr>
                <w:rFonts w:ascii="Arial" w:hAnsi="Arial" w:cs="David"/>
                <w:sz w:val="24"/>
                <w:szCs w:val="24"/>
              </w:rPr>
              <w:t>Simethicone</w:t>
            </w:r>
            <w:proofErr w:type="gramEnd"/>
            <w:r w:rsidRPr="004F30E3">
              <w:rPr>
                <w:rFonts w:ascii="Arial" w:hAnsi="Arial" w:cs="David"/>
                <w:sz w:val="24"/>
                <w:szCs w:val="24"/>
              </w:rPr>
              <w:t>.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296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4B2A0F46" w14:textId="77777777" w:rsidTr="00AF2647">
        <w:trPr>
          <w:trHeight w:val="228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D8E0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9448" w14:textId="28A022A3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6B5E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CD7D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142A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94B5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AA8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22B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90FE" w14:textId="162DD148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או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שה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ציפוי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שלו מבוסס על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אחד השילובים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האלה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:</w:t>
            </w:r>
          </w:p>
          <w:p w14:paraId="75CE1C10" w14:textId="13C1C274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(1)</w:t>
            </w:r>
          </w:p>
          <w:p w14:paraId="7F179010" w14:textId="02161FC7" w:rsidR="00967E85" w:rsidRPr="004F30E3" w:rsidRDefault="00967E85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Silica-</w:t>
            </w:r>
            <w:proofErr w:type="gramStart"/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(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בריכוז</w:t>
            </w:r>
            <w:proofErr w:type="gram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מרבי של 16% ו-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Cetyl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Phosphate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בריכוז מרבי של 6%.</w:t>
            </w:r>
          </w:p>
          <w:p w14:paraId="47AB6EB6" w14:textId="1ADD2F9E" w:rsidR="00967E85" w:rsidRPr="004F30E3" w:rsidRDefault="00967E85" w:rsidP="00C622F2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(2)</w:t>
            </w:r>
            <w:r w:rsidRPr="004F30E3">
              <w:rPr>
                <w:rFonts w:ascii="Arial" w:hAnsi="Arial" w:cs="David"/>
                <w:sz w:val="24"/>
                <w:szCs w:val="24"/>
              </w:rPr>
              <w:t>Alumina-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בריכוז מרבי של 3% ו-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Triethoxycaprylylsilane</w:t>
            </w:r>
            <w:proofErr w:type="spellEnd"/>
            <w:r w:rsidR="00C622F2">
              <w:rPr>
                <w:rFonts w:ascii="Arial" w:hAnsi="Arial" w:cs="David"/>
                <w:sz w:val="24"/>
                <w:szCs w:val="24"/>
                <w:rtl/>
              </w:rPr>
              <w:t xml:space="preserve"> בריכוז מרבי של 9%.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20E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03B0F8DB" w14:textId="77777777" w:rsidTr="00AF2647">
        <w:trPr>
          <w:trHeight w:val="28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446A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CEFE" w14:textId="7A1E489A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A298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5D2A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D3B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344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59F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22C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7E17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פעילות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פוטוקטליטית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  <w:p w14:paraId="59EC28F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</w:t>
            </w:r>
            <w:r w:rsidRPr="004F30E3">
              <w:rPr>
                <w:rFonts w:ascii="Arial" w:hAnsi="Arial" w:cs="David"/>
                <w:sz w:val="24"/>
                <w:szCs w:val="24"/>
              </w:rPr>
              <w:t>photocatalytic activity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B285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לא יותר מ-10% </w:t>
            </w:r>
          </w:p>
          <w:p w14:paraId="3A897EE5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compared to corresponding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noncoated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or non-doped reference,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E43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71A6E8E6" w14:textId="77777777" w:rsidTr="00AF2647">
        <w:trPr>
          <w:trHeight w:val="855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D5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9E3C" w14:textId="48A6BD72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31DF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1C31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5805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97F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20E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908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EEAE" w14:textId="64EAE81C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רכיבי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הננו הם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פוטוסטבילים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 (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photostable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בתמרוק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35F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3DEF44B0" w14:textId="77777777" w:rsidTr="00AF2647">
        <w:trPr>
          <w:trHeight w:val="1140"/>
        </w:trPr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3579" w14:textId="7FAAD5FD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1B8CB" w14:textId="0EA73E7F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B0191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Benzoic acid, 2-[-4- (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diethylamino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)-2-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hydroxybenzoyl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]-.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Hexylester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57C589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Diethylamino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Hydroxy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 xml:space="preserve"> benzoyl Hexyl Benzoate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1D28A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302776-68-7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6D3B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443-860-6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42C27" w14:textId="1AAB54E4" w:rsidR="00967E85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EC1F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10 %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62F213" w14:textId="22D770DC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D8D3C" w14:textId="3E1176F9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59E51C55" w14:textId="77777777" w:rsidTr="00AF2647">
        <w:trPr>
          <w:trHeight w:val="285"/>
        </w:trPr>
        <w:tc>
          <w:tcPr>
            <w:tcW w:w="19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89F7DB" w14:textId="57E051A1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29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AE157" w14:textId="65B14AA8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29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13926F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1,3,5-Triazine, 2,4,6-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[1,1'-biphenyl]-4-yl-, including as nanomaterial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7F45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-biphenyl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triazine</w:t>
            </w:r>
            <w:proofErr w:type="spellEnd"/>
          </w:p>
          <w:p w14:paraId="275056D4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</w:p>
          <w:p w14:paraId="501FD7E9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-biphenyl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triazine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(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nano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)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AD7C3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31274-51-8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4570A" w14:textId="3F0DFA23" w:rsidR="006D0483" w:rsidRPr="004F30E3" w:rsidRDefault="006D0483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  <w:p w14:paraId="56445365" w14:textId="77777777" w:rsidR="00967E85" w:rsidRPr="004F30E3" w:rsidRDefault="00967E85" w:rsidP="00AF2647">
            <w:pPr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442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BF692" w14:textId="7313BBF7" w:rsidR="00967E85" w:rsidRPr="004F30E3" w:rsidRDefault="00967E85" w:rsidP="00240F26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cs="David" w:hint="cs"/>
                <w:sz w:val="24"/>
                <w:szCs w:val="24"/>
                <w:rtl/>
              </w:rPr>
              <w:t xml:space="preserve">כל תמרוק למעט </w:t>
            </w:r>
            <w:r w:rsidR="00ED7B4C" w:rsidRPr="004F30E3">
              <w:rPr>
                <w:rFonts w:cs="David" w:hint="cs"/>
                <w:sz w:val="24"/>
                <w:szCs w:val="24"/>
                <w:rtl/>
              </w:rPr>
              <w:t xml:space="preserve">תמרוק שבא במגע עם ריריות </w:t>
            </w:r>
            <w:r w:rsidR="00240F26">
              <w:rPr>
                <w:rFonts w:ascii="Arial" w:hAnsi="Arial" w:cs="David" w:hint="cs"/>
                <w:sz w:val="24"/>
                <w:szCs w:val="24"/>
                <w:rtl/>
              </w:rPr>
              <w:t xml:space="preserve">שאינו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תמרוק ל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עיניים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9F140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10 %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69D0" w14:textId="10A19C02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cs="David" w:hint="cs"/>
                <w:sz w:val="24"/>
                <w:szCs w:val="24"/>
                <w:rtl/>
              </w:rPr>
              <w:t xml:space="preserve">אין לכלול את החומר בתמרוק המשווק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בתרסיס 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Sprays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B4FA3" w14:textId="22EAA636" w:rsidR="00967E85" w:rsidRPr="004F30E3" w:rsidRDefault="00967E85" w:rsidP="00AF2647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בתמרוק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לעיניים: </w:t>
            </w:r>
          </w:p>
          <w:p w14:paraId="6ECB22D0" w14:textId="4BE9CFFD" w:rsidR="00967E85" w:rsidRPr="004F30E3" w:rsidRDefault="00B62A1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"</w:t>
            </w:r>
            <w:r w:rsidR="00967E85" w:rsidRPr="004F30E3">
              <w:rPr>
                <w:rFonts w:ascii="Arial" w:hAnsi="Arial" w:cs="David"/>
                <w:sz w:val="24"/>
                <w:szCs w:val="24"/>
                <w:rtl/>
              </w:rPr>
              <w:t>לא לשימוש על עין מגורה, להפסיק שימוש במקרה של גירוי בעין, להימנע מחדירת החומר לעין, יש לנקות את שאריות המוצר לאחר השימוש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"</w:t>
            </w:r>
            <w:r w:rsidR="00967E85"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</w:tr>
      <w:tr w:rsidR="00C00661" w:rsidRPr="004F30E3" w14:paraId="086649CD" w14:textId="77777777" w:rsidTr="00AF2647">
        <w:trPr>
          <w:trHeight w:val="570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CC11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CC5F1" w14:textId="10F66AD2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28FF5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88F0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73E5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FAA0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ADC9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EE0F23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69B0" w14:textId="7B7083A1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מותר לכלול בתמרוק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רק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רכיבי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ננו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ש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עומדים בדרישות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כמפורט להלן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:</w:t>
            </w: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E52B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482C97EC" w14:textId="77777777" w:rsidTr="00AF2647">
        <w:trPr>
          <w:trHeight w:val="570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5678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9FCB6" w14:textId="5F38A882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0B7A6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1380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2F82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7EA7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B4E7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F217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EA4A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גודל חלקיקים ראשוני חציוני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FB1D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גדול מ-</w:t>
            </w:r>
            <w:r w:rsidRPr="004F30E3">
              <w:rPr>
                <w:rFonts w:ascii="Arial" w:hAnsi="Arial" w:cs="David"/>
                <w:sz w:val="24"/>
                <w:szCs w:val="24"/>
              </w:rPr>
              <w:t xml:space="preserve"> 80 nm</w:t>
            </w: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A666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690E01A7" w14:textId="77777777" w:rsidTr="00AF2647">
        <w:trPr>
          <w:trHeight w:val="285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114EA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D200F" w14:textId="338294BE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53CBCB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1DC2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894B6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DDFE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3C6A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291324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2C70" w14:textId="6C771DEC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רמת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ניקיון (</w:t>
            </w:r>
            <w:r w:rsidRPr="004F30E3">
              <w:rPr>
                <w:rFonts w:ascii="Arial" w:hAnsi="Arial" w:cs="David"/>
                <w:sz w:val="24"/>
                <w:szCs w:val="24"/>
              </w:rPr>
              <w:t>Purity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8ECA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98% ומעלה</w:t>
            </w: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3CDE0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14F8F006" w14:textId="77777777" w:rsidTr="00AF2647">
        <w:trPr>
          <w:trHeight w:val="285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E83D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2606C" w14:textId="5FDC3151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19F9A2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92FE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5FDA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FDDC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C28C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471E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1D3D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לא מצופה </w:t>
            </w: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570F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226CA958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50487" w14:textId="53A87E1B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30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1CD9FE" w14:textId="104630A6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30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3A783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Zinc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oxide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9E15F2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Zinc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Oxide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BCB816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1314-13-2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EEF4B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215-222-5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5EFF24" w14:textId="0A489440" w:rsidR="00967E85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EDB52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25%</w:t>
            </w:r>
          </w:p>
          <w:p w14:paraId="49CF0728" w14:textId="1D6C238F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במקרה של שילוב חומר זה עם החומר כאמור </w:t>
            </w:r>
            <w:r w:rsidR="006C40A8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כרכיב </w:t>
            </w:r>
            <w:r w:rsidR="006C40A8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lastRenderedPageBreak/>
              <w:t xml:space="preserve">ננו, השיעור המתקבל משילוב החומרים,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לא יעלה על הריכוז המרבי כאמור.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26B17" w14:textId="4B4A5B03" w:rsidR="00967E85" w:rsidRPr="004F30E3" w:rsidRDefault="00827DD6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lastRenderedPageBreak/>
              <w:t xml:space="preserve">אין לכלול את החומר בתמרוק שאופן השימוש בו עלול לגרום לחשיפה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  <w:rtl/>
              </w:rPr>
              <w:t>ריאתית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של הצרכן על ידי שאיפה של החומר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317DD" w14:textId="1AFD1201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</w:tr>
      <w:tr w:rsidR="00C00661" w:rsidRPr="004F30E3" w14:paraId="4F0303C4" w14:textId="77777777" w:rsidTr="00AF2647">
        <w:trPr>
          <w:trHeight w:val="855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74FD1" w14:textId="01FAABE0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30א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4F43" w14:textId="744BA008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30a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A352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Zinc oxide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3C6F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Zinc Oxide (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nano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)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3848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1314-13-2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E058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215-222-5</w:t>
            </w:r>
          </w:p>
        </w:tc>
        <w:tc>
          <w:tcPr>
            <w:tcW w:w="4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8708" w14:textId="02AC08A3" w:rsidR="00EB3748" w:rsidRPr="004F30E3" w:rsidRDefault="00EB3748" w:rsidP="004F30E3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cs="David" w:hint="cs"/>
                <w:sz w:val="24"/>
                <w:szCs w:val="24"/>
                <w:rtl/>
              </w:rPr>
              <w:t xml:space="preserve">כל תמרוק למעט תמרוק המיועד לבוא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במגע עם </w:t>
            </w:r>
            <w:r w:rsidR="00ED7B4C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ריריות</w:t>
            </w:r>
            <w:r w:rsidR="004F30E3"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 שאינו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תמרוק ל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עיניים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096E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25%</w:t>
            </w:r>
          </w:p>
          <w:p w14:paraId="4FC0C4C2" w14:textId="141656B5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במקרה של שילוב חומר זה עם החומר כאמור </w:t>
            </w:r>
            <w:r w:rsidR="006C40A8"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כרכיב ננו, השיעור המתקבל משילוב החומרים,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לא יעלה על הריכוז המרבי כאמור.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33CC" w14:textId="06CAB871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מותר לכלול בתמרוק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רק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רכיבי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ננו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ש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עומדים בדרישות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כמפורט להלן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: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F379" w14:textId="2A127E59" w:rsidR="00EB3748" w:rsidRPr="004F30E3" w:rsidRDefault="00EB3748" w:rsidP="00AF2647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בתמרוק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לעיניים: </w:t>
            </w:r>
          </w:p>
          <w:p w14:paraId="360D450B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>לא לשימוש על עין מגורה, להפסיק שימוש במקרה של גירוי בעין, להימנע מחדירת החומר לעין, יש לנקות את שאריות המוצר לאחר השימוש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 </w:t>
            </w:r>
          </w:p>
        </w:tc>
      </w:tr>
      <w:tr w:rsidR="00C00661" w:rsidRPr="004F30E3" w14:paraId="1719D352" w14:textId="77777777" w:rsidTr="00AF2647">
        <w:trPr>
          <w:trHeight w:val="28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268B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4FAB" w14:textId="0ECDB09D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2851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730E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D2CD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DFD5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D4A7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088D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C2B2" w14:textId="11BC1295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מותר לכלול בתמרוק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רק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רכיבי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ננו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ש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עומדים בדרישות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כמפורט להלן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: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E65B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09BE16C8" w14:textId="77777777" w:rsidTr="00AF2647">
        <w:trPr>
          <w:trHeight w:val="199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B886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AF5A" w14:textId="21BC5C1E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033C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F216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EEF0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48D4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A61C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69BE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9BAD" w14:textId="4EFB7D10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רמת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ניקיון (</w:t>
            </w:r>
            <w:r w:rsidRPr="004F30E3">
              <w:rPr>
                <w:rFonts w:ascii="Arial" w:hAnsi="Arial" w:cs="David"/>
                <w:sz w:val="24"/>
                <w:szCs w:val="24"/>
              </w:rPr>
              <w:t>Purity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2D23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96% ומעלה </w:t>
            </w:r>
          </w:p>
          <w:p w14:paraId="26D78A22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35DAFBD7" w14:textId="31020BFA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עם מבנה גבישי (</w:t>
            </w:r>
            <w:r w:rsidRPr="004F30E3">
              <w:rPr>
                <w:rFonts w:ascii="Arial" w:hAnsi="Arial" w:cs="David"/>
                <w:sz w:val="24"/>
                <w:szCs w:val="24"/>
              </w:rPr>
              <w:t>crystalline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)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wurtzite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 ומראה פיזיקלי כצבירים (</w:t>
            </w:r>
            <w:r w:rsidRPr="004F30E3">
              <w:rPr>
                <w:rFonts w:ascii="Arial" w:hAnsi="Arial" w:cs="David"/>
                <w:sz w:val="24"/>
                <w:szCs w:val="24"/>
              </w:rPr>
              <w:t>clusters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 שהם דמוי מוטות (</w:t>
            </w:r>
            <w:r w:rsidRPr="004F30E3">
              <w:rPr>
                <w:rFonts w:ascii="Arial" w:hAnsi="Arial" w:cs="David"/>
                <w:sz w:val="24"/>
                <w:szCs w:val="24"/>
              </w:rPr>
              <w:t>rod-like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או דמוי כוכב (</w:t>
            </w:r>
            <w:r w:rsidRPr="004F30E3">
              <w:rPr>
                <w:rFonts w:ascii="Arial" w:hAnsi="Arial" w:cs="David"/>
                <w:sz w:val="24"/>
                <w:szCs w:val="24"/>
              </w:rPr>
              <w:t>star-like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  <w:r w:rsidR="002C5CCC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, 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או צורה איזומטרית (</w:t>
            </w:r>
            <w:r w:rsidRPr="004F30E3">
              <w:rPr>
                <w:rFonts w:ascii="Arial" w:hAnsi="Arial" w:cs="David"/>
                <w:sz w:val="24"/>
                <w:szCs w:val="24"/>
              </w:rPr>
              <w:t>isometric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, עם אי ניקיון של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carbon dioxide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ו-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water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, בעוד שריכוז שאר אי הניקיונות (</w:t>
            </w:r>
            <w:r w:rsidRPr="004F30E3">
              <w:rPr>
                <w:rFonts w:ascii="Arial" w:hAnsi="Arial" w:cs="David"/>
                <w:sz w:val="24"/>
                <w:szCs w:val="24"/>
              </w:rPr>
              <w:t>impurity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פחות מ-1% בסך </w:t>
            </w:r>
            <w:proofErr w:type="spellStart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הכל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. </w:t>
            </w:r>
          </w:p>
          <w:p w14:paraId="2CFC3781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25E1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5BE60F85" w14:textId="77777777" w:rsidTr="00AF2647">
        <w:trPr>
          <w:trHeight w:val="57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2217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B1C6" w14:textId="3281CD6A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DED5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6C6C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12F3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B217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16F1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D553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865A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קוטר חציוני של החלקיק</w:t>
            </w:r>
          </w:p>
          <w:p w14:paraId="40D40330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0FC5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D50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יהיה מעל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30nm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בהתפלגות גודל מספרים</w:t>
            </w:r>
          </w:p>
          <w:p w14:paraId="11E8CF69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(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number size distribution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B6A1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246F65A1" w14:textId="77777777" w:rsidTr="00AF2647">
        <w:trPr>
          <w:trHeight w:val="252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9D6DA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46D9" w14:textId="24D2AA3E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AB08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0E3A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8303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EFEC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DE72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673F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9BFB2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C10B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D50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= חמישים אחוז מתחת לגודל חלקיקים של קוטר זה.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915F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5834B933" w14:textId="77777777" w:rsidTr="00AF2647">
        <w:trPr>
          <w:trHeight w:val="252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7587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8CC1" w14:textId="00144A3B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BBF4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5270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6182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BBBA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A004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A44E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F88F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76F2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D1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יהיה מעל </w:t>
            </w: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20nm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D218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33A70B49" w14:textId="77777777" w:rsidTr="00AF2647">
        <w:trPr>
          <w:trHeight w:val="252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B3E2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BDA1" w14:textId="66598971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BD1B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72C6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F817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3BE2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296B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98F4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B37D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9D26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</w:rPr>
              <w:t>D1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= 1 אחוז מתחת לגודל חלקיקים של קוטר זה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935F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7F28ED12" w14:textId="77777777" w:rsidTr="00AF2647">
        <w:trPr>
          <w:trHeight w:val="28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FF75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B761" w14:textId="13D393EF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BF23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4C5A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D9BC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CE40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35A1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4D28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F87C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מסיסות במים (</w:t>
            </w:r>
            <w:r w:rsidRPr="004F30E3">
              <w:rPr>
                <w:rFonts w:ascii="Arial" w:hAnsi="Arial" w:cs="David"/>
                <w:sz w:val="24"/>
                <w:szCs w:val="24"/>
              </w:rPr>
              <w:t>water solubility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77C0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פחות מ50 מ"ג לליטר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DE43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39D37BE7" w14:textId="77777777" w:rsidTr="00AF2647">
        <w:trPr>
          <w:trHeight w:val="858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9EB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D27C" w14:textId="23FAF7DC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BE22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E515" w14:textId="77777777" w:rsidR="00EB3748" w:rsidRPr="004F30E3" w:rsidRDefault="00EB3748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4273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1E3A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78D9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1E9B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AF1139" w14:textId="77218FBA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מצופה באחד מהחומרים </w:t>
            </w: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האלה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: </w:t>
            </w:r>
          </w:p>
          <w:p w14:paraId="0634ADB9" w14:textId="77777777" w:rsidR="00EB3748" w:rsidRPr="004F30E3" w:rsidRDefault="00EB3748" w:rsidP="00AF264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David"/>
                <w:sz w:val="24"/>
                <w:szCs w:val="24"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Triethoxycaprylylsilane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,</w:t>
            </w:r>
          </w:p>
          <w:p w14:paraId="2DF948FB" w14:textId="57E6366E" w:rsidR="00EB3748" w:rsidRPr="004F30E3" w:rsidRDefault="00EB3748" w:rsidP="00AF264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DimethiconeDimethoxydiphenylsilanetriethoxycaprylylsilane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cross-polymer</w:t>
            </w:r>
          </w:p>
          <w:p w14:paraId="4F71968E" w14:textId="77777777" w:rsidR="00EB3748" w:rsidRPr="004F30E3" w:rsidRDefault="00EB3748" w:rsidP="00AF264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Octyl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triethoxy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silane</w:t>
            </w:r>
            <w:proofErr w:type="spellEnd"/>
            <w:r w:rsidRPr="004F30E3">
              <w:rPr>
                <w:rFonts w:ascii="Arial" w:eastAsia="Times New Roman" w:hAnsi="Arial" w:cs="David"/>
                <w:sz w:val="24"/>
                <w:szCs w:val="24"/>
              </w:rPr>
              <w:t>.</w:t>
            </w:r>
          </w:p>
          <w:p w14:paraId="53A9A977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18F1" w14:textId="77777777" w:rsidR="00EB3748" w:rsidRPr="004F30E3" w:rsidRDefault="00EB3748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34C58749" w14:textId="77777777" w:rsidTr="00AF2647">
        <w:trPr>
          <w:trHeight w:val="855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B1E5" w14:textId="08A07098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31</w:t>
            </w:r>
          </w:p>
        </w:tc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50D23" w14:textId="140342A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31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59E61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hAnsi="Arial" w:cs="David"/>
                <w:sz w:val="24"/>
                <w:szCs w:val="24"/>
              </w:rPr>
              <w:t>3,3′-(1,4-Phenylene)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(5,6-diphenyl1,2,4-triazine)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BE97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Phenylene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Bis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>-Diphenyl</w:t>
            </w:r>
            <w:r w:rsidRPr="004F30E3">
              <w:rPr>
                <w:rFonts w:ascii="Arial" w:hAnsi="Arial" w:cs="David"/>
                <w:sz w:val="24"/>
                <w:szCs w:val="24"/>
              </w:rPr>
              <w:softHyphen/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triazine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17383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55514-22-2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9151A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700-823-1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B35E1" w14:textId="530006E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AB64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5%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C1ED13" w14:textId="51A3B6B3" w:rsidR="00004817" w:rsidRPr="004F30E3" w:rsidRDefault="00827DD6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אין לכלול את החומר בתמרוק שאופן השימוש בו עלול לגרום לחשיפה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  <w:rtl/>
              </w:rPr>
              <w:t>ריאתית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של הצרכן על ידי שאיפה של החומר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0D243" w14:textId="0FFE53F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C00661" w:rsidRPr="004F30E3" w14:paraId="7162E22A" w14:textId="77777777" w:rsidTr="00AF2647">
        <w:trPr>
          <w:trHeight w:val="426"/>
        </w:trPr>
        <w:tc>
          <w:tcPr>
            <w:tcW w:w="19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DBE635" w14:textId="0E0C1DE3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32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3BBE3" w14:textId="6D5584FE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32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BA810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2-</w:t>
            </w:r>
            <w:r w:rsidRPr="004F30E3">
              <w:rPr>
                <w:rFonts w:ascii="Arial" w:hAnsi="Arial" w:cs="David"/>
                <w:sz w:val="24"/>
                <w:szCs w:val="24"/>
              </w:rPr>
              <w:t xml:space="preserve"> 2-ethoxyethyl (2Z)-2- cyano-2-[3-(3-methoxypropylamino) cyclohex2-en-1-ylidene]acetate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5B49" w14:textId="77777777" w:rsidR="00004817" w:rsidRPr="004F30E3" w:rsidRDefault="00004817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Methoxypropylamino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t>Cyclohexenylidene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</w:rPr>
              <w:t xml:space="preserve">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</w:rPr>
              <w:lastRenderedPageBreak/>
              <w:t>Ethoxyethylcyanoacetate</w:t>
            </w:r>
            <w:proofErr w:type="spellEnd"/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9C189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lastRenderedPageBreak/>
              <w:t>1419401-88-9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25938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700-860-3</w:t>
            </w:r>
          </w:p>
        </w:tc>
        <w:tc>
          <w:tcPr>
            <w:tcW w:w="442" w:type="pct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598E0" w14:textId="43159D4A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כל תמרוק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6B9EA" w14:textId="77777777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>3%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3F77" w14:textId="1D1E774A" w:rsidR="00004817" w:rsidRPr="004F30E3" w:rsidRDefault="00827DD6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אין לכלול את החומר בתמרוק שאופן השימוש בו עלול לגרום לחשיפה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  <w:rtl/>
              </w:rPr>
              <w:t>ריאתית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של הצרכן על ידי שאיפה של החומר</w:t>
            </w:r>
            <w:r w:rsidRPr="004F30E3">
              <w:rPr>
                <w:rFonts w:ascii="Arial" w:eastAsia="Times New Roman" w:hAnsi="Arial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5AA302" w14:textId="0F3D7AF4" w:rsidR="00004817" w:rsidRPr="004F30E3" w:rsidRDefault="00004817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eastAsia="Times New Roman" w:hAnsi="Arial" w:cs="David" w:hint="cs"/>
                <w:sz w:val="24"/>
                <w:szCs w:val="24"/>
                <w:rtl/>
              </w:rPr>
              <w:t>אין</w:t>
            </w:r>
          </w:p>
        </w:tc>
      </w:tr>
      <w:tr w:rsidR="002C4D78" w:rsidRPr="004F30E3" w14:paraId="4FF003E3" w14:textId="77777777" w:rsidTr="00AF2647">
        <w:trPr>
          <w:trHeight w:val="52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DEBF7"/>
          </w:tcPr>
          <w:p w14:paraId="47CBE6B5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DEBF7"/>
          </w:tcPr>
          <w:p w14:paraId="798B5DAA" w14:textId="031B4252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DEBF7"/>
          </w:tcPr>
          <w:p w14:paraId="72953F10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DEBF7"/>
          </w:tcPr>
          <w:p w14:paraId="62A12FD6" w14:textId="77777777" w:rsidR="00967E85" w:rsidRPr="004F30E3" w:rsidRDefault="00967E85" w:rsidP="00AF2647">
            <w:pPr>
              <w:bidi w:val="0"/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DEBF7"/>
          </w:tcPr>
          <w:p w14:paraId="5CB51BA7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DEBF7"/>
          </w:tcPr>
          <w:p w14:paraId="2AF2B9A0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DEBF7"/>
          </w:tcPr>
          <w:p w14:paraId="3CC7EE7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DDEBF7"/>
          </w:tcPr>
          <w:p w14:paraId="5D132B2F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8483" w14:textId="77777777" w:rsidR="00967E85" w:rsidRPr="004F30E3" w:rsidRDefault="00967E85" w:rsidP="00AF2647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352478A5" w14:textId="30FA0388" w:rsidR="00967E85" w:rsidRPr="004F30E3" w:rsidRDefault="007C462A" w:rsidP="007C462A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/>
                <w:sz w:val="24"/>
                <w:szCs w:val="24"/>
                <w:rtl/>
              </w:rPr>
              <w:t xml:space="preserve">החומר אסור לשימוש יחד עם </w:t>
            </w:r>
            <w:r w:rsidR="00967E85"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967E85" w:rsidRPr="004F30E3">
              <w:rPr>
                <w:rFonts w:ascii="Arial" w:hAnsi="Arial" w:cs="David"/>
                <w:sz w:val="24"/>
                <w:szCs w:val="24"/>
              </w:rPr>
              <w:t>nitrosating</w:t>
            </w:r>
            <w:proofErr w:type="spellEnd"/>
            <w:r w:rsidR="00967E85" w:rsidRPr="004F30E3">
              <w:rPr>
                <w:rFonts w:ascii="Arial" w:hAnsi="Arial" w:cs="David"/>
                <w:sz w:val="24"/>
                <w:szCs w:val="24"/>
              </w:rPr>
              <w:t xml:space="preserve"> agents</w:t>
            </w:r>
            <w:r w:rsidR="00967E85" w:rsidRPr="004F30E3">
              <w:rPr>
                <w:rFonts w:ascii="Arial" w:hAnsi="Arial" w:cs="David"/>
                <w:sz w:val="24"/>
                <w:szCs w:val="24"/>
                <w:rtl/>
              </w:rPr>
              <w:t>.</w:t>
            </w:r>
          </w:p>
          <w:p w14:paraId="533530BA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3A9B20C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C00661" w:rsidRPr="004F30E3" w14:paraId="78DB95BD" w14:textId="77777777" w:rsidTr="00AF2647">
        <w:trPr>
          <w:trHeight w:val="430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9926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5D20B7C" w14:textId="745E79F5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0F5CBB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652CC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272B224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528FA99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22B285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7E278A94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501E" w14:textId="41D9655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תכולת </w:t>
            </w:r>
            <w:proofErr w:type="spellStart"/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>ה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>ניטרוזמינים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בתמרוק לא תעלה על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 50 מק"ג לק"ג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639A6E94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C00661" w:rsidRPr="004F30E3" w14:paraId="6A19E1BA" w14:textId="77777777" w:rsidTr="00AF2647">
        <w:trPr>
          <w:trHeight w:val="285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78F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5F1C" w14:textId="3DF36B7D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97AEE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DDA6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3288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6851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CE42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5783DC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4624" w14:textId="4C119C63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4F30E3">
              <w:rPr>
                <w:rFonts w:ascii="Arial" w:hAnsi="Arial" w:cs="David" w:hint="cs"/>
                <w:sz w:val="24"/>
                <w:szCs w:val="24"/>
                <w:rtl/>
              </w:rPr>
              <w:t xml:space="preserve">יש </w:t>
            </w:r>
            <w:r w:rsidRPr="004F30E3">
              <w:rPr>
                <w:rFonts w:ascii="Arial" w:hAnsi="Arial" w:cs="David"/>
                <w:sz w:val="24"/>
                <w:szCs w:val="24"/>
                <w:rtl/>
              </w:rPr>
              <w:t xml:space="preserve">לשמור במכל ללא </w:t>
            </w:r>
            <w:proofErr w:type="spellStart"/>
            <w:r w:rsidRPr="004F30E3">
              <w:rPr>
                <w:rFonts w:ascii="Arial" w:hAnsi="Arial" w:cs="David"/>
                <w:sz w:val="24"/>
                <w:szCs w:val="24"/>
                <w:rtl/>
              </w:rPr>
              <w:t>ניטריט</w:t>
            </w:r>
            <w:proofErr w:type="spellEnd"/>
            <w:r w:rsidRPr="004F30E3">
              <w:rPr>
                <w:rFonts w:ascii="Arial" w:hAnsi="Arial" w:cs="David"/>
                <w:sz w:val="24"/>
                <w:szCs w:val="24"/>
                <w:rtl/>
              </w:rPr>
              <w:t>.</w:t>
            </w: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11CE43" w14:textId="77777777" w:rsidR="00967E85" w:rsidRPr="004F30E3" w:rsidRDefault="00967E85" w:rsidP="00AF2647">
            <w:pPr>
              <w:spacing w:after="0" w:line="24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</w:tbl>
    <w:p w14:paraId="7DF59E6B" w14:textId="77777777" w:rsidR="009830E8" w:rsidRPr="004F30E3" w:rsidRDefault="009830E8" w:rsidP="00E85367">
      <w:pPr>
        <w:rPr>
          <w:rFonts w:ascii="Arial" w:hAnsi="Arial" w:cs="David"/>
          <w:sz w:val="24"/>
          <w:szCs w:val="24"/>
        </w:rPr>
      </w:pPr>
    </w:p>
    <w:sectPr w:rsidR="009830E8" w:rsidRPr="004F30E3" w:rsidSect="00C23951">
      <w:pgSz w:w="23811" w:h="16838" w:orient="landscape" w:code="8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C89D1" w14:textId="77777777" w:rsidR="00C0617F" w:rsidRDefault="00C0617F" w:rsidP="00E85367">
      <w:pPr>
        <w:spacing w:after="0" w:line="240" w:lineRule="auto"/>
      </w:pPr>
      <w:r>
        <w:separator/>
      </w:r>
    </w:p>
  </w:endnote>
  <w:endnote w:type="continuationSeparator" w:id="0">
    <w:p w14:paraId="1351D1E0" w14:textId="77777777" w:rsidR="00C0617F" w:rsidRDefault="00C0617F" w:rsidP="00E8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3EA9" w14:textId="77777777" w:rsidR="00C0617F" w:rsidRDefault="00C0617F" w:rsidP="00E9234F">
      <w:pPr>
        <w:spacing w:after="0" w:line="240" w:lineRule="auto"/>
      </w:pPr>
      <w:r>
        <w:separator/>
      </w:r>
    </w:p>
  </w:footnote>
  <w:footnote w:type="continuationSeparator" w:id="0">
    <w:p w14:paraId="162A5F27" w14:textId="77777777" w:rsidR="00C0617F" w:rsidRDefault="00C0617F" w:rsidP="00E85367">
      <w:pPr>
        <w:spacing w:after="0" w:line="240" w:lineRule="auto"/>
      </w:pPr>
      <w:r>
        <w:continuationSeparator/>
      </w:r>
    </w:p>
  </w:footnote>
  <w:footnote w:id="1">
    <w:p w14:paraId="20220952" w14:textId="6B4F6793" w:rsidR="00BA3B0D" w:rsidRDefault="00BA3B0D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asciiTheme="minorBidi" w:eastAsia="Times New Roman" w:hAnsiTheme="minorBidi"/>
          <w:b/>
          <w:bCs/>
          <w:color w:val="444444"/>
        </w:rPr>
        <w:t>International Nonproprietary Names</w:t>
      </w:r>
    </w:p>
  </w:footnote>
  <w:footnote w:id="2">
    <w:p w14:paraId="029BC963" w14:textId="31C9437F" w:rsidR="00BA3B0D" w:rsidRDefault="00BA3B0D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 w:rsidRPr="00C848A6">
        <w:t>Chemical Abstracts Service</w:t>
      </w:r>
    </w:p>
  </w:footnote>
  <w:footnote w:id="3">
    <w:p w14:paraId="48CDFF41" w14:textId="56C9DF7A" w:rsidR="00BA3B0D" w:rsidRDefault="00BA3B0D" w:rsidP="008F2C9C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 w:rsidRPr="006C40A8">
        <w:rPr>
          <w:rFonts w:cs="Arial"/>
          <w:rtl/>
        </w:rPr>
        <w:t xml:space="preserve">על שימוש כחומר צבע יחולו </w:t>
      </w:r>
      <w:r w:rsidR="008F2C9C">
        <w:rPr>
          <w:rFonts w:cs="Arial" w:hint="cs"/>
          <w:rtl/>
        </w:rPr>
        <w:t>ה</w:t>
      </w:r>
      <w:r w:rsidRPr="006C40A8">
        <w:rPr>
          <w:rFonts w:cs="Arial"/>
          <w:rtl/>
        </w:rPr>
        <w:t xml:space="preserve">הוראות  </w:t>
      </w:r>
      <w:r w:rsidR="008F2C9C">
        <w:rPr>
          <w:rFonts w:cs="Arial" w:hint="cs"/>
          <w:rtl/>
        </w:rPr>
        <w:t>כמפורט בטבלה שב</w:t>
      </w:r>
      <w:r w:rsidRPr="006C40A8">
        <w:rPr>
          <w:rFonts w:cs="Arial"/>
          <w:rtl/>
        </w:rPr>
        <w:t>תוספת הרביעית, במס</w:t>
      </w:r>
      <w:r w:rsidR="008F2C9C">
        <w:rPr>
          <w:rFonts w:cs="Arial" w:hint="cs"/>
          <w:rtl/>
        </w:rPr>
        <w:t>פר</w:t>
      </w:r>
      <w:r w:rsidRPr="006C40A8">
        <w:rPr>
          <w:rFonts w:cs="Arial"/>
          <w:rtl/>
        </w:rPr>
        <w:t xml:space="preserve"> סידורי (איחוד אירופי)  143</w:t>
      </w:r>
      <w:r w:rsidR="008F2C9C">
        <w:rPr>
          <w:rFonts w:cs="Arial" w:hint="cs"/>
          <w:rtl/>
        </w:rPr>
        <w:t>,</w:t>
      </w:r>
      <w:r>
        <w:rPr>
          <w:rFonts w:hint="cs"/>
          <w:rtl/>
        </w:rPr>
        <w:t xml:space="preserve"> </w:t>
      </w:r>
      <w:r w:rsidR="004F30E3">
        <w:rPr>
          <w:rFonts w:ascii="Arial" w:hAnsi="Arial" w:cs="David" w:hint="cs"/>
          <w:sz w:val="24"/>
          <w:szCs w:val="24"/>
          <w:rtl/>
        </w:rPr>
        <w:t>בלבד.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ABF"/>
    <w:multiLevelType w:val="hybridMultilevel"/>
    <w:tmpl w:val="D72C2A3E"/>
    <w:lvl w:ilvl="0" w:tplc="1A56ABAE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4AED"/>
    <w:multiLevelType w:val="hybridMultilevel"/>
    <w:tmpl w:val="A444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6B5"/>
    <w:multiLevelType w:val="hybridMultilevel"/>
    <w:tmpl w:val="AE8EF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3C9F"/>
    <w:multiLevelType w:val="hybridMultilevel"/>
    <w:tmpl w:val="B32E7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4428"/>
    <w:multiLevelType w:val="hybridMultilevel"/>
    <w:tmpl w:val="B060DBD4"/>
    <w:lvl w:ilvl="0" w:tplc="B1E04E4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5182"/>
    <w:multiLevelType w:val="hybridMultilevel"/>
    <w:tmpl w:val="1A60530E"/>
    <w:lvl w:ilvl="0" w:tplc="7AC073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67"/>
    <w:rsid w:val="00001B5B"/>
    <w:rsid w:val="00003196"/>
    <w:rsid w:val="00004817"/>
    <w:rsid w:val="00010FA1"/>
    <w:rsid w:val="00024045"/>
    <w:rsid w:val="00042E09"/>
    <w:rsid w:val="000430F1"/>
    <w:rsid w:val="000508D4"/>
    <w:rsid w:val="000B2A64"/>
    <w:rsid w:val="000B351B"/>
    <w:rsid w:val="000D7122"/>
    <w:rsid w:val="001063E3"/>
    <w:rsid w:val="001371DF"/>
    <w:rsid w:val="00142F1D"/>
    <w:rsid w:val="00163D45"/>
    <w:rsid w:val="0019277C"/>
    <w:rsid w:val="001A0896"/>
    <w:rsid w:val="001A1F75"/>
    <w:rsid w:val="001A393E"/>
    <w:rsid w:val="001B7502"/>
    <w:rsid w:val="001C5ADF"/>
    <w:rsid w:val="001C64EC"/>
    <w:rsid w:val="001D219C"/>
    <w:rsid w:val="001E4255"/>
    <w:rsid w:val="001F3FD8"/>
    <w:rsid w:val="0022629D"/>
    <w:rsid w:val="002263D5"/>
    <w:rsid w:val="00240F26"/>
    <w:rsid w:val="00271578"/>
    <w:rsid w:val="0027782C"/>
    <w:rsid w:val="00280FE6"/>
    <w:rsid w:val="00283D1E"/>
    <w:rsid w:val="002C4D78"/>
    <w:rsid w:val="002C5CCC"/>
    <w:rsid w:val="002F044F"/>
    <w:rsid w:val="002F39EC"/>
    <w:rsid w:val="003111AC"/>
    <w:rsid w:val="003347A2"/>
    <w:rsid w:val="00336180"/>
    <w:rsid w:val="00367980"/>
    <w:rsid w:val="00370FA3"/>
    <w:rsid w:val="003863C2"/>
    <w:rsid w:val="003B3FED"/>
    <w:rsid w:val="003C233A"/>
    <w:rsid w:val="003D42CC"/>
    <w:rsid w:val="003E38BE"/>
    <w:rsid w:val="003E6DA4"/>
    <w:rsid w:val="00401228"/>
    <w:rsid w:val="0042631C"/>
    <w:rsid w:val="00450F83"/>
    <w:rsid w:val="00467EF7"/>
    <w:rsid w:val="004833F2"/>
    <w:rsid w:val="00492077"/>
    <w:rsid w:val="004954F9"/>
    <w:rsid w:val="004A052E"/>
    <w:rsid w:val="004B080F"/>
    <w:rsid w:val="004F30E3"/>
    <w:rsid w:val="005029EF"/>
    <w:rsid w:val="005054D4"/>
    <w:rsid w:val="005207EE"/>
    <w:rsid w:val="00535067"/>
    <w:rsid w:val="00575B08"/>
    <w:rsid w:val="005775E6"/>
    <w:rsid w:val="005910E7"/>
    <w:rsid w:val="005A2751"/>
    <w:rsid w:val="005A44E1"/>
    <w:rsid w:val="005C2A4E"/>
    <w:rsid w:val="005D1571"/>
    <w:rsid w:val="005D65BF"/>
    <w:rsid w:val="005E641F"/>
    <w:rsid w:val="005F7436"/>
    <w:rsid w:val="00620850"/>
    <w:rsid w:val="00620D35"/>
    <w:rsid w:val="00621C2D"/>
    <w:rsid w:val="00650CFE"/>
    <w:rsid w:val="00667053"/>
    <w:rsid w:val="006672C1"/>
    <w:rsid w:val="00677D37"/>
    <w:rsid w:val="006842F7"/>
    <w:rsid w:val="00684BBD"/>
    <w:rsid w:val="00692F95"/>
    <w:rsid w:val="006B0911"/>
    <w:rsid w:val="006C40A8"/>
    <w:rsid w:val="006D0483"/>
    <w:rsid w:val="006D33DA"/>
    <w:rsid w:val="006E5105"/>
    <w:rsid w:val="006E6548"/>
    <w:rsid w:val="006F4BBD"/>
    <w:rsid w:val="00717DD5"/>
    <w:rsid w:val="00721BA9"/>
    <w:rsid w:val="00742050"/>
    <w:rsid w:val="007424E9"/>
    <w:rsid w:val="0075772F"/>
    <w:rsid w:val="00766110"/>
    <w:rsid w:val="00797020"/>
    <w:rsid w:val="007B5888"/>
    <w:rsid w:val="007C4574"/>
    <w:rsid w:val="007C462A"/>
    <w:rsid w:val="007E1268"/>
    <w:rsid w:val="00810446"/>
    <w:rsid w:val="00814ADC"/>
    <w:rsid w:val="00816AF1"/>
    <w:rsid w:val="00827C54"/>
    <w:rsid w:val="00827DD6"/>
    <w:rsid w:val="008322E6"/>
    <w:rsid w:val="00842F14"/>
    <w:rsid w:val="0085030D"/>
    <w:rsid w:val="00874B74"/>
    <w:rsid w:val="00876688"/>
    <w:rsid w:val="00876E8A"/>
    <w:rsid w:val="0089567A"/>
    <w:rsid w:val="008A3648"/>
    <w:rsid w:val="008B1204"/>
    <w:rsid w:val="008B3F20"/>
    <w:rsid w:val="008B611A"/>
    <w:rsid w:val="008C2ADA"/>
    <w:rsid w:val="008D7A3C"/>
    <w:rsid w:val="008F1DA6"/>
    <w:rsid w:val="008F2C9C"/>
    <w:rsid w:val="00901A03"/>
    <w:rsid w:val="009150F1"/>
    <w:rsid w:val="00917679"/>
    <w:rsid w:val="00966F11"/>
    <w:rsid w:val="00967E85"/>
    <w:rsid w:val="00980768"/>
    <w:rsid w:val="009830E8"/>
    <w:rsid w:val="0099380A"/>
    <w:rsid w:val="009B39F6"/>
    <w:rsid w:val="009B524D"/>
    <w:rsid w:val="009C3261"/>
    <w:rsid w:val="009E7AC6"/>
    <w:rsid w:val="009F4AF8"/>
    <w:rsid w:val="00A11663"/>
    <w:rsid w:val="00A14DF5"/>
    <w:rsid w:val="00A274EC"/>
    <w:rsid w:val="00A336EF"/>
    <w:rsid w:val="00A339BE"/>
    <w:rsid w:val="00A424EE"/>
    <w:rsid w:val="00A44B40"/>
    <w:rsid w:val="00A5479A"/>
    <w:rsid w:val="00A5492F"/>
    <w:rsid w:val="00A661CD"/>
    <w:rsid w:val="00A7102C"/>
    <w:rsid w:val="00A74B05"/>
    <w:rsid w:val="00A81163"/>
    <w:rsid w:val="00AB322A"/>
    <w:rsid w:val="00AE2936"/>
    <w:rsid w:val="00AE3BB4"/>
    <w:rsid w:val="00AE7B16"/>
    <w:rsid w:val="00AF2647"/>
    <w:rsid w:val="00B128A3"/>
    <w:rsid w:val="00B34CFC"/>
    <w:rsid w:val="00B62A15"/>
    <w:rsid w:val="00B80C1A"/>
    <w:rsid w:val="00B90CBA"/>
    <w:rsid w:val="00BA3B0D"/>
    <w:rsid w:val="00BB75AF"/>
    <w:rsid w:val="00BC6B2D"/>
    <w:rsid w:val="00BD57B4"/>
    <w:rsid w:val="00BE5176"/>
    <w:rsid w:val="00BE7B56"/>
    <w:rsid w:val="00C00661"/>
    <w:rsid w:val="00C0617F"/>
    <w:rsid w:val="00C1141E"/>
    <w:rsid w:val="00C20617"/>
    <w:rsid w:val="00C23951"/>
    <w:rsid w:val="00C24CF0"/>
    <w:rsid w:val="00C33F2E"/>
    <w:rsid w:val="00C37786"/>
    <w:rsid w:val="00C46399"/>
    <w:rsid w:val="00C47AA1"/>
    <w:rsid w:val="00C622F2"/>
    <w:rsid w:val="00C6287A"/>
    <w:rsid w:val="00C737E6"/>
    <w:rsid w:val="00C91859"/>
    <w:rsid w:val="00CA45A8"/>
    <w:rsid w:val="00CB0000"/>
    <w:rsid w:val="00CB09F7"/>
    <w:rsid w:val="00CF5EE4"/>
    <w:rsid w:val="00CF72E9"/>
    <w:rsid w:val="00D27DFE"/>
    <w:rsid w:val="00D429CE"/>
    <w:rsid w:val="00D530A0"/>
    <w:rsid w:val="00D57EFA"/>
    <w:rsid w:val="00D66884"/>
    <w:rsid w:val="00D66B5D"/>
    <w:rsid w:val="00D6709B"/>
    <w:rsid w:val="00D86F1C"/>
    <w:rsid w:val="00D956C1"/>
    <w:rsid w:val="00DB0F9F"/>
    <w:rsid w:val="00DB194C"/>
    <w:rsid w:val="00DC3ED5"/>
    <w:rsid w:val="00DD7C73"/>
    <w:rsid w:val="00DD7F92"/>
    <w:rsid w:val="00DE4F19"/>
    <w:rsid w:val="00DE574C"/>
    <w:rsid w:val="00E26E80"/>
    <w:rsid w:val="00E74851"/>
    <w:rsid w:val="00E85367"/>
    <w:rsid w:val="00E9234F"/>
    <w:rsid w:val="00E95BDD"/>
    <w:rsid w:val="00EA4010"/>
    <w:rsid w:val="00EB3748"/>
    <w:rsid w:val="00EC05A8"/>
    <w:rsid w:val="00EC41A3"/>
    <w:rsid w:val="00ED40FF"/>
    <w:rsid w:val="00ED5C21"/>
    <w:rsid w:val="00ED5C7D"/>
    <w:rsid w:val="00ED7B4C"/>
    <w:rsid w:val="00EE2E20"/>
    <w:rsid w:val="00EE2F16"/>
    <w:rsid w:val="00F45559"/>
    <w:rsid w:val="00F45C83"/>
    <w:rsid w:val="00F607CF"/>
    <w:rsid w:val="00F82159"/>
    <w:rsid w:val="00FC0151"/>
    <w:rsid w:val="00FC7A6B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8D3D"/>
  <w15:chartTrackingRefBased/>
  <w15:docId w15:val="{806BAFB9-58A7-4D5A-A7D1-0B048814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85367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85367"/>
    <w:rPr>
      <w:color w:val="954F72"/>
      <w:u w:val="single"/>
    </w:rPr>
  </w:style>
  <w:style w:type="paragraph" w:customStyle="1" w:styleId="msonormal0">
    <w:name w:val="msonormal"/>
    <w:basedOn w:val="a"/>
    <w:rsid w:val="00E853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E85367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44444"/>
    </w:rPr>
  </w:style>
  <w:style w:type="paragraph" w:customStyle="1" w:styleId="font6">
    <w:name w:val="font6"/>
    <w:basedOn w:val="a"/>
    <w:rsid w:val="00E85367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</w:rPr>
  </w:style>
  <w:style w:type="paragraph" w:customStyle="1" w:styleId="font7">
    <w:name w:val="font7"/>
    <w:basedOn w:val="a"/>
    <w:rsid w:val="00E85367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444444"/>
    </w:rPr>
  </w:style>
  <w:style w:type="paragraph" w:customStyle="1" w:styleId="font8">
    <w:name w:val="font8"/>
    <w:basedOn w:val="a"/>
    <w:rsid w:val="00E85367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</w:rPr>
  </w:style>
  <w:style w:type="paragraph" w:customStyle="1" w:styleId="font9">
    <w:name w:val="font9"/>
    <w:basedOn w:val="a"/>
    <w:rsid w:val="00E85367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3366CC"/>
    </w:rPr>
  </w:style>
  <w:style w:type="paragraph" w:customStyle="1" w:styleId="font10">
    <w:name w:val="font10"/>
    <w:basedOn w:val="a"/>
    <w:rsid w:val="00E85367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3366CC"/>
    </w:rPr>
  </w:style>
  <w:style w:type="paragraph" w:customStyle="1" w:styleId="font11">
    <w:name w:val="font11"/>
    <w:basedOn w:val="a"/>
    <w:rsid w:val="00E85367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5">
    <w:name w:val="xl65"/>
    <w:basedOn w:val="a"/>
    <w:rsid w:val="00E8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paragraph" w:customStyle="1" w:styleId="xl66">
    <w:name w:val="xl66"/>
    <w:basedOn w:val="a"/>
    <w:rsid w:val="00E8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paragraph" w:customStyle="1" w:styleId="xl67">
    <w:name w:val="xl67"/>
    <w:basedOn w:val="a"/>
    <w:rsid w:val="00E8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el" w:eastAsia="Times New Roman" w:hAnsi="Ariel" w:cs="Times New Roman"/>
      <w:b/>
      <w:bCs/>
      <w:color w:val="444444"/>
      <w:sz w:val="24"/>
      <w:szCs w:val="24"/>
    </w:rPr>
  </w:style>
  <w:style w:type="paragraph" w:customStyle="1" w:styleId="xl68">
    <w:name w:val="xl68"/>
    <w:basedOn w:val="a"/>
    <w:rsid w:val="00E853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69">
    <w:name w:val="xl69"/>
    <w:basedOn w:val="a"/>
    <w:rsid w:val="00E853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70">
    <w:name w:val="xl70"/>
    <w:basedOn w:val="a"/>
    <w:rsid w:val="00E853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444444"/>
      <w:sz w:val="24"/>
      <w:szCs w:val="24"/>
    </w:rPr>
  </w:style>
  <w:style w:type="paragraph" w:customStyle="1" w:styleId="xl71">
    <w:name w:val="xl71"/>
    <w:basedOn w:val="a"/>
    <w:rsid w:val="00E85367"/>
    <w:pPr>
      <w:pBdr>
        <w:left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E853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"/>
    <w:rsid w:val="00E85367"/>
    <w:pPr>
      <w:pBdr>
        <w:left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E853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E853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563C1"/>
      <w:sz w:val="24"/>
      <w:szCs w:val="24"/>
      <w:u w:val="single"/>
    </w:rPr>
  </w:style>
  <w:style w:type="paragraph" w:customStyle="1" w:styleId="xl76">
    <w:name w:val="xl76"/>
    <w:basedOn w:val="a"/>
    <w:rsid w:val="00E8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444444"/>
      <w:sz w:val="24"/>
      <w:szCs w:val="24"/>
    </w:rPr>
  </w:style>
  <w:style w:type="paragraph" w:customStyle="1" w:styleId="xl77">
    <w:name w:val="xl77"/>
    <w:basedOn w:val="a"/>
    <w:rsid w:val="00E853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78">
    <w:name w:val="xl78"/>
    <w:basedOn w:val="a"/>
    <w:rsid w:val="00E85367"/>
    <w:pPr>
      <w:pBdr>
        <w:left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79">
    <w:name w:val="xl79"/>
    <w:basedOn w:val="a"/>
    <w:rsid w:val="00E853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0">
    <w:name w:val="xl80"/>
    <w:basedOn w:val="a"/>
    <w:rsid w:val="00E853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1">
    <w:name w:val="xl81"/>
    <w:basedOn w:val="a"/>
    <w:rsid w:val="00E853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2">
    <w:name w:val="xl82"/>
    <w:basedOn w:val="a"/>
    <w:rsid w:val="00E85367"/>
    <w:pPr>
      <w:pBdr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3">
    <w:name w:val="xl83"/>
    <w:basedOn w:val="a"/>
    <w:rsid w:val="00E85367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4">
    <w:name w:val="xl84"/>
    <w:basedOn w:val="a"/>
    <w:rsid w:val="00E85367"/>
    <w:pPr>
      <w:pBdr>
        <w:lef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5">
    <w:name w:val="xl85"/>
    <w:basedOn w:val="a"/>
    <w:rsid w:val="00E85367"/>
    <w:pPr>
      <w:pBdr>
        <w:bottom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6">
    <w:name w:val="xl86"/>
    <w:basedOn w:val="a"/>
    <w:rsid w:val="00E85367"/>
    <w:pPr>
      <w:pBdr>
        <w:bottom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7">
    <w:name w:val="xl87"/>
    <w:basedOn w:val="a"/>
    <w:rsid w:val="00E85367"/>
    <w:pPr>
      <w:pBdr>
        <w:left w:val="single" w:sz="4" w:space="0" w:color="000000"/>
        <w:bottom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88">
    <w:name w:val="xl88"/>
    <w:basedOn w:val="a"/>
    <w:rsid w:val="00E85367"/>
    <w:pPr>
      <w:pBdr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CC"/>
      <w:sz w:val="24"/>
      <w:szCs w:val="24"/>
    </w:rPr>
  </w:style>
  <w:style w:type="paragraph" w:customStyle="1" w:styleId="xl89">
    <w:name w:val="xl89"/>
    <w:basedOn w:val="a"/>
    <w:rsid w:val="00E85367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CC"/>
      <w:sz w:val="24"/>
      <w:szCs w:val="24"/>
    </w:rPr>
  </w:style>
  <w:style w:type="paragraph" w:customStyle="1" w:styleId="xl90">
    <w:name w:val="xl90"/>
    <w:basedOn w:val="a"/>
    <w:rsid w:val="00E85367"/>
    <w:pPr>
      <w:pBdr>
        <w:lef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CC"/>
      <w:sz w:val="24"/>
      <w:szCs w:val="24"/>
    </w:rPr>
  </w:style>
  <w:style w:type="paragraph" w:customStyle="1" w:styleId="xl91">
    <w:name w:val="xl91"/>
    <w:basedOn w:val="a"/>
    <w:rsid w:val="00E853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CC"/>
      <w:sz w:val="24"/>
      <w:szCs w:val="24"/>
    </w:rPr>
  </w:style>
  <w:style w:type="paragraph" w:customStyle="1" w:styleId="xl92">
    <w:name w:val="xl92"/>
    <w:basedOn w:val="a"/>
    <w:rsid w:val="00E85367"/>
    <w:pPr>
      <w:pBdr>
        <w:top w:val="single" w:sz="4" w:space="0" w:color="000000"/>
        <w:bottom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CC"/>
      <w:sz w:val="24"/>
      <w:szCs w:val="24"/>
    </w:rPr>
  </w:style>
  <w:style w:type="paragraph" w:customStyle="1" w:styleId="xl93">
    <w:name w:val="xl93"/>
    <w:basedOn w:val="a"/>
    <w:rsid w:val="00E853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CC"/>
      <w:sz w:val="24"/>
      <w:szCs w:val="24"/>
    </w:rPr>
  </w:style>
  <w:style w:type="paragraph" w:customStyle="1" w:styleId="xl94">
    <w:name w:val="xl94"/>
    <w:basedOn w:val="a"/>
    <w:rsid w:val="00E853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95">
    <w:name w:val="xl95"/>
    <w:basedOn w:val="a"/>
    <w:rsid w:val="00E85367"/>
    <w:pPr>
      <w:pBdr>
        <w:left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96">
    <w:name w:val="xl96"/>
    <w:basedOn w:val="a"/>
    <w:rsid w:val="00E853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97">
    <w:name w:val="xl97"/>
    <w:basedOn w:val="a"/>
    <w:rsid w:val="00E853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98">
    <w:name w:val="xl98"/>
    <w:basedOn w:val="a"/>
    <w:rsid w:val="00E853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563C1"/>
      <w:sz w:val="24"/>
      <w:szCs w:val="24"/>
      <w:u w:val="single"/>
    </w:rPr>
  </w:style>
  <w:style w:type="paragraph" w:customStyle="1" w:styleId="xl99">
    <w:name w:val="xl99"/>
    <w:basedOn w:val="a"/>
    <w:rsid w:val="00E853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563C1"/>
      <w:sz w:val="24"/>
      <w:szCs w:val="24"/>
      <w:u w:val="single"/>
    </w:rPr>
  </w:style>
  <w:style w:type="paragraph" w:customStyle="1" w:styleId="xl100">
    <w:name w:val="xl100"/>
    <w:basedOn w:val="a"/>
    <w:rsid w:val="00E85367"/>
    <w:pPr>
      <w:pBdr>
        <w:left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563C1"/>
      <w:sz w:val="24"/>
      <w:szCs w:val="24"/>
      <w:u w:val="single"/>
    </w:rPr>
  </w:style>
  <w:style w:type="paragraph" w:customStyle="1" w:styleId="xl101">
    <w:name w:val="xl101"/>
    <w:basedOn w:val="a"/>
    <w:rsid w:val="00E853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102">
    <w:name w:val="xl102"/>
    <w:basedOn w:val="a"/>
    <w:rsid w:val="00E85367"/>
    <w:pPr>
      <w:pBdr>
        <w:top w:val="single" w:sz="4" w:space="0" w:color="000000"/>
        <w:bottom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103">
    <w:name w:val="xl103"/>
    <w:basedOn w:val="a"/>
    <w:rsid w:val="00E853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104">
    <w:name w:val="xl104"/>
    <w:basedOn w:val="a"/>
    <w:rsid w:val="00E85367"/>
    <w:pPr>
      <w:pBdr>
        <w:top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66CC"/>
      <w:sz w:val="24"/>
      <w:szCs w:val="24"/>
    </w:rPr>
  </w:style>
  <w:style w:type="paragraph" w:customStyle="1" w:styleId="xl105">
    <w:name w:val="xl105"/>
    <w:basedOn w:val="a"/>
    <w:rsid w:val="00E85367"/>
    <w:pPr>
      <w:pBdr>
        <w:top w:val="single" w:sz="4" w:space="0" w:color="000000"/>
        <w:lef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66CC"/>
      <w:sz w:val="24"/>
      <w:szCs w:val="24"/>
    </w:rPr>
  </w:style>
  <w:style w:type="paragraph" w:customStyle="1" w:styleId="xl106">
    <w:name w:val="xl106"/>
    <w:basedOn w:val="a"/>
    <w:rsid w:val="00E85367"/>
    <w:pPr>
      <w:pBdr>
        <w:top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66CC"/>
      <w:sz w:val="24"/>
      <w:szCs w:val="24"/>
    </w:rPr>
  </w:style>
  <w:style w:type="paragraph" w:customStyle="1" w:styleId="xl107">
    <w:name w:val="xl107"/>
    <w:basedOn w:val="a"/>
    <w:rsid w:val="00E85367"/>
    <w:pPr>
      <w:pBdr>
        <w:left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customStyle="1" w:styleId="xl108">
    <w:name w:val="xl108"/>
    <w:basedOn w:val="a"/>
    <w:rsid w:val="00E853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5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85367"/>
  </w:style>
  <w:style w:type="paragraph" w:styleId="a5">
    <w:name w:val="footer"/>
    <w:basedOn w:val="a"/>
    <w:link w:val="a6"/>
    <w:uiPriority w:val="99"/>
    <w:unhideWhenUsed/>
    <w:rsid w:val="00E85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85367"/>
  </w:style>
  <w:style w:type="paragraph" w:styleId="a7">
    <w:name w:val="List Paragraph"/>
    <w:basedOn w:val="a"/>
    <w:uiPriority w:val="34"/>
    <w:qFormat/>
    <w:rsid w:val="00A336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C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B80C1A"/>
    <w:rPr>
      <w:rFonts w:ascii="Tahoma" w:hAnsi="Tahoma" w:cs="Tahom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24CF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24CF0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C24CF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4CF0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C24CF0"/>
    <w:rPr>
      <w:b/>
      <w:bCs/>
      <w:sz w:val="20"/>
      <w:szCs w:val="20"/>
    </w:rPr>
  </w:style>
  <w:style w:type="paragraph" w:customStyle="1" w:styleId="xl118">
    <w:name w:val="xl118"/>
    <w:basedOn w:val="a"/>
    <w:rsid w:val="00C24CF0"/>
    <w:pPr>
      <w:pBdr>
        <w:top w:val="single" w:sz="4" w:space="0" w:color="000000"/>
        <w:bottom w:val="single" w:sz="4" w:space="0" w:color="000000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444444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003196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00319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03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%3A02009R1223-20211001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17C42C521C16B47ABDEACFA32C4E6EE" ma:contentTypeVersion="" ma:contentTypeDescription="צור מסמך חדש." ma:contentTypeScope="" ma:versionID="cc1e0181c698eadcd91901506d83a8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4038A-76F8-4722-9CFC-0957E29ABC6A}"/>
</file>

<file path=customXml/itemProps2.xml><?xml version="1.0" encoding="utf-8"?>
<ds:datastoreItem xmlns:ds="http://schemas.openxmlformats.org/officeDocument/2006/customXml" ds:itemID="{CD5E0AC3-BCFE-4E18-94FD-F7DB5B04AC65}"/>
</file>

<file path=customXml/itemProps3.xml><?xml version="1.0" encoding="utf-8"?>
<ds:datastoreItem xmlns:ds="http://schemas.openxmlformats.org/officeDocument/2006/customXml" ds:itemID="{88B9DDC9-C2D9-494F-947D-03B0381B2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1932</Words>
  <Characters>9662</Characters>
  <Application>Microsoft Office Word</Application>
  <DocSecurity>0</DocSecurity>
  <Lines>80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רותי אלגוזי</dc:creator>
  <cp:keywords/>
  <dc:description/>
  <cp:lastModifiedBy>דינה עברי-עומר</cp:lastModifiedBy>
  <cp:revision>15</cp:revision>
  <dcterms:created xsi:type="dcterms:W3CDTF">2023-03-06T22:01:00Z</dcterms:created>
  <dcterms:modified xsi:type="dcterms:W3CDTF">2023-03-07T09:34:00Z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0x010100A17C42C521C16B47ABDEACFA32C4E6EE</vt:lpwstr>
  </property>
  <property fmtid="{D5CDD505-2E9C-101B-9397-08002B2CF9AE}" pid="3" name="SanhedrinDocumentType">
    <vt:r8>790</vt:r8>
  </property>
  <property fmtid="{D5CDD505-2E9C-101B-9397-08002B2CF9AE}" pid="4" name="SanhedrinItemID">
    <vt:r8>2203272</vt:r8>
  </property>
</Properties>
</file>