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697.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הובלת בהמות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חברת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שירלי פינטו קדוש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שאלה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שר החקלאות ופיתוח הכפר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ט' בסיוון התשפ"ב (8 ביוני 2022):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טיוטה התיקון לתקנת הובלת בהמות (יוני2020) לאחר התחייבות משרד החקלאות לתיקון התקנות במסגרת בג"ץ 2211/18. המשרד הביע את העמדה שהתיקון נדרש על מנת שניתן יהיה להחילן על כלל ההובלות, לרבות הובלות מנמלי ייבוא לתחנות הסגר, בצד תיקונים נוספים להגנת בע"ח בהובלות.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/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באיזה שלב נמצא גיבוש התקנות לאישור ועדה?</w:t>
      </w:r>
      <w:bookmarkEnd w:id="15"/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29/06/2022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6A86C2068CC3845B392E0D1097093F3" ma:contentTypeVersion="" ma:contentTypeDescription="צור מסמך חדש." ma:contentTypeScope="" ma:versionID="b7613c272b43e11d6b87675cc94b5368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d7dd2f529bbe50785394ddfd47ca1ac1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2AB56CC9-AADD-4E11-8647-553A890C96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0x010100F6A86C2068CC3845B392E0D1097093F3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2193514</vt:r8>
  </property>
</Properties>
</file>