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דחופה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89.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פתיחת מעון נעול ייעודי לתחלואה כפולה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מיכל וולדיגר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הרווחה והביטחון החברתי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כ"ג בטבת התשפ"ב (27 בדצמבר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ע"פ המממ כ-35% מהקטינים הממתינים להשמה במעונות הנעולים של חסות הנוער מתמודדים עם תחלואה כפולה. המשרד קיבל כבר בשנת 2020 תקציב לפתיחת מעון ייעודי.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אילו פעולות בוצעו עד כה לפתיחת המעון?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הצפי לפתיחה?</w:t>
      </w:r>
      <w:r>
        <w:br/>
      </w:r>
      <w:r>
        <w:rPr xmlns:w="http://schemas.openxmlformats.org/wordprocessingml/2006/main">
          <w:rFonts w:hint="cs" w:ascii="Tahoma" w:hAnsi="Tahoma" w:cs="David"/>
          <w:rtl/>
        </w:rPr>
        <w:t xml:space="preserve"/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A1B72C70-94DA-45B0-B3BE-DB6C734F66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2167008</vt:r8>
  </property>
</Properties>
</file>