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346.</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עידוד המעבר לרכבים חשמליים</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יריב לוין</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השרה להגנת הסביבה</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כ"א בכסלו התשפ"ב (25 בנובמבר 2021):</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ממשלות רבות בעולם מעודדות מעבר לרכבים חשמליים בכדי לצמצם את זיהום האוויר והרעש הנגרמים משימוש במכוניות המונעות בדלק. ישראל אינה מעודדת מעבר זה, ולאחרונה פורסם שהממשלה מתכוונת להטיל מס נסיעה על רכב חשמלי.</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מה עושה משרדך לעידוד המעבר?</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כיצד בדעתך למנוע הטלת מיסים על רכבים חשמליים?</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16/12/2021</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F6A86C2068CC3845B392E0D1097093F3" ma:contentTypeVersion="" ma:contentTypeDescription="צור מסמך חדש." ma:contentTypeScope="" ma:versionID="24438156f906bd21511b0ce725c4f4f6">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9088BF59-15E8-4DC4-B26A-BB48EEFAE5A1}"/>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0x010100F6A86C2068CC3845B392E0D1097093F3</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2165434</vt:r8>
  </property>
</Properties>
</file>