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2B17A4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192.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פיקוח על NSO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עופר כסיף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החוץ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כ"ה באב התשפ"א (3 באוגוסט 2021):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62A373DE" w14:textId="0CE4B709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קבלת מידע</w:t>
      </w:r>
      <w:bookmarkEnd w:id="13"/>
      <w:r w:rsidR="002B17A4">
        <w:rPr>
          <w:rFonts w:hint="cs" w:ascii="Tahoma" w:hAnsi="Tahoma" w:cs="David"/>
          <w:rtl/>
        </w:rPr>
        <w:t>.</w:t>
      </w:r>
      <w:bookmarkStart w:name="_GoBack" w:id="14"/>
      <w:bookmarkEnd w:id="14"/>
    </w:p>
    <w:p w:rsidR="002B17A4" w:rsidP="0059335D" w:rsidRDefault="002B17A4" w14:paraId="752AFACE" w14:textId="77777777">
      <w:pPr>
        <w:spacing w:line="360" w:lineRule="auto"/>
        <w:rPr>
          <w:rFonts w:ascii="Tahoma" w:hAnsi="Tahoma" w:cs="David"/>
          <w:rtl/>
        </w:rPr>
      </w:pPr>
    </w:p>
    <w:p w:rsidRPr="009F1FFC" w:rsidR="002B17A4" w:rsidP="0059335D" w:rsidRDefault="002B17A4" w14:paraId="4478F326" w14:textId="4F4C9A63">
      <w:p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שאילתה דומה בנושא נשלחה גם לשר החוץ.</w:t>
      </w:r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האם המשרד התנגד למתן רשיון לסחר בנשק לחברת NSO?</w:t>
      </w:r>
      <w:bookmarkEnd w:id="15"/>
    </w:p>
    <w:p w:rsidR="00C563AB" w:rsidRDefault="002B17A4" w14:paraId="532483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היו פניות ממדינות זרות למשרד בנוגע לפעילות NSO בעולם ובתוך כך בקשות להגביר הפיקוח על החברה?</w:t>
      </w:r>
    </w:p>
    <w:p w:rsidR="00C563AB" w:rsidRDefault="002B17A4" w14:paraId="3AC6941A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מהי עמדת המשרד אל מול תביעתה של חברת פייסבוק כנגד NSO?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24/08/2021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2B17A4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563AB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4E91296F-514A-422C-9E42-38BC0624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6E0B-1B48-4CDF-903E-54BC6A613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EE4BC-DBD5-4555-B33D-9374A554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2021-08-03T19:27:00Z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2161324</vt:r8>
  </property>
</Properties>
</file>