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80.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כספי טרור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אורית סטרוק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הביטחון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י"ג בתמוז התשפ"א (23 ביוני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הרש"פ חידשה את תשלום המשכורות למחבלים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הנחת לאכוף את תיקון 67 לצו בדבר הוראת-ביטחון ולפעול למעצר המעורבים בתשלום?אם לא מדוע?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מהן הפעולות שננקטו נגד ראש רשות האסירים:קדרי אבו-בכר? אם לא ננקטו מדוע?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נתפסו כספים ששולמו ע"י הרש"פ מאז כניסת תיקון 67, אם כן כמה?ואם לא מדוע?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14/07/2021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9856D4A8-0D31-4137-97F3-607D641574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2159433</vt:r8>
  </property>
</Properties>
</file>