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2193535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עלי </w:t>
      </w:r>
      <w:proofErr w:type="spellStart"/>
      <w:r>
        <w:rPr>
          <w:rFonts w:hint="cs"/>
          <w:b/>
          <w:bCs/>
          <w:rtl/>
        </w:rPr>
        <w:t>סלאלחה</w:t>
      </w:r>
      <w:bookmarkEnd w:id="3"/>
      <w:proofErr w:type="spellEnd"/>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ADADF63" w:rsidR="00E13C27" w:rsidRPr="00E06736" w:rsidRDefault="00904591" w:rsidP="00904591">
      <w:pPr>
        <w:pStyle w:val="David"/>
        <w:spacing w:line="240" w:lineRule="auto"/>
        <w:ind w:left="3544"/>
        <w:rPr>
          <w:rtl/>
        </w:rPr>
      </w:pPr>
      <w:r>
        <w:t xml:space="preserve"> </w:t>
      </w:r>
      <w:r w:rsidR="006E4C75">
        <w:rPr>
          <w:rFonts w:hint="cs"/>
          <w:rtl/>
        </w:rPr>
        <w:t xml:space="preserve">     </w:t>
      </w:r>
      <w:r>
        <w:t xml:space="preserve">                                           </w:t>
      </w:r>
      <w:r w:rsidR="008F1308">
        <w:t xml:space="preserve"> </w:t>
      </w:r>
      <w:bookmarkStart w:id="6" w:name="Private_Number"/>
      <w:r>
        <w:rPr>
          <w:rFonts w:hint="cs"/>
          <w:rtl/>
        </w:rPr>
        <w:t>פ/3981/24</w:t>
      </w:r>
      <w:bookmarkEnd w:id="6"/>
    </w:p>
    <w:p w14:paraId="7F6961AC" w14:textId="77777777" w:rsidR="00E13C27" w:rsidRDefault="00E13C27" w:rsidP="00E13C27">
      <w:pPr>
        <w:ind w:left="2880" w:firstLine="720"/>
        <w:rPr>
          <w:sz w:val="26"/>
          <w:szCs w:val="26"/>
          <w:rtl/>
        </w:rPr>
      </w:pPr>
    </w:p>
    <w:p w14:paraId="7F6961AD" w14:textId="77777777" w:rsidR="00E13C27" w:rsidRDefault="00A443CF" w:rsidP="0021633A">
      <w:pPr>
        <w:pStyle w:val="HeadHatzaotHok"/>
        <w:rPr>
          <w:rtl/>
        </w:rPr>
      </w:pPr>
      <w:bookmarkStart w:id="7" w:name="LGS_Subject"/>
      <w:r>
        <w:rPr>
          <w:rFonts w:hint="cs"/>
          <w:rtl/>
        </w:rPr>
        <w:t xml:space="preserve">הצעת חוק שכר מינימום (תיקון – העלאת שכר המינימום), </w:t>
      </w:r>
      <w:proofErr w:type="spellStart"/>
      <w:r>
        <w:rPr>
          <w:rFonts w:hint="cs"/>
          <w:rtl/>
        </w:rPr>
        <w:t>התשפ"ב</w:t>
      </w:r>
      <w:proofErr w:type="spellEnd"/>
      <w:r>
        <w:rPr>
          <w:rFonts w:hint="cs"/>
          <w:rtl/>
        </w:rPr>
        <w:t>–2022</w:t>
      </w:r>
      <w:bookmarkEnd w:id="7"/>
    </w:p>
    <w:p w14:paraId="4C900D75" w14:textId="77777777" w:rsidR="00D53466" w:rsidRPr="00F67051" w:rsidRDefault="00D53466" w:rsidP="0021633A">
      <w:pPr>
        <w:pStyle w:val="HeadHatzaotHok"/>
        <w:rPr>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7143"/>
      </w:tblGrid>
      <w:tr w:rsidR="00DD11A2" w:rsidRPr="00666DF8" w14:paraId="39FDD80C" w14:textId="77777777" w:rsidTr="00D53466">
        <w:trPr>
          <w:cantSplit/>
        </w:trPr>
        <w:tc>
          <w:tcPr>
            <w:tcW w:w="1872" w:type="dxa"/>
            <w:hideMark/>
          </w:tcPr>
          <w:p w14:paraId="7C810753" w14:textId="77777777" w:rsidR="00DD11A2" w:rsidRPr="00666DF8" w:rsidRDefault="00DD11A2" w:rsidP="00610E14">
            <w:pPr>
              <w:pStyle w:val="TableSideHeading"/>
            </w:pPr>
            <w:r w:rsidRPr="00666DF8">
              <w:rPr>
                <w:rFonts w:hint="cs"/>
                <w:rtl/>
              </w:rPr>
              <w:t>תיקון סעיף 1</w:t>
            </w:r>
          </w:p>
        </w:tc>
        <w:tc>
          <w:tcPr>
            <w:tcW w:w="624" w:type="dxa"/>
          </w:tcPr>
          <w:p w14:paraId="7D02F1E9" w14:textId="77777777" w:rsidR="00DD11A2" w:rsidRPr="00666DF8" w:rsidRDefault="00DD11A2" w:rsidP="00610E14">
            <w:pPr>
              <w:pStyle w:val="TableText"/>
              <w:keepLines w:val="0"/>
            </w:pPr>
            <w:r w:rsidRPr="00666DF8">
              <w:rPr>
                <w:rFonts w:hint="cs"/>
                <w:rtl/>
              </w:rPr>
              <w:t>1.</w:t>
            </w:r>
          </w:p>
        </w:tc>
        <w:tc>
          <w:tcPr>
            <w:tcW w:w="7143" w:type="dxa"/>
            <w:hideMark/>
          </w:tcPr>
          <w:p w14:paraId="75077419" w14:textId="77777777" w:rsidR="00DD11A2" w:rsidRPr="00666DF8" w:rsidRDefault="00DD11A2" w:rsidP="00D53466">
            <w:pPr>
              <w:pStyle w:val="TableBlock"/>
            </w:pPr>
            <w:r w:rsidRPr="00666DF8">
              <w:rPr>
                <w:rFonts w:hint="cs"/>
                <w:rtl/>
              </w:rPr>
              <w:t xml:space="preserve">בחוק שכר מינימום, </w:t>
            </w:r>
            <w:proofErr w:type="spellStart"/>
            <w:r w:rsidRPr="00666DF8">
              <w:rPr>
                <w:rFonts w:hint="cs"/>
                <w:rtl/>
              </w:rPr>
              <w:t>התשמ"ז</w:t>
            </w:r>
            <w:proofErr w:type="spellEnd"/>
            <w:r w:rsidRPr="00666DF8">
              <w:rPr>
                <w:rFonts w:hint="cs"/>
                <w:rtl/>
              </w:rPr>
              <w:t>–1987</w:t>
            </w:r>
            <w:r w:rsidRPr="00A85838">
              <w:rPr>
                <w:vertAlign w:val="superscript"/>
                <w:rtl/>
              </w:rPr>
              <w:footnoteReference w:id="2"/>
            </w:r>
            <w:r>
              <w:rPr>
                <w:rFonts w:hint="cs"/>
                <w:rtl/>
              </w:rPr>
              <w:t xml:space="preserve">, בסעיף 1 </w:t>
            </w:r>
            <w:r>
              <w:rPr>
                <w:rFonts w:hint="eastAsia"/>
                <w:rtl/>
              </w:rPr>
              <w:t>–</w:t>
            </w:r>
          </w:p>
        </w:tc>
      </w:tr>
      <w:tr w:rsidR="00DD11A2" w:rsidRPr="00666DF8" w14:paraId="25BB5B27" w14:textId="77777777" w:rsidTr="00D53466">
        <w:trPr>
          <w:cantSplit/>
        </w:trPr>
        <w:tc>
          <w:tcPr>
            <w:tcW w:w="1872" w:type="dxa"/>
          </w:tcPr>
          <w:p w14:paraId="5A560CAA" w14:textId="77777777" w:rsidR="00DD11A2" w:rsidRPr="00666DF8" w:rsidRDefault="00DD11A2" w:rsidP="00610E14">
            <w:pPr>
              <w:pStyle w:val="TableSideHeading"/>
            </w:pPr>
          </w:p>
        </w:tc>
        <w:tc>
          <w:tcPr>
            <w:tcW w:w="624" w:type="dxa"/>
          </w:tcPr>
          <w:p w14:paraId="3230BA76" w14:textId="77777777" w:rsidR="00DD11A2" w:rsidRPr="00D53466" w:rsidRDefault="00DD11A2" w:rsidP="00D53466">
            <w:pPr>
              <w:pStyle w:val="TableText"/>
              <w:jc w:val="both"/>
            </w:pPr>
          </w:p>
        </w:tc>
        <w:tc>
          <w:tcPr>
            <w:tcW w:w="7143" w:type="dxa"/>
          </w:tcPr>
          <w:p w14:paraId="126E1F81" w14:textId="77777777" w:rsidR="00DD11A2" w:rsidRPr="003B3595" w:rsidRDefault="00DD11A2" w:rsidP="00D53466">
            <w:pPr>
              <w:pStyle w:val="TableBlock"/>
            </w:pPr>
            <w:r w:rsidRPr="003B3595">
              <w:rPr>
                <w:rFonts w:hint="cs"/>
                <w:rtl/>
              </w:rPr>
              <w:t>(1)</w:t>
            </w:r>
            <w:r w:rsidRPr="003B3595">
              <w:rPr>
                <w:rtl/>
              </w:rPr>
              <w:tab/>
            </w:r>
            <w:r w:rsidRPr="003B3595">
              <w:rPr>
                <w:rFonts w:hint="cs"/>
                <w:rtl/>
              </w:rPr>
              <w:t xml:space="preserve">במקום ההגדרה ""שכר מינימום", לחודש" יבוא ""שכר מינימום", לחודש – סכום השווה ל-6,000 שקלים חדשים לחודש, 33 שקלים חדשים לשעה, </w:t>
            </w:r>
            <w:r w:rsidRPr="003B3595">
              <w:rPr>
                <w:rtl/>
              </w:rPr>
              <w:t>כפי שהוא מוגדל במהלך התקופה האמורה בפסקה זו, על פי סעיף 4;</w:t>
            </w:r>
            <w:r w:rsidRPr="003B3595">
              <w:rPr>
                <w:rFonts w:hint="cs"/>
                <w:rtl/>
              </w:rPr>
              <w:t>"</w:t>
            </w:r>
          </w:p>
        </w:tc>
      </w:tr>
      <w:tr w:rsidR="00DD11A2" w:rsidRPr="00666DF8" w14:paraId="7E7E5494" w14:textId="77777777" w:rsidTr="00D53466">
        <w:trPr>
          <w:cantSplit/>
        </w:trPr>
        <w:tc>
          <w:tcPr>
            <w:tcW w:w="1872" w:type="dxa"/>
          </w:tcPr>
          <w:p w14:paraId="1FA49EFE" w14:textId="77777777" w:rsidR="00DD11A2" w:rsidRPr="00666DF8" w:rsidRDefault="00DD11A2" w:rsidP="00610E14">
            <w:pPr>
              <w:pStyle w:val="TableSideHeading"/>
            </w:pPr>
          </w:p>
        </w:tc>
        <w:tc>
          <w:tcPr>
            <w:tcW w:w="624" w:type="dxa"/>
          </w:tcPr>
          <w:p w14:paraId="0974361E" w14:textId="77777777" w:rsidR="00DD11A2" w:rsidRPr="00D53466" w:rsidRDefault="00DD11A2" w:rsidP="00D53466">
            <w:pPr>
              <w:pStyle w:val="TableText"/>
              <w:jc w:val="both"/>
              <w:rPr>
                <w:rtl/>
              </w:rPr>
            </w:pPr>
          </w:p>
        </w:tc>
        <w:tc>
          <w:tcPr>
            <w:tcW w:w="7143" w:type="dxa"/>
          </w:tcPr>
          <w:p w14:paraId="4A4CC715" w14:textId="77777777" w:rsidR="00DD11A2" w:rsidRPr="003B3595" w:rsidRDefault="00DD11A2" w:rsidP="00D53466">
            <w:pPr>
              <w:pStyle w:val="TableBlock"/>
              <w:rPr>
                <w:rtl/>
              </w:rPr>
            </w:pPr>
            <w:r w:rsidRPr="003B3595">
              <w:rPr>
                <w:rFonts w:hint="cs"/>
                <w:rtl/>
              </w:rPr>
              <w:t>(2)</w:t>
            </w:r>
            <w:r w:rsidRPr="003B3595">
              <w:rPr>
                <w:rtl/>
              </w:rPr>
              <w:tab/>
              <w:t>בהגדרת "שכר מינימום לשעה" במקום "186" יבוא "182".</w:t>
            </w:r>
          </w:p>
        </w:tc>
      </w:tr>
      <w:tr w:rsidR="00DD11A2" w:rsidRPr="00666DF8" w14:paraId="6D7D5F5F" w14:textId="77777777" w:rsidTr="00D53466">
        <w:trPr>
          <w:cantSplit/>
        </w:trPr>
        <w:tc>
          <w:tcPr>
            <w:tcW w:w="1872" w:type="dxa"/>
            <w:hideMark/>
          </w:tcPr>
          <w:p w14:paraId="4F7FBDCE" w14:textId="77777777" w:rsidR="00DD11A2" w:rsidRPr="00666DF8" w:rsidRDefault="00DD11A2" w:rsidP="00610E14">
            <w:pPr>
              <w:pStyle w:val="TableSideHeading"/>
              <w:keepLines w:val="0"/>
            </w:pPr>
            <w:r w:rsidRPr="00666DF8">
              <w:rPr>
                <w:rFonts w:hint="cs"/>
                <w:rtl/>
              </w:rPr>
              <w:t>תיקון חוק שכר מינימום (העלאת סכומי שכר מינימום – הוראת שעה)</w:t>
            </w:r>
          </w:p>
        </w:tc>
        <w:tc>
          <w:tcPr>
            <w:tcW w:w="624" w:type="dxa"/>
            <w:hideMark/>
          </w:tcPr>
          <w:p w14:paraId="72A17467" w14:textId="77777777" w:rsidR="00DD11A2" w:rsidRPr="00666DF8" w:rsidRDefault="00DD11A2" w:rsidP="00610E14">
            <w:pPr>
              <w:pStyle w:val="TableText"/>
            </w:pPr>
            <w:r>
              <w:rPr>
                <w:rFonts w:hint="cs"/>
                <w:rtl/>
              </w:rPr>
              <w:t>2.</w:t>
            </w:r>
          </w:p>
        </w:tc>
        <w:tc>
          <w:tcPr>
            <w:tcW w:w="7143" w:type="dxa"/>
            <w:hideMark/>
          </w:tcPr>
          <w:p w14:paraId="36FB9B30" w14:textId="12895291" w:rsidR="00DD11A2" w:rsidRPr="00666DF8" w:rsidRDefault="00DD11A2" w:rsidP="00D53466">
            <w:pPr>
              <w:pStyle w:val="TableBlock"/>
            </w:pPr>
            <w:r w:rsidRPr="00666DF8">
              <w:rPr>
                <w:rFonts w:hint="cs"/>
                <w:rtl/>
              </w:rPr>
              <w:t xml:space="preserve">בחוק שכר מינימום (העלאת סכומי שכר מינימום – הוראת שעה), </w:t>
            </w:r>
            <w:proofErr w:type="spellStart"/>
            <w:r w:rsidRPr="00666DF8">
              <w:rPr>
                <w:rFonts w:hint="cs"/>
                <w:rtl/>
              </w:rPr>
              <w:t>התשע"ה</w:t>
            </w:r>
            <w:proofErr w:type="spellEnd"/>
            <w:r w:rsidRPr="00666DF8">
              <w:rPr>
                <w:rFonts w:hint="cs"/>
                <w:rtl/>
              </w:rPr>
              <w:t>–2015</w:t>
            </w:r>
            <w:r w:rsidRPr="00A85838">
              <w:rPr>
                <w:vertAlign w:val="superscript"/>
                <w:rtl/>
              </w:rPr>
              <w:footnoteReference w:id="3"/>
            </w:r>
            <w:r w:rsidRPr="00666DF8">
              <w:rPr>
                <w:rFonts w:hint="cs"/>
                <w:rtl/>
              </w:rPr>
              <w:t xml:space="preserve">, בסעיף 2, במקום </w:t>
            </w:r>
            <w:proofErr w:type="spellStart"/>
            <w:r w:rsidRPr="00666DF8">
              <w:rPr>
                <w:rFonts w:hint="cs"/>
                <w:rtl/>
              </w:rPr>
              <w:t>הסיפה</w:t>
            </w:r>
            <w:proofErr w:type="spellEnd"/>
            <w:r w:rsidRPr="00666DF8">
              <w:rPr>
                <w:rFonts w:hint="cs"/>
                <w:rtl/>
              </w:rPr>
              <w:t xml:space="preserve"> החל במילים</w:t>
            </w:r>
            <w:bookmarkStart w:id="8" w:name="_GoBack"/>
            <w:bookmarkEnd w:id="8"/>
            <w:r w:rsidRPr="00666DF8">
              <w:rPr>
                <w:rFonts w:hint="cs"/>
                <w:rtl/>
              </w:rPr>
              <w:t xml:space="preserve"> "עד היום הקודם" יבוא "עד יום תחילתו של חוק שכר מינימום (תיקון – </w:t>
            </w:r>
            <w:r>
              <w:rPr>
                <w:rFonts w:hint="cs"/>
                <w:rtl/>
              </w:rPr>
              <w:t>העלאת</w:t>
            </w:r>
            <w:r w:rsidRPr="00666DF8">
              <w:rPr>
                <w:rFonts w:hint="cs"/>
                <w:rtl/>
              </w:rPr>
              <w:t xml:space="preserve"> שכר המינימום), </w:t>
            </w:r>
            <w:proofErr w:type="spellStart"/>
            <w:r w:rsidRPr="00666DF8">
              <w:rPr>
                <w:rFonts w:hint="cs"/>
                <w:rtl/>
              </w:rPr>
              <w:t>התשפ"</w:t>
            </w:r>
            <w:r>
              <w:rPr>
                <w:rFonts w:hint="cs"/>
                <w:rtl/>
              </w:rPr>
              <w:t>ב</w:t>
            </w:r>
            <w:proofErr w:type="spellEnd"/>
            <w:r w:rsidRPr="00666DF8">
              <w:rPr>
                <w:rFonts w:hint="cs"/>
                <w:rtl/>
              </w:rPr>
              <w:t>–</w:t>
            </w:r>
            <w:r w:rsidR="00D53466" w:rsidRPr="00666DF8">
              <w:rPr>
                <w:rFonts w:hint="cs"/>
                <w:rtl/>
              </w:rPr>
              <w:t>202</w:t>
            </w:r>
            <w:r w:rsidR="00D53466">
              <w:rPr>
                <w:rFonts w:hint="cs"/>
                <w:rtl/>
              </w:rPr>
              <w:t>2</w:t>
            </w:r>
            <w:r w:rsidRPr="00666DF8">
              <w:rPr>
                <w:rFonts w:hint="cs"/>
                <w:rtl/>
              </w:rPr>
              <w:t>".</w:t>
            </w:r>
            <w:r>
              <w:rPr>
                <w:rFonts w:hint="cs"/>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42E15934" w14:textId="77777777" w:rsidR="00DD11A2" w:rsidRPr="00D53466" w:rsidRDefault="00DD11A2" w:rsidP="006E4C75">
      <w:pPr>
        <w:pStyle w:val="Hesber"/>
        <w:spacing w:line="240" w:lineRule="auto"/>
        <w:rPr>
          <w:rtl/>
        </w:rPr>
      </w:pPr>
      <w:r w:rsidRPr="00D53466">
        <w:rPr>
          <w:rFonts w:hint="cs"/>
          <w:rtl/>
        </w:rPr>
        <w:t xml:space="preserve">מטרת הצעת חוק זו להבטיח למקבלי שכר מינימום תוספת לשכרם, בשל ההתייקרות במחירים בשוק ובצרכים הבסיסיים, לאפשר מתן תוספת המגיעה לעובדים החלשים שעשוי למנוע את שחיקת שכרם בעקבות אינפלציה, ולעזור להם להתמודד עם יוקר המחיה ועם העלאות המחירים המתמשכות. </w:t>
      </w:r>
    </w:p>
    <w:p w14:paraId="5A28039E" w14:textId="77777777" w:rsidR="00DD11A2" w:rsidRPr="00D53466" w:rsidRDefault="00DD11A2" w:rsidP="006E4C75">
      <w:pPr>
        <w:pStyle w:val="Hesber"/>
        <w:spacing w:line="240" w:lineRule="auto"/>
        <w:rPr>
          <w:rtl/>
        </w:rPr>
      </w:pPr>
      <w:r w:rsidRPr="00D53466">
        <w:rPr>
          <w:rFonts w:hint="cs"/>
          <w:rtl/>
        </w:rPr>
        <w:t xml:space="preserve">עובדים במשק בשכר מינימום, מרביתם מפרנסים יחידים למשפחתם, אינם משתכרים בשכר הולם, ומתמודדים עם קושי במחיה ובכיסוי ההוצאות והצרכים הבסיסיים שלהם ושל בני משפחתם. </w:t>
      </w:r>
    </w:p>
    <w:p w14:paraId="4C1FBB89" w14:textId="77777777" w:rsidR="00DD11A2" w:rsidRPr="00D53466" w:rsidRDefault="00DD11A2" w:rsidP="006E4C75">
      <w:pPr>
        <w:pStyle w:val="Hesber"/>
        <w:spacing w:line="240" w:lineRule="auto"/>
        <w:rPr>
          <w:rtl/>
        </w:rPr>
      </w:pPr>
      <w:r w:rsidRPr="00D53466">
        <w:rPr>
          <w:rFonts w:hint="eastAsia"/>
          <w:rtl/>
        </w:rPr>
        <w:t>מוצע</w:t>
      </w:r>
      <w:r w:rsidRPr="00D53466">
        <w:rPr>
          <w:rtl/>
        </w:rPr>
        <w:t xml:space="preserve"> </w:t>
      </w:r>
      <w:r w:rsidRPr="00D53466">
        <w:rPr>
          <w:rFonts w:hint="eastAsia"/>
          <w:rtl/>
        </w:rPr>
        <w:t>אם</w:t>
      </w:r>
      <w:r w:rsidRPr="00D53466">
        <w:rPr>
          <w:rtl/>
        </w:rPr>
        <w:t xml:space="preserve"> </w:t>
      </w:r>
      <w:r w:rsidRPr="00D53466">
        <w:rPr>
          <w:rFonts w:hint="eastAsia"/>
          <w:rtl/>
        </w:rPr>
        <w:t>כן</w:t>
      </w:r>
      <w:r w:rsidRPr="00D53466">
        <w:rPr>
          <w:rtl/>
        </w:rPr>
        <w:t xml:space="preserve"> </w:t>
      </w:r>
      <w:r w:rsidRPr="00D53466">
        <w:rPr>
          <w:rFonts w:hint="eastAsia"/>
          <w:rtl/>
        </w:rPr>
        <w:t>להעלות</w:t>
      </w:r>
      <w:r w:rsidRPr="00D53466">
        <w:rPr>
          <w:rtl/>
        </w:rPr>
        <w:t xml:space="preserve"> </w:t>
      </w:r>
      <w:r w:rsidRPr="00D53466">
        <w:rPr>
          <w:rFonts w:hint="eastAsia"/>
          <w:rtl/>
        </w:rPr>
        <w:t>את</w:t>
      </w:r>
      <w:r w:rsidRPr="00D53466">
        <w:rPr>
          <w:rtl/>
        </w:rPr>
        <w:t xml:space="preserve"> </w:t>
      </w:r>
      <w:r w:rsidRPr="00D53466">
        <w:rPr>
          <w:rFonts w:hint="eastAsia"/>
          <w:rtl/>
        </w:rPr>
        <w:t>שכר</w:t>
      </w:r>
      <w:r w:rsidRPr="00D53466">
        <w:rPr>
          <w:rtl/>
        </w:rPr>
        <w:t xml:space="preserve"> </w:t>
      </w:r>
      <w:r w:rsidRPr="00D53466">
        <w:rPr>
          <w:rFonts w:hint="eastAsia"/>
          <w:rtl/>
        </w:rPr>
        <w:t>המינימום</w:t>
      </w:r>
      <w:r w:rsidRPr="00D53466">
        <w:rPr>
          <w:rtl/>
        </w:rPr>
        <w:t xml:space="preserve"> </w:t>
      </w:r>
      <w:r w:rsidRPr="00D53466">
        <w:rPr>
          <w:rFonts w:hint="eastAsia"/>
          <w:rtl/>
        </w:rPr>
        <w:t>החודשי</w:t>
      </w:r>
      <w:r w:rsidRPr="00D53466">
        <w:rPr>
          <w:rtl/>
        </w:rPr>
        <w:t xml:space="preserve"> </w:t>
      </w:r>
      <w:r w:rsidRPr="00D53466">
        <w:rPr>
          <w:rFonts w:hint="eastAsia"/>
          <w:rtl/>
        </w:rPr>
        <w:t>מ</w:t>
      </w:r>
      <w:r w:rsidRPr="00D53466">
        <w:rPr>
          <w:rtl/>
        </w:rPr>
        <w:t xml:space="preserve">-5,300 </w:t>
      </w:r>
      <w:r w:rsidRPr="00D53466">
        <w:rPr>
          <w:rFonts w:hint="eastAsia"/>
          <w:rtl/>
        </w:rPr>
        <w:t>שקלים</w:t>
      </w:r>
      <w:r w:rsidRPr="00D53466">
        <w:rPr>
          <w:rtl/>
        </w:rPr>
        <w:t xml:space="preserve"> </w:t>
      </w:r>
      <w:r w:rsidRPr="00D53466">
        <w:rPr>
          <w:rFonts w:hint="eastAsia"/>
          <w:rtl/>
        </w:rPr>
        <w:t>חדשים</w:t>
      </w:r>
      <w:r w:rsidRPr="00D53466">
        <w:rPr>
          <w:rtl/>
        </w:rPr>
        <w:t xml:space="preserve"> </w:t>
      </w:r>
      <w:r w:rsidRPr="00D53466">
        <w:rPr>
          <w:rFonts w:hint="eastAsia"/>
          <w:rtl/>
        </w:rPr>
        <w:t>ל</w:t>
      </w:r>
      <w:r w:rsidRPr="00D53466">
        <w:rPr>
          <w:rtl/>
        </w:rPr>
        <w:t xml:space="preserve">-6,000 </w:t>
      </w:r>
      <w:r w:rsidRPr="00D53466">
        <w:rPr>
          <w:rFonts w:hint="eastAsia"/>
          <w:rtl/>
        </w:rPr>
        <w:t>שקלים</w:t>
      </w:r>
      <w:r w:rsidRPr="00D53466">
        <w:rPr>
          <w:rtl/>
        </w:rPr>
        <w:t xml:space="preserve"> </w:t>
      </w:r>
      <w:r w:rsidRPr="00D53466">
        <w:rPr>
          <w:rFonts w:hint="eastAsia"/>
          <w:rtl/>
        </w:rPr>
        <w:t>חדשים</w:t>
      </w:r>
      <w:r w:rsidRPr="00D53466">
        <w:rPr>
          <w:rtl/>
        </w:rPr>
        <w:t>.</w:t>
      </w:r>
    </w:p>
    <w:p w14:paraId="786A4943" w14:textId="08B9D5D3" w:rsidR="00DD11A2" w:rsidRPr="00D53466" w:rsidRDefault="00DD11A2" w:rsidP="006E4C75">
      <w:pPr>
        <w:pStyle w:val="Hesber"/>
        <w:spacing w:line="240" w:lineRule="auto"/>
        <w:rPr>
          <w:rtl/>
        </w:rPr>
      </w:pPr>
      <w:r w:rsidRPr="00D53466">
        <w:rPr>
          <w:rFonts w:hint="eastAsia"/>
          <w:rtl/>
        </w:rPr>
        <w:t>הצעת</w:t>
      </w:r>
      <w:r w:rsidRPr="00D53466">
        <w:rPr>
          <w:rtl/>
        </w:rPr>
        <w:t xml:space="preserve"> </w:t>
      </w:r>
      <w:r w:rsidRPr="00D53466">
        <w:rPr>
          <w:rFonts w:hint="eastAsia"/>
          <w:rtl/>
        </w:rPr>
        <w:t>חוק</w:t>
      </w:r>
      <w:r w:rsidRPr="00D53466">
        <w:rPr>
          <w:rtl/>
        </w:rPr>
        <w:t xml:space="preserve"> </w:t>
      </w:r>
      <w:r w:rsidRPr="00D53466">
        <w:rPr>
          <w:rFonts w:hint="eastAsia"/>
          <w:rtl/>
        </w:rPr>
        <w:t>זהה</w:t>
      </w:r>
      <w:r w:rsidRPr="00D53466">
        <w:rPr>
          <w:rtl/>
        </w:rPr>
        <w:t xml:space="preserve"> </w:t>
      </w:r>
      <w:r w:rsidRPr="00D53466">
        <w:rPr>
          <w:rFonts w:hint="eastAsia"/>
          <w:rtl/>
        </w:rPr>
        <w:t>הונחה</w:t>
      </w:r>
      <w:r w:rsidRPr="00D53466">
        <w:rPr>
          <w:rtl/>
        </w:rPr>
        <w:t xml:space="preserve"> </w:t>
      </w:r>
      <w:r w:rsidRPr="00D53466">
        <w:rPr>
          <w:rFonts w:hint="eastAsia"/>
          <w:rtl/>
        </w:rPr>
        <w:t>על</w:t>
      </w:r>
      <w:r w:rsidRPr="00D53466">
        <w:rPr>
          <w:rtl/>
        </w:rPr>
        <w:t xml:space="preserve"> </w:t>
      </w:r>
      <w:r w:rsidRPr="00D53466">
        <w:rPr>
          <w:rFonts w:hint="eastAsia"/>
          <w:rtl/>
        </w:rPr>
        <w:t>שולחן</w:t>
      </w:r>
      <w:r w:rsidRPr="00D53466">
        <w:rPr>
          <w:rtl/>
        </w:rPr>
        <w:t xml:space="preserve"> </w:t>
      </w:r>
      <w:r w:rsidRPr="00D53466">
        <w:rPr>
          <w:rFonts w:hint="eastAsia"/>
          <w:rtl/>
        </w:rPr>
        <w:t>הכנסת</w:t>
      </w:r>
      <w:r w:rsidRPr="00D53466">
        <w:rPr>
          <w:rtl/>
        </w:rPr>
        <w:t xml:space="preserve"> </w:t>
      </w:r>
      <w:r w:rsidRPr="00D53466">
        <w:rPr>
          <w:rFonts w:hint="eastAsia"/>
          <w:rtl/>
        </w:rPr>
        <w:t>על</w:t>
      </w:r>
      <w:r w:rsidRPr="00D53466">
        <w:rPr>
          <w:rtl/>
        </w:rPr>
        <w:t xml:space="preserve"> </w:t>
      </w:r>
      <w:r w:rsidRPr="00D53466">
        <w:rPr>
          <w:rFonts w:hint="eastAsia"/>
          <w:rtl/>
        </w:rPr>
        <w:t>ידי</w:t>
      </w:r>
      <w:r w:rsidRPr="00D53466">
        <w:rPr>
          <w:rtl/>
        </w:rPr>
        <w:t xml:space="preserve"> </w:t>
      </w:r>
      <w:r w:rsidRPr="00D53466">
        <w:rPr>
          <w:rFonts w:hint="eastAsia"/>
          <w:rtl/>
        </w:rPr>
        <w:t>חברי</w:t>
      </w:r>
      <w:r w:rsidRPr="00D53466">
        <w:rPr>
          <w:rtl/>
        </w:rPr>
        <w:t xml:space="preserve"> </w:t>
      </w:r>
      <w:r w:rsidRPr="00D53466">
        <w:rPr>
          <w:rFonts w:hint="eastAsia"/>
          <w:rtl/>
        </w:rPr>
        <w:t>הכנסת</w:t>
      </w:r>
      <w:r w:rsidRPr="00D53466">
        <w:rPr>
          <w:rtl/>
        </w:rPr>
        <w:t xml:space="preserve"> </w:t>
      </w:r>
      <w:r w:rsidRPr="00D53466">
        <w:rPr>
          <w:rFonts w:hint="eastAsia"/>
          <w:rtl/>
        </w:rPr>
        <w:t>אוסאמה</w:t>
      </w:r>
      <w:r w:rsidRPr="00D53466">
        <w:rPr>
          <w:rtl/>
        </w:rPr>
        <w:t xml:space="preserve"> </w:t>
      </w:r>
      <w:r w:rsidRPr="00D53466">
        <w:rPr>
          <w:rFonts w:hint="eastAsia"/>
          <w:rtl/>
        </w:rPr>
        <w:t>סעדי</w:t>
      </w:r>
      <w:r w:rsidRPr="00D53466">
        <w:rPr>
          <w:rtl/>
        </w:rPr>
        <w:t xml:space="preserve"> </w:t>
      </w:r>
      <w:r w:rsidRPr="00D53466">
        <w:rPr>
          <w:rFonts w:hint="eastAsia"/>
          <w:rtl/>
        </w:rPr>
        <w:t>ואחמד</w:t>
      </w:r>
      <w:r w:rsidRPr="00D53466">
        <w:rPr>
          <w:rtl/>
        </w:rPr>
        <w:t xml:space="preserve"> </w:t>
      </w:r>
      <w:r w:rsidRPr="00D53466">
        <w:rPr>
          <w:rFonts w:hint="eastAsia"/>
          <w:rtl/>
        </w:rPr>
        <w:t>טיבי</w:t>
      </w:r>
      <w:r w:rsidRPr="00D53466">
        <w:rPr>
          <w:rtl/>
        </w:rPr>
        <w:t xml:space="preserve"> (פ/2415/24).</w:t>
      </w:r>
    </w:p>
    <w:p w14:paraId="51EBC1C2" w14:textId="65CBC54F" w:rsidR="00D53466" w:rsidRPr="00D53466" w:rsidRDefault="00D53466" w:rsidP="006E4C75">
      <w:pPr>
        <w:pStyle w:val="Hesber"/>
        <w:spacing w:line="240" w:lineRule="auto"/>
        <w:rPr>
          <w:rtl/>
        </w:rPr>
      </w:pPr>
      <w:r w:rsidRPr="00D53466">
        <w:rPr>
          <w:rFonts w:hint="eastAsia"/>
          <w:rtl/>
        </w:rPr>
        <w:t>הצעת</w:t>
      </w:r>
      <w:r w:rsidRPr="00D53466">
        <w:rPr>
          <w:rtl/>
        </w:rPr>
        <w:t xml:space="preserve"> החוק זהה </w:t>
      </w:r>
      <w:proofErr w:type="spellStart"/>
      <w:r w:rsidRPr="00D53466">
        <w:rPr>
          <w:rtl/>
        </w:rPr>
        <w:t>לפ</w:t>
      </w:r>
      <w:proofErr w:type="spellEnd"/>
      <w:r w:rsidRPr="00D53466">
        <w:rPr>
          <w:rtl/>
        </w:rPr>
        <w:t xml:space="preserve">/2415/24 ולפיכך לא נבדקה מחדש על ידי הלשכה המשפטית של הכנסת. </w:t>
      </w:r>
    </w:p>
    <w:p w14:paraId="7F6961CB" w14:textId="77777777" w:rsidR="00E13C27" w:rsidRDefault="00E13C27" w:rsidP="006E4C75">
      <w:pPr>
        <w:pStyle w:val="Hesber"/>
        <w:spacing w:line="240" w:lineRule="auto"/>
        <w:rPr>
          <w:rtl/>
        </w:rPr>
      </w:pPr>
    </w:p>
    <w:p w14:paraId="4916A4BD" w14:textId="77777777" w:rsidR="00206EE7" w:rsidRDefault="006E4C75" w:rsidP="006E4C75">
      <w:pPr>
        <w:spacing w:line="240" w:lineRule="auto"/>
        <w:jc w:val="left"/>
      </w:pPr>
      <w:bookmarkStart w:id="9" w:name="selectedDocDateB"/>
      <w:bookmarkEnd w:id="9"/>
      <w:r>
        <w:rPr>
          <w:rFonts w:eastAsia="David" w:hint="cs"/>
          <w:sz w:val="26"/>
          <w:szCs w:val="26"/>
          <w:rtl/>
        </w:rPr>
        <w:t>--------------------------------</w:t>
      </w:r>
    </w:p>
    <w:p w14:paraId="04BAB4BD" w14:textId="77777777" w:rsidR="00206EE7" w:rsidRDefault="006E4C75" w:rsidP="006E4C75">
      <w:pPr>
        <w:spacing w:line="240" w:lineRule="auto"/>
        <w:jc w:val="left"/>
      </w:pPr>
      <w:r>
        <w:rPr>
          <w:rFonts w:eastAsia="David" w:hint="cs"/>
          <w:sz w:val="26"/>
          <w:szCs w:val="26"/>
          <w:rtl/>
        </w:rPr>
        <w:t>הוגשה ליו"ר הכנסת והסגנים</w:t>
      </w:r>
    </w:p>
    <w:p w14:paraId="09B4747B" w14:textId="77777777" w:rsidR="00206EE7" w:rsidRDefault="006E4C75" w:rsidP="006E4C75">
      <w:pPr>
        <w:spacing w:line="240" w:lineRule="auto"/>
        <w:jc w:val="left"/>
      </w:pPr>
      <w:r>
        <w:rPr>
          <w:rFonts w:eastAsia="David" w:hint="cs"/>
          <w:sz w:val="26"/>
          <w:szCs w:val="26"/>
          <w:rtl/>
        </w:rPr>
        <w:t>והונחה על שולחן הכנסת ביום</w:t>
      </w:r>
    </w:p>
    <w:p w14:paraId="6AE5408A" w14:textId="77777777" w:rsidR="00206EE7" w:rsidRDefault="006E4C75" w:rsidP="006E4C75">
      <w:pPr>
        <w:spacing w:line="240" w:lineRule="auto"/>
        <w:jc w:val="left"/>
      </w:pPr>
      <w:r>
        <w:rPr>
          <w:rFonts w:eastAsia="David" w:hint="cs"/>
          <w:sz w:val="26"/>
          <w:szCs w:val="26"/>
          <w:rtl/>
        </w:rPr>
        <w:t xml:space="preserve">כ"א בסיוון </w:t>
      </w:r>
      <w:proofErr w:type="spellStart"/>
      <w:r>
        <w:rPr>
          <w:rFonts w:eastAsia="David" w:hint="cs"/>
          <w:sz w:val="26"/>
          <w:szCs w:val="26"/>
          <w:rtl/>
        </w:rPr>
        <w:t>התשפ"ב</w:t>
      </w:r>
      <w:proofErr w:type="spellEnd"/>
      <w:r>
        <w:rPr>
          <w:rFonts w:eastAsia="David" w:hint="cs"/>
          <w:sz w:val="26"/>
          <w:szCs w:val="26"/>
          <w:rtl/>
        </w:rPr>
        <w:t xml:space="preserve"> (20.06.2022) </w:t>
      </w:r>
    </w:p>
    <w:p w14:paraId="51D08F4F" w14:textId="77777777" w:rsidR="00206EE7" w:rsidRDefault="00206EE7" w:rsidP="006E4C75">
      <w:pPr>
        <w:spacing w:line="240" w:lineRule="auto"/>
        <w:jc w:val="left"/>
      </w:pPr>
    </w:p>
    <w:sectPr w:rsidR="00206EE7" w:rsidSect="006E4C75">
      <w:footerReference w:type="even" r:id="rId11"/>
      <w:footerReference w:type="default" r:id="rId12"/>
      <w:pgSz w:w="11907" w:h="16840" w:code="9"/>
      <w:pgMar w:top="1134"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E4C7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5346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DC09EAB" w14:textId="77777777" w:rsidR="00DD11A2" w:rsidRDefault="00DD11A2" w:rsidP="00DD11A2">
      <w:pPr>
        <w:pStyle w:val="a4"/>
      </w:pPr>
      <w:r>
        <w:rPr>
          <w:rStyle w:val="a6"/>
        </w:rPr>
        <w:footnoteRef/>
      </w:r>
      <w:r>
        <w:rPr>
          <w:rFonts w:hint="cs"/>
          <w:rtl/>
        </w:rPr>
        <w:t xml:space="preserve"> ס"ח </w:t>
      </w:r>
      <w:proofErr w:type="spellStart"/>
      <w:r>
        <w:rPr>
          <w:rFonts w:hint="cs"/>
          <w:rtl/>
        </w:rPr>
        <w:t>התשמ"ז</w:t>
      </w:r>
      <w:proofErr w:type="spellEnd"/>
      <w:r>
        <w:rPr>
          <w:rFonts w:hint="cs"/>
          <w:rtl/>
        </w:rPr>
        <w:t>, עמ' 68.</w:t>
      </w:r>
    </w:p>
  </w:footnote>
  <w:footnote w:id="3">
    <w:p w14:paraId="6193FA55" w14:textId="3BE63F37" w:rsidR="00DD11A2" w:rsidRDefault="00DD11A2" w:rsidP="00D53466">
      <w:pPr>
        <w:pStyle w:val="a4"/>
        <w:rPr>
          <w:rtl/>
        </w:rPr>
      </w:pPr>
      <w:r>
        <w:rPr>
          <w:rStyle w:val="a6"/>
        </w:rPr>
        <w:footnoteRef/>
      </w:r>
      <w:r>
        <w:rPr>
          <w:rtl/>
        </w:rPr>
        <w:t xml:space="preserve"> </w:t>
      </w:r>
      <w:r>
        <w:rPr>
          <w:rFonts w:hint="cs"/>
          <w:rtl/>
        </w:rPr>
        <w:t xml:space="preserve">ס"ח </w:t>
      </w:r>
      <w:proofErr w:type="spellStart"/>
      <w:r>
        <w:rPr>
          <w:rFonts w:hint="cs"/>
          <w:rtl/>
        </w:rPr>
        <w:t>התשע"ה</w:t>
      </w:r>
      <w:proofErr w:type="spellEnd"/>
      <w:r>
        <w:rPr>
          <w:rFonts w:hint="cs"/>
          <w:rtl/>
        </w:rPr>
        <w:t>, עמ' 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76821"/>
    <w:rsid w:val="001A0623"/>
    <w:rsid w:val="001C23B0"/>
    <w:rsid w:val="001D7AAF"/>
    <w:rsid w:val="00203A7F"/>
    <w:rsid w:val="00206EE7"/>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E4C75"/>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85838"/>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53466"/>
    <w:rsid w:val="00D63620"/>
    <w:rsid w:val="00D8410D"/>
    <w:rsid w:val="00D867D7"/>
    <w:rsid w:val="00DB7060"/>
    <w:rsid w:val="00DD11A2"/>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148CABC-E9F5-480C-AB33-B233199B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46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5346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5346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5346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5346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5346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5346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53466"/>
    <w:rPr>
      <w:sz w:val="36"/>
      <w:szCs w:val="52"/>
    </w:rPr>
  </w:style>
  <w:style w:type="paragraph" w:customStyle="1" w:styleId="Cover3-Haknesset">
    <w:name w:val="Cover 3-Haknesset"/>
    <w:basedOn w:val="Cover1-Reshumot"/>
    <w:rsid w:val="00D53466"/>
    <w:rPr>
      <w:b/>
      <w:bCs/>
      <w:spacing w:val="60"/>
    </w:rPr>
  </w:style>
  <w:style w:type="paragraph" w:customStyle="1" w:styleId="Cover4-Date">
    <w:name w:val="Cover 4-Date"/>
    <w:basedOn w:val="a"/>
    <w:rsid w:val="00D5346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5346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5346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53466"/>
    <w:pPr>
      <w:spacing w:before="120" w:after="120"/>
    </w:pPr>
    <w:rPr>
      <w:color w:val="FF0000"/>
      <w:w w:val="80"/>
    </w:rPr>
  </w:style>
  <w:style w:type="paragraph" w:styleId="a3">
    <w:name w:val="endnote text"/>
    <w:basedOn w:val="a"/>
    <w:semiHidden/>
    <w:rsid w:val="00D53466"/>
    <w:pPr>
      <w:ind w:left="227" w:hanging="227"/>
    </w:pPr>
    <w:rPr>
      <w:sz w:val="14"/>
      <w:szCs w:val="22"/>
    </w:rPr>
  </w:style>
  <w:style w:type="paragraph" w:customStyle="1" w:styleId="TableText">
    <w:name w:val="Table Text"/>
    <w:basedOn w:val="a"/>
    <w:rsid w:val="00D5346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53466"/>
    <w:pPr>
      <w:outlineLvl w:val="2"/>
    </w:pPr>
  </w:style>
  <w:style w:type="paragraph" w:customStyle="1" w:styleId="TableBlock">
    <w:name w:val="Table Block"/>
    <w:basedOn w:val="TableText"/>
    <w:rsid w:val="00D53466"/>
    <w:pPr>
      <w:jc w:val="both"/>
    </w:pPr>
  </w:style>
  <w:style w:type="paragraph" w:customStyle="1" w:styleId="TableHead">
    <w:name w:val="Table Head"/>
    <w:basedOn w:val="TableText"/>
    <w:rsid w:val="00D5346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53466"/>
    <w:pPr>
      <w:outlineLvl w:val="9"/>
    </w:pPr>
  </w:style>
  <w:style w:type="paragraph" w:customStyle="1" w:styleId="Hesber">
    <w:name w:val="Hesber"/>
    <w:basedOn w:val="a"/>
    <w:rsid w:val="00D5346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D5346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D53466"/>
    <w:rPr>
      <w:vertAlign w:val="superscript"/>
    </w:rPr>
  </w:style>
  <w:style w:type="paragraph" w:customStyle="1" w:styleId="HesberHeading">
    <w:name w:val="Hesber Heading"/>
    <w:basedOn w:val="Hesber"/>
    <w:rsid w:val="00D53466"/>
    <w:pPr>
      <w:tabs>
        <w:tab w:val="left" w:pos="624"/>
        <w:tab w:val="left" w:pos="1247"/>
      </w:tabs>
    </w:pPr>
    <w:rPr>
      <w:b/>
      <w:bCs/>
    </w:rPr>
  </w:style>
  <w:style w:type="paragraph" w:customStyle="1" w:styleId="HesberWriters">
    <w:name w:val="Hesber Writers"/>
    <w:basedOn w:val="Hesber"/>
    <w:rsid w:val="00D53466"/>
    <w:pPr>
      <w:spacing w:before="120" w:after="120"/>
      <w:ind w:left="1418"/>
      <w:jc w:val="right"/>
    </w:pPr>
    <w:rPr>
      <w:b/>
      <w:bCs/>
    </w:rPr>
  </w:style>
  <w:style w:type="paragraph" w:customStyle="1" w:styleId="Hesber1st">
    <w:name w:val="Hesber 1st"/>
    <w:basedOn w:val="Hesber"/>
    <w:rsid w:val="00D53466"/>
    <w:pPr>
      <w:tabs>
        <w:tab w:val="left" w:pos="680"/>
        <w:tab w:val="left" w:pos="1020"/>
      </w:tabs>
      <w:ind w:firstLine="0"/>
    </w:pPr>
  </w:style>
  <w:style w:type="character" w:styleId="a7">
    <w:name w:val="endnote reference"/>
    <w:basedOn w:val="a0"/>
    <w:semiHidden/>
    <w:rsid w:val="00D53466"/>
    <w:rPr>
      <w:vertAlign w:val="superscript"/>
    </w:rPr>
  </w:style>
  <w:style w:type="paragraph" w:customStyle="1" w:styleId="TableBlockOutdent">
    <w:name w:val="Table BlockOutdent"/>
    <w:basedOn w:val="TableBlock"/>
    <w:rsid w:val="00D53466"/>
    <w:pPr>
      <w:ind w:left="624" w:hanging="624"/>
    </w:pPr>
  </w:style>
  <w:style w:type="paragraph" w:styleId="a8">
    <w:name w:val="header"/>
    <w:basedOn w:val="a"/>
    <w:rsid w:val="00D53466"/>
    <w:pPr>
      <w:tabs>
        <w:tab w:val="center" w:pos="4153"/>
        <w:tab w:val="right" w:pos="8306"/>
      </w:tabs>
    </w:pPr>
  </w:style>
  <w:style w:type="paragraph" w:styleId="a9">
    <w:name w:val="footer"/>
    <w:basedOn w:val="a"/>
    <w:rsid w:val="00D53466"/>
    <w:pPr>
      <w:tabs>
        <w:tab w:val="center" w:pos="4153"/>
        <w:tab w:val="right" w:pos="8306"/>
      </w:tabs>
    </w:pPr>
  </w:style>
  <w:style w:type="paragraph" w:customStyle="1" w:styleId="HeadDivreiHesber">
    <w:name w:val="Head DivreiHesber"/>
    <w:basedOn w:val="a"/>
    <w:rsid w:val="00D5346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5346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D5346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D11A2"/>
    <w:rPr>
      <w:rFonts w:ascii="Arial" w:eastAsia="Arial Unicode MS" w:hAnsi="Arial" w:cs="David"/>
      <w:snapToGrid w:val="0"/>
      <w:sz w:val="14"/>
    </w:rPr>
  </w:style>
  <w:style w:type="character" w:customStyle="1" w:styleId="10">
    <w:name w:val="כותרת 1 תו"/>
    <w:basedOn w:val="a0"/>
    <w:link w:val="1"/>
    <w:uiPriority w:val="9"/>
    <w:rsid w:val="00D53466"/>
    <w:rPr>
      <w:rFonts w:asciiTheme="majorHAnsi" w:eastAsiaTheme="majorEastAsia" w:hAnsiTheme="majorHAnsi" w:cs="David"/>
      <w:bCs/>
      <w:sz w:val="32"/>
      <w:szCs w:val="36"/>
    </w:rPr>
  </w:style>
  <w:style w:type="character" w:customStyle="1" w:styleId="20">
    <w:name w:val="כותרת 2 תו"/>
    <w:basedOn w:val="a0"/>
    <w:link w:val="2"/>
    <w:rsid w:val="00D53466"/>
    <w:rPr>
      <w:rFonts w:asciiTheme="majorHAnsi" w:eastAsiaTheme="majorEastAsia" w:hAnsiTheme="majorHAnsi" w:cs="David"/>
      <w:bCs/>
      <w:sz w:val="26"/>
      <w:szCs w:val="36"/>
      <w:u w:val="single"/>
    </w:rPr>
  </w:style>
  <w:style w:type="character" w:customStyle="1" w:styleId="30">
    <w:name w:val="כותרת 3 תו"/>
    <w:basedOn w:val="a0"/>
    <w:link w:val="3"/>
    <w:rsid w:val="00D53466"/>
    <w:rPr>
      <w:rFonts w:asciiTheme="majorHAnsi" w:eastAsiaTheme="majorEastAsia" w:hAnsiTheme="majorHAnsi" w:cs="David"/>
      <w:sz w:val="24"/>
      <w:szCs w:val="28"/>
      <w:u w:val="double"/>
    </w:rPr>
  </w:style>
  <w:style w:type="character" w:customStyle="1" w:styleId="40">
    <w:name w:val="כותרת 4 תו"/>
    <w:basedOn w:val="a0"/>
    <w:link w:val="4"/>
    <w:uiPriority w:val="9"/>
    <w:rsid w:val="00D5346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5346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D53466"/>
    <w:pPr>
      <w:widowControl/>
      <w:spacing w:before="120" w:after="120"/>
      <w:outlineLvl w:val="9"/>
    </w:pPr>
    <w:rPr>
      <w:rtl/>
      <w:cs/>
    </w:rPr>
  </w:style>
  <w:style w:type="paragraph" w:styleId="TOC1">
    <w:name w:val="toc 1"/>
    <w:basedOn w:val="a"/>
    <w:next w:val="a"/>
    <w:autoRedefine/>
    <w:uiPriority w:val="39"/>
    <w:unhideWhenUsed/>
    <w:rsid w:val="00D53466"/>
    <w:pPr>
      <w:tabs>
        <w:tab w:val="right" w:leader="dot" w:pos="9629"/>
      </w:tabs>
      <w:spacing w:after="100"/>
    </w:pPr>
    <w:rPr>
      <w:bCs/>
      <w:szCs w:val="22"/>
    </w:rPr>
  </w:style>
  <w:style w:type="paragraph" w:styleId="TOC2">
    <w:name w:val="toc 2"/>
    <w:basedOn w:val="a"/>
    <w:next w:val="a"/>
    <w:uiPriority w:val="39"/>
    <w:unhideWhenUsed/>
    <w:rsid w:val="00D53466"/>
    <w:pPr>
      <w:tabs>
        <w:tab w:val="right" w:leader="dot" w:pos="9628"/>
      </w:tabs>
      <w:spacing w:after="100"/>
    </w:pPr>
    <w:rPr>
      <w:szCs w:val="22"/>
    </w:rPr>
  </w:style>
  <w:style w:type="character" w:styleId="Hyperlink">
    <w:name w:val="Hyperlink"/>
    <w:basedOn w:val="a0"/>
    <w:uiPriority w:val="99"/>
    <w:unhideWhenUsed/>
    <w:rsid w:val="00D53466"/>
    <w:rPr>
      <w:color w:val="0000FF" w:themeColor="hyperlink"/>
      <w:u w:val="single"/>
    </w:rPr>
  </w:style>
  <w:style w:type="paragraph" w:styleId="TOC3">
    <w:name w:val="toc 3"/>
    <w:basedOn w:val="a"/>
    <w:next w:val="a"/>
    <w:uiPriority w:val="39"/>
    <w:unhideWhenUsed/>
    <w:rsid w:val="00D5346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5346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53466"/>
    <w:pPr>
      <w:tabs>
        <w:tab w:val="right" w:leader="dot" w:pos="9628"/>
      </w:tabs>
      <w:spacing w:after="100"/>
      <w:ind w:left="567"/>
    </w:pPr>
    <w:rPr>
      <w:szCs w:val="22"/>
    </w:rPr>
  </w:style>
  <w:style w:type="paragraph" w:styleId="TOC6">
    <w:name w:val="toc 6"/>
    <w:basedOn w:val="a"/>
    <w:next w:val="a"/>
    <w:autoRedefine/>
    <w:semiHidden/>
    <w:unhideWhenUsed/>
    <w:rsid w:val="00D53466"/>
    <w:pPr>
      <w:spacing w:after="100"/>
      <w:ind w:left="850"/>
    </w:pPr>
  </w:style>
  <w:style w:type="paragraph" w:styleId="TOC7">
    <w:name w:val="toc 7"/>
    <w:basedOn w:val="a"/>
    <w:next w:val="a"/>
    <w:autoRedefine/>
    <w:semiHidden/>
    <w:unhideWhenUsed/>
    <w:rsid w:val="00D53466"/>
    <w:pPr>
      <w:spacing w:after="100"/>
      <w:ind w:left="1020"/>
    </w:pPr>
  </w:style>
  <w:style w:type="paragraph" w:styleId="TOC8">
    <w:name w:val="toc 8"/>
    <w:basedOn w:val="a"/>
    <w:next w:val="a"/>
    <w:autoRedefine/>
    <w:semiHidden/>
    <w:unhideWhenUsed/>
    <w:rsid w:val="00D53466"/>
    <w:pPr>
      <w:spacing w:after="100"/>
      <w:ind w:left="1190"/>
    </w:pPr>
  </w:style>
  <w:style w:type="paragraph" w:styleId="TOC9">
    <w:name w:val="toc 9"/>
    <w:basedOn w:val="a"/>
    <w:next w:val="a"/>
    <w:autoRedefine/>
    <w:semiHidden/>
    <w:unhideWhenUsed/>
    <w:rsid w:val="00D53466"/>
    <w:pPr>
      <w:spacing w:after="100"/>
      <w:ind w:left="1360"/>
    </w:pPr>
  </w:style>
  <w:style w:type="paragraph" w:customStyle="1" w:styleId="TableHead2">
    <w:name w:val="Table Head2"/>
    <w:basedOn w:val="TableHead"/>
    <w:qFormat/>
    <w:rsid w:val="00D53466"/>
    <w:pPr>
      <w:outlineLvl w:val="9"/>
    </w:pPr>
  </w:style>
  <w:style w:type="paragraph" w:customStyle="1" w:styleId="TableSideHeading2">
    <w:name w:val="Table SideHeading2"/>
    <w:basedOn w:val="TableSideHeading"/>
    <w:autoRedefine/>
    <w:qFormat/>
    <w:rsid w:val="00D53466"/>
    <w:pPr>
      <w:keepLines w:val="0"/>
      <w:outlineLvl w:val="9"/>
    </w:pPr>
  </w:style>
  <w:style w:type="paragraph" w:customStyle="1" w:styleId="0">
    <w:name w:val="סגנון שורה ראשונה:  0  ס''מ"/>
    <w:basedOn w:val="2"/>
    <w:rsid w:val="00D53466"/>
    <w:rPr>
      <w:rFonts w:eastAsia="Times New Roman"/>
    </w:rPr>
  </w:style>
  <w:style w:type="paragraph" w:styleId="af">
    <w:name w:val="List Paragraph"/>
    <w:basedOn w:val="a"/>
    <w:uiPriority w:val="34"/>
    <w:qFormat/>
    <w:rsid w:val="00D53466"/>
    <w:pPr>
      <w:widowControl/>
      <w:spacing w:line="259" w:lineRule="auto"/>
    </w:pPr>
    <w:rPr>
      <w:rFonts w:asciiTheme="minorHAnsi" w:hAnsiTheme="minorHAnsi"/>
      <w:sz w:val="22"/>
    </w:rPr>
  </w:style>
  <w:style w:type="table" w:styleId="af0">
    <w:name w:val="Table Grid"/>
    <w:basedOn w:val="a1"/>
    <w:rsid w:val="00D5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534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534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D5346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5346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290d5b49-c690-4c6f-bbb9-1e50dab33ee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3355C464-342D-43F0-860C-38C581898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D9583-9FCD-463B-901D-60CB5BB0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241</Words>
  <Characters>1379</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2022-06-15T09:22:00Z</cp:lastPrinted>
  <dcterms:created xsi:type="dcterms:W3CDTF">2015-04-20T09:58:00Z</dcterms:created>
  <dcterms:modified xsi:type="dcterms:W3CDTF">2022-06-19T06:33:00Z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2193535</vt:r8>
  </property>
</Properties>
</file>