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2192417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2CF91D07" w:rsidR="00E13C27" w:rsidRPr="00CF1AA2" w:rsidRDefault="008F6665" w:rsidP="00471937">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נעמה לזימי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B47C2FB" w:rsidR="00E13C27" w:rsidRPr="00E06736" w:rsidRDefault="00904591" w:rsidP="00904591">
      <w:pPr>
        <w:pStyle w:val="David"/>
        <w:spacing w:line="240" w:lineRule="auto"/>
        <w:ind w:left="3544"/>
        <w:rPr>
          <w:rtl/>
        </w:rPr>
      </w:pPr>
      <w:bookmarkStart w:id="6" w:name="_GoBack"/>
      <w:bookmarkEnd w:id="6"/>
      <w:r>
        <w:t xml:space="preserve">                                            </w:t>
      </w:r>
      <w:r w:rsidR="008F1308">
        <w:t xml:space="preserve"> </w:t>
      </w:r>
      <w:bookmarkStart w:id="7" w:name="Private_Number"/>
      <w:r w:rsidR="00471937">
        <w:rPr>
          <w:rtl/>
        </w:rPr>
        <w:tab/>
      </w:r>
      <w:r>
        <w:rPr>
          <w:rFonts w:hint="cs"/>
          <w:rtl/>
        </w:rPr>
        <w:t>פ/3932/24</w:t>
      </w:r>
      <w:bookmarkEnd w:id="7"/>
    </w:p>
    <w:p w14:paraId="7F6961AC" w14:textId="77777777" w:rsidR="00E13C27" w:rsidRDefault="00E13C27" w:rsidP="00E13C27">
      <w:pPr>
        <w:ind w:left="2880" w:firstLine="720"/>
        <w:rPr>
          <w:sz w:val="26"/>
          <w:szCs w:val="26"/>
          <w:rtl/>
        </w:rPr>
      </w:pPr>
    </w:p>
    <w:p w14:paraId="3B269970" w14:textId="77777777" w:rsidR="00471937" w:rsidRDefault="00A443CF" w:rsidP="00B33ED2">
      <w:pPr>
        <w:pStyle w:val="HeadHatzaotHok"/>
        <w:rPr>
          <w:rtl/>
        </w:rPr>
      </w:pPr>
      <w:bookmarkStart w:id="8" w:name="LGS_Subject"/>
      <w:r>
        <w:rPr>
          <w:rFonts w:hint="cs"/>
          <w:rtl/>
        </w:rPr>
        <w:t xml:space="preserve">הצעת חוק העונשין (תיקון – בעילה אסורה בהסכמה תוך ניצול מעמד ציבורי מיוחד), </w:t>
      </w:r>
    </w:p>
    <w:p w14:paraId="7F6961AD" w14:textId="6E1873FD" w:rsidR="00E13C27" w:rsidRPr="00F67051" w:rsidRDefault="00A443CF" w:rsidP="00B33ED2">
      <w:pPr>
        <w:pStyle w:val="HeadHatzaotHok"/>
        <w:rPr>
          <w:rtl/>
        </w:rPr>
      </w:pPr>
      <w:r>
        <w:rPr>
          <w:rFonts w:hint="cs"/>
          <w:rtl/>
        </w:rPr>
        <w:t>התשפ"ב</w:t>
      </w:r>
      <w:r w:rsidR="00B33ED2">
        <w:rPr>
          <w:rFonts w:hint="eastAsia"/>
          <w:rtl/>
        </w:rPr>
        <w:t>–</w:t>
      </w:r>
      <w:r>
        <w:rPr>
          <w:rFonts w:hint="cs"/>
          <w:rtl/>
        </w:rPr>
        <w:t>2022</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1C1B56" w14:paraId="035EEF3D" w14:textId="77777777" w:rsidTr="00471937">
        <w:trPr>
          <w:cantSplit/>
        </w:trPr>
        <w:tc>
          <w:tcPr>
            <w:tcW w:w="1871" w:type="dxa"/>
          </w:tcPr>
          <w:p w14:paraId="3863FF98" w14:textId="08EF0B2C" w:rsidR="001C1B56" w:rsidRDefault="001C1B56" w:rsidP="001C1B56">
            <w:pPr>
              <w:pStyle w:val="TableSideHeading"/>
              <w:keepLines w:val="0"/>
            </w:pPr>
            <w:r>
              <w:rPr>
                <w:rFonts w:hint="cs"/>
                <w:rtl/>
              </w:rPr>
              <w:t>תיקון סעיף 346</w:t>
            </w:r>
          </w:p>
        </w:tc>
        <w:tc>
          <w:tcPr>
            <w:tcW w:w="624" w:type="dxa"/>
          </w:tcPr>
          <w:p w14:paraId="6F513EF6" w14:textId="558C4554" w:rsidR="001C1B56" w:rsidRDefault="001C1B56" w:rsidP="001C1B56">
            <w:pPr>
              <w:pStyle w:val="TableText"/>
              <w:keepLines w:val="0"/>
            </w:pPr>
            <w:r>
              <w:rPr>
                <w:rtl/>
              </w:rPr>
              <w:t>1.</w:t>
            </w:r>
            <w:r>
              <w:rPr>
                <w:rtl/>
              </w:rPr>
              <w:tab/>
            </w:r>
          </w:p>
        </w:tc>
        <w:tc>
          <w:tcPr>
            <w:tcW w:w="7143" w:type="dxa"/>
          </w:tcPr>
          <w:p w14:paraId="1AE94DEB" w14:textId="1F2791BF" w:rsidR="001C1B56" w:rsidRPr="00471937" w:rsidRDefault="001C1B56" w:rsidP="00471937">
            <w:pPr>
              <w:pStyle w:val="TableBlock"/>
              <w:tabs>
                <w:tab w:val="left" w:pos="624"/>
                <w:tab w:val="left" w:pos="1247"/>
              </w:tabs>
            </w:pPr>
            <w:r w:rsidRPr="00471937">
              <w:rPr>
                <w:rFonts w:hint="cs"/>
                <w:rtl/>
              </w:rPr>
              <w:t>בחוק העונשין, התשל"ז–1977</w:t>
            </w:r>
            <w:r w:rsidRPr="00471937">
              <w:rPr>
                <w:vertAlign w:val="superscript"/>
                <w:rtl/>
              </w:rPr>
              <w:footnoteReference w:id="2"/>
            </w:r>
            <w:r w:rsidRPr="00471937">
              <w:rPr>
                <w:rFonts w:hint="cs"/>
                <w:vertAlign w:val="superscript"/>
                <w:rtl/>
              </w:rPr>
              <w:t xml:space="preserve"> </w:t>
            </w:r>
            <w:r w:rsidRPr="00471937">
              <w:rPr>
                <w:rFonts w:hint="cs"/>
                <w:rtl/>
              </w:rPr>
              <w:t>(להלן – החוק העיקרי), בסעיף 346(א)(1) אחרי "השג</w:t>
            </w:r>
            <w:r w:rsidR="004642CD" w:rsidRPr="00471937">
              <w:rPr>
                <w:rFonts w:hint="cs"/>
                <w:rtl/>
              </w:rPr>
              <w:t>חה" יבוא "או מעמד ציבורי מיוחד"</w:t>
            </w:r>
            <w:r w:rsidR="00441C18" w:rsidRPr="00471937">
              <w:rPr>
                <w:rFonts w:hint="cs"/>
                <w:rtl/>
              </w:rPr>
              <w:t>.</w:t>
            </w:r>
          </w:p>
        </w:tc>
      </w:tr>
      <w:tr w:rsidR="001C1B56" w14:paraId="3D9B61D1" w14:textId="77777777" w:rsidTr="00471937">
        <w:trPr>
          <w:cantSplit/>
        </w:trPr>
        <w:tc>
          <w:tcPr>
            <w:tcW w:w="1871" w:type="dxa"/>
          </w:tcPr>
          <w:p w14:paraId="6C0CB9D8" w14:textId="694D55C1" w:rsidR="001C1B56" w:rsidRDefault="001C1B56" w:rsidP="001C1B56">
            <w:pPr>
              <w:pStyle w:val="TableSideHeading"/>
              <w:keepLines w:val="0"/>
            </w:pPr>
            <w:r>
              <w:rPr>
                <w:rFonts w:hint="cs"/>
                <w:rtl/>
              </w:rPr>
              <w:t>תיקון סעיף 347</w:t>
            </w:r>
          </w:p>
        </w:tc>
        <w:tc>
          <w:tcPr>
            <w:tcW w:w="624" w:type="dxa"/>
          </w:tcPr>
          <w:p w14:paraId="3F4286A2" w14:textId="56DFBABB" w:rsidR="001C1B56" w:rsidRDefault="001C1B56" w:rsidP="001C1B56">
            <w:pPr>
              <w:pStyle w:val="TableText"/>
              <w:keepLines w:val="0"/>
            </w:pPr>
            <w:r>
              <w:rPr>
                <w:rtl/>
              </w:rPr>
              <w:t>2.</w:t>
            </w:r>
            <w:r>
              <w:rPr>
                <w:rtl/>
              </w:rPr>
              <w:tab/>
            </w:r>
          </w:p>
        </w:tc>
        <w:tc>
          <w:tcPr>
            <w:tcW w:w="7143" w:type="dxa"/>
          </w:tcPr>
          <w:p w14:paraId="7633D5BB" w14:textId="600B8E2B" w:rsidR="001C1B56" w:rsidRPr="00C34DE2" w:rsidRDefault="001C1B56" w:rsidP="00471937">
            <w:pPr>
              <w:pStyle w:val="TableBlock"/>
              <w:tabs>
                <w:tab w:val="left" w:pos="624"/>
                <w:tab w:val="left" w:pos="1247"/>
              </w:tabs>
            </w:pPr>
            <w:r>
              <w:rPr>
                <w:rFonts w:hint="cs"/>
                <w:rtl/>
              </w:rPr>
              <w:t>בסעיף 347(א)(1) לחוק העיקרי, אחרי "השגחה" יבוא "</w:t>
            </w:r>
            <w:r>
              <w:rPr>
                <w:rtl/>
              </w:rPr>
              <w:t>או מעמד ציבורי מיוחד</w:t>
            </w:r>
            <w:r w:rsidRPr="0032707B">
              <w:rPr>
                <w:rtl/>
              </w:rPr>
              <w:t>"</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802E848" w14:textId="77777777" w:rsidR="00321D2B" w:rsidRDefault="00321D2B" w:rsidP="00321D2B">
      <w:pPr>
        <w:pStyle w:val="Hesber"/>
      </w:pPr>
      <w:r>
        <w:rPr>
          <w:rtl/>
        </w:rPr>
        <w:t xml:space="preserve">הצעת חוק זו באה כדי להבהיר ולעגן בחוק כי ניצול של כוח באשר הוא, למען ניצול מיני של קטינות גם אם התקבלה הסכמתן לכאורה, הוא בעילה אסורה בהסכמה. </w:t>
      </w:r>
    </w:p>
    <w:p w14:paraId="4295CABA" w14:textId="024BF58E" w:rsidR="00321D2B" w:rsidRDefault="00321D2B" w:rsidP="00321D2B">
      <w:pPr>
        <w:pStyle w:val="Hesber"/>
        <w:rPr>
          <w:rtl/>
        </w:rPr>
      </w:pPr>
      <w:r>
        <w:rPr>
          <w:rtl/>
        </w:rPr>
        <w:t>נוכח מקרים של ניצול נשים בכלל וקטינות בפרט על ידי גברים בעלי מעמד ציבורי מיוחד, מוצע להסדיר נושא זה בחקיקה במפורש. להצעת חוק זו שתי מטרות עיקריות: האחת להדגיש כי נערה מתחת לגיל שמונה עשרה אינה בוגרת דיה כדי להסכים לקיים יחסי מין עם אדם בעל מעמד ציבורי מיוחד, תוך הבנה של מכלול ההשלכות לכך; והשנייה, היא להגן על קטינות המעריצות אדם מפאת מעמדו הציבורי המיוחד, מניצולן על ידי אותו מושא הערצה מתוך התפיסה כי קיום יחסי מין עם אותו גורם יוביל את הקטינה להשתלב בחיי הזוהר או במערך של עבודתו של אותו אדם</w:t>
      </w:r>
      <w:r>
        <w:rPr>
          <w:rFonts w:hint="cs"/>
          <w:rtl/>
        </w:rPr>
        <w:t>.</w:t>
      </w:r>
    </w:p>
    <w:p w14:paraId="7F6961CB" w14:textId="4A5262F3" w:rsidR="00E13C27" w:rsidRDefault="00441C18" w:rsidP="006B3ECF">
      <w:pPr>
        <w:pStyle w:val="Hesber"/>
        <w:rPr>
          <w:rtl/>
        </w:rPr>
      </w:pPr>
      <w:r>
        <w:rPr>
          <w:rFonts w:hint="cs"/>
          <w:rtl/>
        </w:rPr>
        <w:t>הצעת חוק זהה הונחה על שולחן הכנסת התשע</w:t>
      </w:r>
      <w:r w:rsidR="006B3ECF">
        <w:rPr>
          <w:rFonts w:hint="cs"/>
          <w:rtl/>
        </w:rPr>
        <w:t>-</w:t>
      </w:r>
      <w:r>
        <w:rPr>
          <w:rFonts w:hint="cs"/>
          <w:rtl/>
        </w:rPr>
        <w:t>עשרה על ידי חברת הכנסת פנינה תמנו-שטה וקבוצת חברי הכנסת (פ/2734/19).</w:t>
      </w:r>
    </w:p>
    <w:p w14:paraId="31E21D1F" w14:textId="77777777" w:rsidR="00732702" w:rsidRDefault="00E5665F">
      <w:pPr>
        <w:jc w:val="left"/>
      </w:pPr>
      <w:bookmarkStart w:id="9" w:name="selectedDocDateB"/>
      <w:bookmarkEnd w:id="9"/>
      <w:r>
        <w:rPr>
          <w:rFonts w:eastAsia="David" w:hint="cs"/>
          <w:sz w:val="26"/>
          <w:szCs w:val="26"/>
          <w:rtl/>
        </w:rPr>
        <w:t>--------------------------------</w:t>
      </w:r>
    </w:p>
    <w:p w14:paraId="4A83EACE" w14:textId="77777777" w:rsidR="00732702" w:rsidRDefault="00E5665F">
      <w:pPr>
        <w:jc w:val="left"/>
      </w:pPr>
      <w:r>
        <w:rPr>
          <w:rFonts w:eastAsia="David" w:hint="cs"/>
          <w:sz w:val="26"/>
          <w:szCs w:val="26"/>
          <w:rtl/>
        </w:rPr>
        <w:t>הוגשה ליו"ר הכנסת והסגנים</w:t>
      </w:r>
    </w:p>
    <w:p w14:paraId="41D3B1AF" w14:textId="77777777" w:rsidR="00732702" w:rsidRDefault="00E5665F">
      <w:pPr>
        <w:jc w:val="left"/>
      </w:pPr>
      <w:r>
        <w:rPr>
          <w:rFonts w:eastAsia="David" w:hint="cs"/>
          <w:sz w:val="26"/>
          <w:szCs w:val="26"/>
          <w:rtl/>
        </w:rPr>
        <w:t>והונחה על שולחן הכנסת ביום</w:t>
      </w:r>
    </w:p>
    <w:p w14:paraId="71546009" w14:textId="77777777" w:rsidR="00732702" w:rsidRDefault="00E5665F">
      <w:pPr>
        <w:jc w:val="left"/>
      </w:pPr>
      <w:r>
        <w:rPr>
          <w:rFonts w:eastAsia="David" w:hint="cs"/>
          <w:sz w:val="26"/>
          <w:szCs w:val="26"/>
          <w:rtl/>
        </w:rPr>
        <w:t xml:space="preserve">ז' בסיוון התשפ"ב (06.06.2022) </w:t>
      </w:r>
    </w:p>
    <w:p w14:paraId="334324A8" w14:textId="77777777" w:rsidR="00732702" w:rsidRDefault="00732702">
      <w:pPr>
        <w:spacing w:line="276" w:lineRule="auto"/>
        <w:jc w:val="left"/>
      </w:pPr>
    </w:p>
    <w:sectPr w:rsidR="00732702" w:rsidSect="0047193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21D2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47193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175A526" w14:textId="77777777" w:rsidR="001C1B56" w:rsidRDefault="001C1B56" w:rsidP="00053E35">
      <w:pPr>
        <w:pStyle w:val="a4"/>
      </w:pPr>
      <w:r>
        <w:rPr>
          <w:rStyle w:val="a6"/>
        </w:rPr>
        <w:footnoteRef/>
      </w:r>
      <w:r>
        <w:rPr>
          <w:rtl/>
        </w:rPr>
        <w:t xml:space="preserve"> </w:t>
      </w:r>
      <w:r>
        <w:rPr>
          <w:rFonts w:hint="cs"/>
          <w:rtl/>
        </w:rPr>
        <w:t xml:space="preserve"> ס"ח התשל"ז, עמ' 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1B56"/>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1D2B"/>
    <w:rsid w:val="003232A2"/>
    <w:rsid w:val="00325C14"/>
    <w:rsid w:val="0036422C"/>
    <w:rsid w:val="003710F6"/>
    <w:rsid w:val="00386E88"/>
    <w:rsid w:val="00396585"/>
    <w:rsid w:val="003D6E38"/>
    <w:rsid w:val="003D74A0"/>
    <w:rsid w:val="004033D8"/>
    <w:rsid w:val="004073F0"/>
    <w:rsid w:val="00412A7D"/>
    <w:rsid w:val="00416B4D"/>
    <w:rsid w:val="00417CFC"/>
    <w:rsid w:val="00441C18"/>
    <w:rsid w:val="004642CD"/>
    <w:rsid w:val="00471937"/>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3ECF"/>
    <w:rsid w:val="006C1D0D"/>
    <w:rsid w:val="0070601E"/>
    <w:rsid w:val="00712C72"/>
    <w:rsid w:val="0073270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3ED2"/>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5665F"/>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839FDF8-39DF-4403-BD8A-3F6F9ABC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93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7193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7193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7193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7193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71937"/>
    <w:pPr>
      <w:spacing w:line="259" w:lineRule="auto"/>
      <w:outlineLvl w:val="4"/>
    </w:pPr>
    <w:rPr>
      <w:color w:val="000000" w:themeColor="text1"/>
    </w:rPr>
  </w:style>
  <w:style w:type="character" w:default="1" w:styleId="a0">
    <w:name w:val="Default Paragraph Font"/>
    <w:uiPriority w:val="1"/>
    <w:semiHidden/>
    <w:unhideWhenUsed/>
    <w:rsid w:val="0047193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71937"/>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7193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71937"/>
    <w:rPr>
      <w:sz w:val="36"/>
      <w:szCs w:val="52"/>
    </w:rPr>
  </w:style>
  <w:style w:type="paragraph" w:customStyle="1" w:styleId="Cover3-Haknesset">
    <w:name w:val="Cover 3-Haknesset"/>
    <w:basedOn w:val="Cover1-Reshumot"/>
    <w:rsid w:val="00471937"/>
    <w:rPr>
      <w:b/>
      <w:bCs/>
      <w:spacing w:val="60"/>
    </w:rPr>
  </w:style>
  <w:style w:type="paragraph" w:customStyle="1" w:styleId="Cover4-Date">
    <w:name w:val="Cover 4-Date"/>
    <w:basedOn w:val="a"/>
    <w:rsid w:val="0047193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7193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7193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71937"/>
    <w:pPr>
      <w:spacing w:before="120" w:after="120"/>
    </w:pPr>
    <w:rPr>
      <w:color w:val="FF0000"/>
      <w:w w:val="80"/>
    </w:rPr>
  </w:style>
  <w:style w:type="paragraph" w:styleId="a3">
    <w:name w:val="endnote text"/>
    <w:basedOn w:val="a"/>
    <w:semiHidden/>
    <w:rsid w:val="00471937"/>
    <w:pPr>
      <w:ind w:left="227" w:hanging="227"/>
    </w:pPr>
    <w:rPr>
      <w:sz w:val="14"/>
      <w:szCs w:val="22"/>
    </w:rPr>
  </w:style>
  <w:style w:type="paragraph" w:customStyle="1" w:styleId="TableText">
    <w:name w:val="Table Text"/>
    <w:basedOn w:val="a"/>
    <w:rsid w:val="0047193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71937"/>
    <w:pPr>
      <w:outlineLvl w:val="2"/>
    </w:pPr>
  </w:style>
  <w:style w:type="paragraph" w:customStyle="1" w:styleId="TableBlock">
    <w:name w:val="Table Block"/>
    <w:basedOn w:val="TableText"/>
    <w:rsid w:val="00471937"/>
    <w:pPr>
      <w:jc w:val="both"/>
    </w:pPr>
  </w:style>
  <w:style w:type="paragraph" w:customStyle="1" w:styleId="TableHead">
    <w:name w:val="Table Head"/>
    <w:basedOn w:val="TableText"/>
    <w:rsid w:val="0047193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71937"/>
    <w:pPr>
      <w:outlineLvl w:val="9"/>
    </w:pPr>
  </w:style>
  <w:style w:type="paragraph" w:customStyle="1" w:styleId="Hesber">
    <w:name w:val="Hesber"/>
    <w:basedOn w:val="a"/>
    <w:rsid w:val="00471937"/>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471937"/>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471937"/>
    <w:rPr>
      <w:vertAlign w:val="superscript"/>
    </w:rPr>
  </w:style>
  <w:style w:type="paragraph" w:customStyle="1" w:styleId="HesberHeading">
    <w:name w:val="Hesber Heading"/>
    <w:basedOn w:val="Hesber"/>
    <w:rsid w:val="00471937"/>
    <w:pPr>
      <w:tabs>
        <w:tab w:val="left" w:pos="624"/>
        <w:tab w:val="left" w:pos="1247"/>
      </w:tabs>
    </w:pPr>
    <w:rPr>
      <w:b/>
      <w:bCs/>
    </w:rPr>
  </w:style>
  <w:style w:type="paragraph" w:customStyle="1" w:styleId="HesberWriters">
    <w:name w:val="Hesber Writers"/>
    <w:basedOn w:val="Hesber"/>
    <w:rsid w:val="00471937"/>
    <w:pPr>
      <w:spacing w:before="120" w:after="120"/>
      <w:ind w:left="1418"/>
      <w:jc w:val="right"/>
    </w:pPr>
    <w:rPr>
      <w:b/>
      <w:bCs/>
    </w:rPr>
  </w:style>
  <w:style w:type="paragraph" w:customStyle="1" w:styleId="Hesber1st">
    <w:name w:val="Hesber 1st"/>
    <w:basedOn w:val="Hesber"/>
    <w:rsid w:val="00471937"/>
    <w:pPr>
      <w:tabs>
        <w:tab w:val="left" w:pos="680"/>
        <w:tab w:val="left" w:pos="1020"/>
      </w:tabs>
      <w:ind w:firstLine="0"/>
    </w:pPr>
  </w:style>
  <w:style w:type="character" w:styleId="a7">
    <w:name w:val="endnote reference"/>
    <w:basedOn w:val="a0"/>
    <w:semiHidden/>
    <w:rsid w:val="00471937"/>
    <w:rPr>
      <w:vertAlign w:val="superscript"/>
    </w:rPr>
  </w:style>
  <w:style w:type="paragraph" w:customStyle="1" w:styleId="TableBlockOutdent">
    <w:name w:val="Table BlockOutdent"/>
    <w:basedOn w:val="TableBlock"/>
    <w:rsid w:val="00471937"/>
    <w:pPr>
      <w:ind w:left="624" w:hanging="624"/>
    </w:pPr>
  </w:style>
  <w:style w:type="paragraph" w:styleId="a8">
    <w:name w:val="header"/>
    <w:basedOn w:val="a"/>
    <w:rsid w:val="00471937"/>
    <w:pPr>
      <w:tabs>
        <w:tab w:val="center" w:pos="4153"/>
        <w:tab w:val="right" w:pos="8306"/>
      </w:tabs>
    </w:pPr>
  </w:style>
  <w:style w:type="paragraph" w:styleId="a9">
    <w:name w:val="footer"/>
    <w:basedOn w:val="a"/>
    <w:rsid w:val="00471937"/>
    <w:pPr>
      <w:tabs>
        <w:tab w:val="center" w:pos="4153"/>
        <w:tab w:val="right" w:pos="8306"/>
      </w:tabs>
    </w:pPr>
  </w:style>
  <w:style w:type="paragraph" w:customStyle="1" w:styleId="HeadDivreiHesber">
    <w:name w:val="Head DivreiHesber"/>
    <w:basedOn w:val="a"/>
    <w:rsid w:val="0047193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71937"/>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47193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1C1B56"/>
    <w:rPr>
      <w:rFonts w:ascii="Arial" w:eastAsia="Arial Unicode MS" w:hAnsi="Arial" w:cs="David"/>
      <w:snapToGrid w:val="0"/>
      <w:sz w:val="14"/>
    </w:rPr>
  </w:style>
  <w:style w:type="character" w:customStyle="1" w:styleId="10">
    <w:name w:val="כותרת 1 תו"/>
    <w:basedOn w:val="a0"/>
    <w:link w:val="1"/>
    <w:uiPriority w:val="9"/>
    <w:rsid w:val="00471937"/>
    <w:rPr>
      <w:rFonts w:asciiTheme="majorHAnsi" w:eastAsiaTheme="majorEastAsia" w:hAnsiTheme="majorHAnsi" w:cs="David"/>
      <w:bCs/>
      <w:sz w:val="32"/>
      <w:szCs w:val="36"/>
    </w:rPr>
  </w:style>
  <w:style w:type="character" w:customStyle="1" w:styleId="20">
    <w:name w:val="כותרת 2 תו"/>
    <w:basedOn w:val="a0"/>
    <w:link w:val="2"/>
    <w:rsid w:val="00471937"/>
    <w:rPr>
      <w:rFonts w:asciiTheme="majorHAnsi" w:eastAsiaTheme="majorEastAsia" w:hAnsiTheme="majorHAnsi" w:cs="David"/>
      <w:bCs/>
      <w:sz w:val="26"/>
      <w:szCs w:val="36"/>
      <w:u w:val="single"/>
    </w:rPr>
  </w:style>
  <w:style w:type="character" w:customStyle="1" w:styleId="30">
    <w:name w:val="כותרת 3 תו"/>
    <w:basedOn w:val="a0"/>
    <w:link w:val="3"/>
    <w:rsid w:val="00471937"/>
    <w:rPr>
      <w:rFonts w:asciiTheme="majorHAnsi" w:eastAsiaTheme="majorEastAsia" w:hAnsiTheme="majorHAnsi" w:cs="David"/>
      <w:sz w:val="24"/>
      <w:szCs w:val="28"/>
      <w:u w:val="double"/>
    </w:rPr>
  </w:style>
  <w:style w:type="character" w:customStyle="1" w:styleId="40">
    <w:name w:val="כותרת 4 תו"/>
    <w:basedOn w:val="a0"/>
    <w:link w:val="4"/>
    <w:uiPriority w:val="9"/>
    <w:rsid w:val="0047193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71937"/>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471937"/>
    <w:pPr>
      <w:widowControl/>
      <w:spacing w:before="120" w:after="120"/>
      <w:outlineLvl w:val="9"/>
    </w:pPr>
    <w:rPr>
      <w:rtl/>
      <w:cs/>
    </w:rPr>
  </w:style>
  <w:style w:type="paragraph" w:styleId="TOC1">
    <w:name w:val="toc 1"/>
    <w:basedOn w:val="a"/>
    <w:next w:val="a"/>
    <w:autoRedefine/>
    <w:uiPriority w:val="39"/>
    <w:unhideWhenUsed/>
    <w:rsid w:val="00471937"/>
    <w:pPr>
      <w:tabs>
        <w:tab w:val="right" w:leader="dot" w:pos="9629"/>
      </w:tabs>
      <w:spacing w:after="100"/>
    </w:pPr>
    <w:rPr>
      <w:bCs/>
      <w:szCs w:val="22"/>
    </w:rPr>
  </w:style>
  <w:style w:type="paragraph" w:styleId="TOC2">
    <w:name w:val="toc 2"/>
    <w:basedOn w:val="a"/>
    <w:next w:val="a"/>
    <w:uiPriority w:val="39"/>
    <w:unhideWhenUsed/>
    <w:rsid w:val="00471937"/>
    <w:pPr>
      <w:tabs>
        <w:tab w:val="right" w:leader="dot" w:pos="9628"/>
      </w:tabs>
      <w:spacing w:after="100"/>
    </w:pPr>
    <w:rPr>
      <w:szCs w:val="22"/>
    </w:rPr>
  </w:style>
  <w:style w:type="character" w:styleId="Hyperlink">
    <w:name w:val="Hyperlink"/>
    <w:basedOn w:val="a0"/>
    <w:uiPriority w:val="99"/>
    <w:unhideWhenUsed/>
    <w:rsid w:val="00471937"/>
    <w:rPr>
      <w:color w:val="0000FF" w:themeColor="hyperlink"/>
      <w:u w:val="single"/>
    </w:rPr>
  </w:style>
  <w:style w:type="paragraph" w:styleId="TOC3">
    <w:name w:val="toc 3"/>
    <w:basedOn w:val="a"/>
    <w:next w:val="a"/>
    <w:uiPriority w:val="39"/>
    <w:unhideWhenUsed/>
    <w:rsid w:val="00471937"/>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47193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71937"/>
    <w:pPr>
      <w:tabs>
        <w:tab w:val="right" w:leader="dot" w:pos="9628"/>
      </w:tabs>
      <w:spacing w:after="100"/>
      <w:ind w:left="567"/>
    </w:pPr>
    <w:rPr>
      <w:szCs w:val="22"/>
    </w:rPr>
  </w:style>
  <w:style w:type="paragraph" w:styleId="TOC6">
    <w:name w:val="toc 6"/>
    <w:basedOn w:val="a"/>
    <w:next w:val="a"/>
    <w:autoRedefine/>
    <w:semiHidden/>
    <w:unhideWhenUsed/>
    <w:rsid w:val="00471937"/>
    <w:pPr>
      <w:spacing w:after="100"/>
      <w:ind w:left="850"/>
    </w:pPr>
  </w:style>
  <w:style w:type="paragraph" w:styleId="TOC7">
    <w:name w:val="toc 7"/>
    <w:basedOn w:val="a"/>
    <w:next w:val="a"/>
    <w:autoRedefine/>
    <w:semiHidden/>
    <w:unhideWhenUsed/>
    <w:rsid w:val="00471937"/>
    <w:pPr>
      <w:spacing w:after="100"/>
      <w:ind w:left="1020"/>
    </w:pPr>
  </w:style>
  <w:style w:type="paragraph" w:styleId="TOC8">
    <w:name w:val="toc 8"/>
    <w:basedOn w:val="a"/>
    <w:next w:val="a"/>
    <w:autoRedefine/>
    <w:semiHidden/>
    <w:unhideWhenUsed/>
    <w:rsid w:val="00471937"/>
    <w:pPr>
      <w:spacing w:after="100"/>
      <w:ind w:left="1190"/>
    </w:pPr>
  </w:style>
  <w:style w:type="paragraph" w:styleId="TOC9">
    <w:name w:val="toc 9"/>
    <w:basedOn w:val="a"/>
    <w:next w:val="a"/>
    <w:autoRedefine/>
    <w:semiHidden/>
    <w:unhideWhenUsed/>
    <w:rsid w:val="00471937"/>
    <w:pPr>
      <w:spacing w:after="100"/>
      <w:ind w:left="1360"/>
    </w:pPr>
  </w:style>
  <w:style w:type="paragraph" w:customStyle="1" w:styleId="TableHead2">
    <w:name w:val="Table Head2"/>
    <w:basedOn w:val="TableHead"/>
    <w:qFormat/>
    <w:rsid w:val="00471937"/>
    <w:pPr>
      <w:outlineLvl w:val="9"/>
    </w:pPr>
  </w:style>
  <w:style w:type="paragraph" w:customStyle="1" w:styleId="TableSideHeading2">
    <w:name w:val="Table SideHeading2"/>
    <w:basedOn w:val="TableSideHeading"/>
    <w:autoRedefine/>
    <w:qFormat/>
    <w:rsid w:val="00471937"/>
    <w:pPr>
      <w:keepLines w:val="0"/>
      <w:outlineLvl w:val="9"/>
    </w:pPr>
  </w:style>
  <w:style w:type="paragraph" w:customStyle="1" w:styleId="0">
    <w:name w:val="סגנון שורה ראשונה:  0  ס''מ"/>
    <w:basedOn w:val="2"/>
    <w:rsid w:val="00471937"/>
    <w:rPr>
      <w:rFonts w:eastAsia="Times New Roman"/>
    </w:rPr>
  </w:style>
  <w:style w:type="paragraph" w:styleId="af">
    <w:name w:val="List Paragraph"/>
    <w:basedOn w:val="a"/>
    <w:uiPriority w:val="34"/>
    <w:qFormat/>
    <w:rsid w:val="00471937"/>
    <w:pPr>
      <w:widowControl/>
      <w:spacing w:line="259" w:lineRule="auto"/>
    </w:pPr>
    <w:rPr>
      <w:rFonts w:asciiTheme="minorHAnsi" w:hAnsiTheme="minorHAnsi"/>
      <w:sz w:val="22"/>
    </w:rPr>
  </w:style>
  <w:style w:type="table" w:styleId="af0">
    <w:name w:val="Table Grid"/>
    <w:basedOn w:val="a1"/>
    <w:rsid w:val="0047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719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719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47193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7193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76508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B65AD910-5853-4359-A362-8A8BB937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7D5B441-7238-4924-8FDF-03EB3B79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230</Words>
  <Characters>1150</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2013-07-04T08:25:00Z</cp:lastPrinted>
  <dcterms:created xsi:type="dcterms:W3CDTF">2015-04-20T09:58:00Z</dcterms:created>
  <dcterms:modified xsi:type="dcterms:W3CDTF">2022-06-02T08:36:00Z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2192417</vt:r8>
  </property>
</Properties>
</file>