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BD129" w14:textId="77777777" w:rsidR="004A18F6" w:rsidRPr="004616BA" w:rsidRDefault="004A18F6" w:rsidP="004A18F6">
      <w:pPr>
        <w:jc w:val="right"/>
        <w:rPr>
          <w:rFonts w:cs="David"/>
          <w:b/>
          <w:bCs/>
          <w:sz w:val="20"/>
          <w:szCs w:val="20"/>
        </w:rPr>
      </w:pPr>
      <w:r w:rsidRPr="004616BA">
        <w:rPr>
          <w:rFonts w:cs="David" w:hint="cs"/>
          <w:sz w:val="20"/>
          <w:szCs w:val="20"/>
          <w:rtl/>
        </w:rPr>
        <w:t>מספר פנימי: 2190874</w:t>
      </w:r>
    </w:p>
    <w:p w14:paraId="1B53C84C" w14:textId="77777777" w:rsidR="004A18F6" w:rsidRPr="004616BA" w:rsidRDefault="004A18F6" w:rsidP="004A18F6">
      <w:pPr>
        <w:pStyle w:val="HeadHatzaotHok"/>
        <w:rPr>
          <w:sz w:val="28"/>
          <w:szCs w:val="28"/>
          <w:rtl/>
        </w:rPr>
      </w:pPr>
      <w:r w:rsidRPr="004616BA">
        <w:rPr>
          <w:rFonts w:hint="cs"/>
          <w:sz w:val="28"/>
          <w:szCs w:val="28"/>
          <w:rtl/>
        </w:rPr>
        <w:t>הכנסת העשרים וארבע</w:t>
      </w:r>
    </w:p>
    <w:p w14:paraId="7837BA23" w14:textId="77777777" w:rsidR="004A18F6" w:rsidRPr="004616BA" w:rsidRDefault="004A18F6" w:rsidP="004A18F6">
      <w:pPr>
        <w:rPr>
          <w:rFonts w:cs="David"/>
          <w:b/>
          <w:bCs/>
          <w:sz w:val="26"/>
          <w:szCs w:val="26"/>
          <w:rtl/>
        </w:rPr>
      </w:pPr>
    </w:p>
    <w:p w14:paraId="72EF865C" w14:textId="49D60D01" w:rsidR="004A18F6" w:rsidRPr="004616BA" w:rsidRDefault="004A18F6" w:rsidP="00A12963">
      <w:pPr>
        <w:pStyle w:val="David"/>
        <w:spacing w:line="360" w:lineRule="auto"/>
        <w:ind w:left="3544"/>
        <w:rPr>
          <w:b/>
          <w:bCs/>
          <w:sz w:val="16"/>
          <w:szCs w:val="16"/>
          <w:rtl/>
        </w:rPr>
      </w:pPr>
      <w:r w:rsidRPr="004616BA">
        <w:rPr>
          <w:b/>
          <w:bCs/>
          <w:rtl/>
        </w:rPr>
        <w:t>יוזם:</w:t>
      </w:r>
      <w:r w:rsidRPr="004616BA">
        <w:tab/>
      </w:r>
      <w:r w:rsidRPr="004616BA">
        <w:rPr>
          <w:b/>
          <w:bCs/>
          <w:rtl/>
        </w:rPr>
        <w:t xml:space="preserve">      חבר הכנסת</w:t>
      </w:r>
      <w:r w:rsidRPr="004616BA">
        <w:rPr>
          <w:b/>
          <w:bCs/>
        </w:rPr>
        <w:tab/>
      </w:r>
      <w:r w:rsidRPr="004616BA">
        <w:rPr>
          <w:rFonts w:hint="cs"/>
          <w:b/>
          <w:bCs/>
          <w:rtl/>
        </w:rPr>
        <w:t>משה טור פז</w:t>
      </w:r>
      <w:r w:rsidRPr="004616BA">
        <w:rPr>
          <w:rtl/>
        </w:rPr>
        <w:t xml:space="preserve"> </w:t>
      </w:r>
      <w:r w:rsidRPr="004616BA">
        <w:rPr>
          <w:rFonts w:hint="cs"/>
          <w:rtl/>
        </w:rPr>
        <w:tab/>
        <w:t xml:space="preserve"> </w:t>
      </w:r>
    </w:p>
    <w:p w14:paraId="6A0279A5" w14:textId="77777777" w:rsidR="004A18F6" w:rsidRPr="004616BA" w:rsidRDefault="004A18F6" w:rsidP="004A18F6">
      <w:pPr>
        <w:pStyle w:val="David"/>
        <w:spacing w:before="0" w:line="360" w:lineRule="auto"/>
        <w:ind w:left="3544"/>
        <w:rPr>
          <w:sz w:val="4"/>
          <w:szCs w:val="4"/>
          <w:rtl/>
        </w:rPr>
      </w:pPr>
      <w:r w:rsidRPr="004616BA">
        <w:t>______________________________________________</w:t>
      </w:r>
      <w:r w:rsidRPr="004616BA">
        <w:tab/>
      </w:r>
      <w:r w:rsidRPr="004616BA">
        <w:rPr>
          <w:rFonts w:hint="cs"/>
          <w:rtl/>
        </w:rPr>
        <w:tab/>
      </w:r>
      <w:r w:rsidRPr="004616BA">
        <w:rPr>
          <w:rFonts w:hint="cs"/>
          <w:rtl/>
        </w:rPr>
        <w:tab/>
      </w:r>
      <w:r w:rsidRPr="004616BA">
        <w:rPr>
          <w:rFonts w:hint="cs"/>
          <w:rtl/>
        </w:rPr>
        <w:tab/>
      </w:r>
      <w:r w:rsidRPr="004616BA">
        <w:t xml:space="preserve">           </w:t>
      </w:r>
    </w:p>
    <w:p w14:paraId="7C01A374" w14:textId="03E02AC9" w:rsidR="004A18F6" w:rsidRPr="004616BA" w:rsidRDefault="004A18F6" w:rsidP="004A18F6">
      <w:pPr>
        <w:pStyle w:val="David"/>
        <w:spacing w:before="0" w:line="240" w:lineRule="auto"/>
        <w:ind w:left="3544"/>
        <w:rPr>
          <w:rtl/>
        </w:rPr>
      </w:pPr>
      <w:r w:rsidRPr="004616BA">
        <w:t xml:space="preserve">            </w:t>
      </w:r>
      <w:r w:rsidR="00A12963">
        <w:rPr>
          <w:rtl/>
        </w:rPr>
        <w:tab/>
      </w:r>
      <w:r w:rsidR="00A12963">
        <w:rPr>
          <w:rtl/>
        </w:rPr>
        <w:tab/>
      </w:r>
      <w:r w:rsidR="00A12963">
        <w:rPr>
          <w:rtl/>
        </w:rPr>
        <w:tab/>
      </w:r>
      <w:r w:rsidR="00A12963">
        <w:rPr>
          <w:rFonts w:hint="cs"/>
          <w:rtl/>
        </w:rPr>
        <w:t>פ/3898/24</w:t>
      </w:r>
      <w:r w:rsidRPr="004616BA">
        <w:t xml:space="preserve">                                 </w:t>
      </w:r>
      <w:r w:rsidRPr="004616BA">
        <w:rPr>
          <w:rFonts w:hint="cs"/>
          <w:rtl/>
        </w:rPr>
        <w:t xml:space="preserve"> </w:t>
      </w:r>
    </w:p>
    <w:p w14:paraId="65E88449" w14:textId="77777777" w:rsidR="004A18F6" w:rsidRPr="004616BA" w:rsidRDefault="004A18F6" w:rsidP="004A18F6">
      <w:pPr>
        <w:pStyle w:val="HeadHatzaotHok"/>
        <w:rPr>
          <w:rtl/>
        </w:rPr>
      </w:pPr>
      <w:r w:rsidRPr="004616BA">
        <w:rPr>
          <w:rFonts w:hint="cs"/>
          <w:rtl/>
        </w:rPr>
        <w:t>הצעת חוק הרחבת לימודי הבסיס בחינוך שאינו ממלכתי (הוראת שעה), התשפ"ב–2022</w:t>
      </w:r>
    </w:p>
    <w:p w14:paraId="2427DB22" w14:textId="77777777" w:rsidR="004A18F6" w:rsidRPr="004616BA" w:rsidRDefault="004A18F6" w:rsidP="004A18F6">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4A18F6" w:rsidRPr="004616BA" w14:paraId="2D20C981" w14:textId="77777777" w:rsidTr="00663EDE">
        <w:trPr>
          <w:cantSplit/>
          <w:trHeight w:val="60"/>
        </w:trPr>
        <w:tc>
          <w:tcPr>
            <w:tcW w:w="1871" w:type="dxa"/>
          </w:tcPr>
          <w:p w14:paraId="280E6F6F" w14:textId="77777777" w:rsidR="004A18F6" w:rsidRPr="004616BA" w:rsidRDefault="004A18F6" w:rsidP="00663EDE">
            <w:pPr>
              <w:pStyle w:val="TableSideHeading"/>
              <w:keepLines w:val="0"/>
            </w:pPr>
            <w:r w:rsidRPr="004616BA">
              <w:rPr>
                <w:rFonts w:hint="cs"/>
                <w:rtl/>
              </w:rPr>
              <w:t>מטרת החוק</w:t>
            </w:r>
          </w:p>
        </w:tc>
        <w:tc>
          <w:tcPr>
            <w:tcW w:w="624" w:type="dxa"/>
          </w:tcPr>
          <w:p w14:paraId="4CD5C51F" w14:textId="3CB1AAFD" w:rsidR="004A18F6" w:rsidRPr="00A12963" w:rsidRDefault="00A12963" w:rsidP="00A12963">
            <w:pPr>
              <w:pStyle w:val="TableText"/>
              <w:ind w:right="0"/>
              <w:jc w:val="both"/>
            </w:pPr>
            <w:r>
              <w:rPr>
                <w:rFonts w:hint="cs"/>
                <w:rtl/>
              </w:rPr>
              <w:t>1.</w:t>
            </w:r>
          </w:p>
        </w:tc>
        <w:tc>
          <w:tcPr>
            <w:tcW w:w="7146" w:type="dxa"/>
            <w:gridSpan w:val="2"/>
          </w:tcPr>
          <w:p w14:paraId="3FF82142" w14:textId="77777777" w:rsidR="004A18F6" w:rsidRPr="004616BA" w:rsidRDefault="004A18F6" w:rsidP="00663EDE">
            <w:pPr>
              <w:pStyle w:val="TableHead"/>
              <w:keepLines w:val="0"/>
              <w:jc w:val="left"/>
            </w:pPr>
            <w:r w:rsidRPr="004616BA">
              <w:rPr>
                <w:rFonts w:hint="cs"/>
                <w:b w:val="0"/>
                <w:bCs w:val="0"/>
                <w:rtl/>
              </w:rPr>
              <w:t>מטרת חוק זה לעודד את הרחבת לימוד מיומנויות הבסיס במוסדות החינוך שאינם ממלכתיים, על מנת להקל על השתלבות בוגריהם במשק.</w:t>
            </w:r>
          </w:p>
        </w:tc>
      </w:tr>
      <w:tr w:rsidR="004A18F6" w:rsidRPr="004616BA" w14:paraId="10FBCEA7" w14:textId="77777777" w:rsidTr="00663EDE">
        <w:trPr>
          <w:cantSplit/>
          <w:trHeight w:val="60"/>
        </w:trPr>
        <w:tc>
          <w:tcPr>
            <w:tcW w:w="1871" w:type="dxa"/>
          </w:tcPr>
          <w:p w14:paraId="5DDF1C40" w14:textId="77777777" w:rsidR="004A18F6" w:rsidRPr="004616BA" w:rsidRDefault="004A18F6" w:rsidP="00663EDE">
            <w:pPr>
              <w:pStyle w:val="TableSideHeading"/>
              <w:keepLines w:val="0"/>
            </w:pPr>
            <w:r w:rsidRPr="004616BA">
              <w:rPr>
                <w:rFonts w:hint="cs"/>
                <w:rtl/>
              </w:rPr>
              <w:t>הגדרות</w:t>
            </w:r>
          </w:p>
        </w:tc>
        <w:tc>
          <w:tcPr>
            <w:tcW w:w="624" w:type="dxa"/>
          </w:tcPr>
          <w:p w14:paraId="534B9A8A" w14:textId="06F9903E" w:rsidR="004A18F6" w:rsidRPr="00A12963" w:rsidRDefault="00A12963" w:rsidP="00A12963">
            <w:pPr>
              <w:pStyle w:val="TableText"/>
            </w:pPr>
            <w:r>
              <w:rPr>
                <w:rFonts w:hint="cs"/>
                <w:rtl/>
              </w:rPr>
              <w:t>2.</w:t>
            </w:r>
          </w:p>
        </w:tc>
        <w:tc>
          <w:tcPr>
            <w:tcW w:w="7146" w:type="dxa"/>
            <w:gridSpan w:val="2"/>
          </w:tcPr>
          <w:p w14:paraId="1674916D" w14:textId="77777777" w:rsidR="004A18F6" w:rsidRPr="004616BA" w:rsidRDefault="004A18F6" w:rsidP="00663EDE">
            <w:pPr>
              <w:pStyle w:val="TableBlock"/>
            </w:pPr>
            <w:r w:rsidRPr="004616BA">
              <w:rPr>
                <w:rFonts w:hint="cs"/>
                <w:rtl/>
              </w:rPr>
              <w:t xml:space="preserve">בחוק זה </w:t>
            </w:r>
            <w:r w:rsidRPr="004616BA">
              <w:rPr>
                <w:rtl/>
              </w:rPr>
              <w:t>–</w:t>
            </w:r>
            <w:r w:rsidRPr="004616BA">
              <w:rPr>
                <w:rFonts w:hint="cs"/>
                <w:rtl/>
              </w:rPr>
              <w:t xml:space="preserve"> </w:t>
            </w:r>
          </w:p>
        </w:tc>
      </w:tr>
      <w:tr w:rsidR="004A18F6" w:rsidRPr="004616BA" w14:paraId="56098A3E" w14:textId="77777777" w:rsidTr="00663EDE">
        <w:trPr>
          <w:cantSplit/>
          <w:trHeight w:val="60"/>
        </w:trPr>
        <w:tc>
          <w:tcPr>
            <w:tcW w:w="1871" w:type="dxa"/>
          </w:tcPr>
          <w:p w14:paraId="27339E28" w14:textId="77777777" w:rsidR="004A18F6" w:rsidRPr="004616BA" w:rsidRDefault="004A18F6" w:rsidP="00663EDE">
            <w:pPr>
              <w:pStyle w:val="TableSideHeading"/>
              <w:keepLines w:val="0"/>
              <w:rPr>
                <w:rtl/>
              </w:rPr>
            </w:pPr>
          </w:p>
        </w:tc>
        <w:tc>
          <w:tcPr>
            <w:tcW w:w="624" w:type="dxa"/>
          </w:tcPr>
          <w:p w14:paraId="024734EF" w14:textId="77777777" w:rsidR="004A18F6" w:rsidRPr="00A12963" w:rsidRDefault="004A18F6" w:rsidP="00A12963">
            <w:pPr>
              <w:pStyle w:val="TableText"/>
            </w:pPr>
          </w:p>
        </w:tc>
        <w:tc>
          <w:tcPr>
            <w:tcW w:w="7146" w:type="dxa"/>
            <w:gridSpan w:val="2"/>
          </w:tcPr>
          <w:p w14:paraId="00C6647C" w14:textId="77777777" w:rsidR="004A18F6" w:rsidRPr="004616BA" w:rsidRDefault="004A18F6" w:rsidP="00663EDE">
            <w:pPr>
              <w:pStyle w:val="TableBlockOutdent"/>
              <w:rPr>
                <w:rtl/>
              </w:rPr>
            </w:pPr>
            <w:r w:rsidRPr="004616BA">
              <w:rPr>
                <w:rFonts w:hint="cs"/>
                <w:rtl/>
              </w:rPr>
              <w:t xml:space="preserve">"דרגת מוסד" </w:t>
            </w:r>
            <w:r w:rsidRPr="004616BA">
              <w:rPr>
                <w:rtl/>
              </w:rPr>
              <w:t>–</w:t>
            </w:r>
            <w:r w:rsidRPr="004616BA">
              <w:rPr>
                <w:rFonts w:hint="cs"/>
                <w:rtl/>
              </w:rPr>
              <w:t xml:space="preserve"> הדרגה בה נמצא המוסד בתכנית הרחבת לימודי הבסיס, המשקפת את רמת לימודי הבסיס המתקיימת במוסד, ואשר נקבעת לפי הוראות חוק זה;</w:t>
            </w:r>
          </w:p>
        </w:tc>
      </w:tr>
      <w:tr w:rsidR="004A18F6" w:rsidRPr="004616BA" w14:paraId="5E26A82C" w14:textId="77777777" w:rsidTr="00663EDE">
        <w:trPr>
          <w:cantSplit/>
          <w:trHeight w:val="60"/>
        </w:trPr>
        <w:tc>
          <w:tcPr>
            <w:tcW w:w="1871" w:type="dxa"/>
          </w:tcPr>
          <w:p w14:paraId="470948E7" w14:textId="77777777" w:rsidR="004A18F6" w:rsidRPr="004616BA" w:rsidRDefault="004A18F6" w:rsidP="00663EDE">
            <w:pPr>
              <w:pStyle w:val="TableSideHeading"/>
              <w:keepLines w:val="0"/>
              <w:rPr>
                <w:rtl/>
              </w:rPr>
            </w:pPr>
          </w:p>
        </w:tc>
        <w:tc>
          <w:tcPr>
            <w:tcW w:w="624" w:type="dxa"/>
          </w:tcPr>
          <w:p w14:paraId="4A3EB197" w14:textId="77777777" w:rsidR="004A18F6" w:rsidRPr="00A12963" w:rsidRDefault="004A18F6" w:rsidP="00A12963">
            <w:pPr>
              <w:pStyle w:val="TableText"/>
            </w:pPr>
          </w:p>
        </w:tc>
        <w:tc>
          <w:tcPr>
            <w:tcW w:w="7146" w:type="dxa"/>
            <w:gridSpan w:val="2"/>
          </w:tcPr>
          <w:p w14:paraId="622FC85E" w14:textId="77777777" w:rsidR="004A18F6" w:rsidRPr="004616BA" w:rsidRDefault="004A18F6" w:rsidP="00663EDE">
            <w:pPr>
              <w:pStyle w:val="TableBlockOutdent"/>
              <w:rPr>
                <w:rtl/>
              </w:rPr>
            </w:pPr>
            <w:r w:rsidRPr="004616BA">
              <w:rPr>
                <w:rFonts w:hint="cs"/>
                <w:rtl/>
              </w:rPr>
              <w:t xml:space="preserve">"דרגת המוצא" </w:t>
            </w:r>
            <w:r w:rsidRPr="004616BA">
              <w:rPr>
                <w:rtl/>
              </w:rPr>
              <w:t>–</w:t>
            </w:r>
            <w:r w:rsidRPr="004616BA">
              <w:rPr>
                <w:rFonts w:hint="cs"/>
                <w:rtl/>
              </w:rPr>
              <w:t xml:space="preserve"> עבור מוסד חינוך מוכר </w:t>
            </w:r>
            <w:r w:rsidRPr="004616BA">
              <w:rPr>
                <w:rtl/>
              </w:rPr>
              <w:t>–</w:t>
            </w:r>
            <w:r w:rsidRPr="004616BA">
              <w:rPr>
                <w:rFonts w:hint="cs"/>
                <w:rtl/>
              </w:rPr>
              <w:t xml:space="preserve"> דרגה 75, עבור מוסד פטור </w:t>
            </w:r>
            <w:r w:rsidRPr="004616BA">
              <w:rPr>
                <w:rtl/>
              </w:rPr>
              <w:t>–</w:t>
            </w:r>
            <w:r w:rsidRPr="004616BA">
              <w:rPr>
                <w:rFonts w:hint="cs"/>
                <w:rtl/>
              </w:rPr>
              <w:t xml:space="preserve"> דרגה 55, ועבור מוסד חינוך תרבותי ייחודי </w:t>
            </w:r>
            <w:r w:rsidRPr="004616BA">
              <w:rPr>
                <w:rtl/>
              </w:rPr>
              <w:t>–</w:t>
            </w:r>
            <w:r w:rsidRPr="004616BA">
              <w:rPr>
                <w:rFonts w:hint="cs"/>
                <w:rtl/>
              </w:rPr>
              <w:t xml:space="preserve"> דרגה 60;</w:t>
            </w:r>
          </w:p>
        </w:tc>
      </w:tr>
      <w:tr w:rsidR="004A18F6" w:rsidRPr="004616BA" w14:paraId="52D2E6F3" w14:textId="77777777" w:rsidTr="00663EDE">
        <w:trPr>
          <w:cantSplit/>
          <w:trHeight w:val="60"/>
        </w:trPr>
        <w:tc>
          <w:tcPr>
            <w:tcW w:w="1871" w:type="dxa"/>
          </w:tcPr>
          <w:p w14:paraId="0C0E7AA7" w14:textId="77777777" w:rsidR="004A18F6" w:rsidRPr="004616BA" w:rsidRDefault="004A18F6" w:rsidP="00663EDE">
            <w:pPr>
              <w:pStyle w:val="TableSideHeading"/>
              <w:keepLines w:val="0"/>
            </w:pPr>
          </w:p>
        </w:tc>
        <w:tc>
          <w:tcPr>
            <w:tcW w:w="624" w:type="dxa"/>
          </w:tcPr>
          <w:p w14:paraId="228403E7" w14:textId="77777777" w:rsidR="004A18F6" w:rsidRPr="00A12963" w:rsidRDefault="004A18F6" w:rsidP="00A12963">
            <w:pPr>
              <w:pStyle w:val="TableText"/>
            </w:pPr>
          </w:p>
        </w:tc>
        <w:tc>
          <w:tcPr>
            <w:tcW w:w="7146" w:type="dxa"/>
            <w:gridSpan w:val="2"/>
          </w:tcPr>
          <w:p w14:paraId="3D968757" w14:textId="77777777" w:rsidR="004A18F6" w:rsidRPr="004616BA" w:rsidRDefault="004A18F6" w:rsidP="00663EDE">
            <w:pPr>
              <w:pStyle w:val="TableBlockOutdent"/>
            </w:pPr>
            <w:r w:rsidRPr="004616BA">
              <w:rPr>
                <w:rFonts w:hint="cs"/>
                <w:rtl/>
              </w:rPr>
              <w:t xml:space="preserve">"המשרד" </w:t>
            </w:r>
            <w:r w:rsidRPr="004616BA">
              <w:rPr>
                <w:rtl/>
              </w:rPr>
              <w:t>–</w:t>
            </w:r>
            <w:r w:rsidRPr="004616BA">
              <w:rPr>
                <w:rFonts w:hint="cs"/>
                <w:rtl/>
              </w:rPr>
              <w:t xml:space="preserve"> משרד החינוך;</w:t>
            </w:r>
          </w:p>
        </w:tc>
      </w:tr>
      <w:tr w:rsidR="004A18F6" w:rsidRPr="004616BA" w14:paraId="3CE796BD" w14:textId="77777777" w:rsidTr="00663EDE">
        <w:trPr>
          <w:cantSplit/>
          <w:trHeight w:val="60"/>
        </w:trPr>
        <w:tc>
          <w:tcPr>
            <w:tcW w:w="1871" w:type="dxa"/>
          </w:tcPr>
          <w:p w14:paraId="7FF2EA04" w14:textId="77777777" w:rsidR="004A18F6" w:rsidRPr="004616BA" w:rsidRDefault="004A18F6" w:rsidP="00663EDE">
            <w:pPr>
              <w:pStyle w:val="TableSideHeading"/>
              <w:keepLines w:val="0"/>
            </w:pPr>
          </w:p>
        </w:tc>
        <w:tc>
          <w:tcPr>
            <w:tcW w:w="624" w:type="dxa"/>
          </w:tcPr>
          <w:p w14:paraId="25089151" w14:textId="77777777" w:rsidR="004A18F6" w:rsidRPr="00A12963" w:rsidRDefault="004A18F6" w:rsidP="00A12963">
            <w:pPr>
              <w:pStyle w:val="TableText"/>
            </w:pPr>
          </w:p>
        </w:tc>
        <w:tc>
          <w:tcPr>
            <w:tcW w:w="7146" w:type="dxa"/>
            <w:gridSpan w:val="2"/>
          </w:tcPr>
          <w:p w14:paraId="54BB9FA0" w14:textId="77777777" w:rsidR="004A18F6" w:rsidRPr="004616BA" w:rsidRDefault="004A18F6" w:rsidP="00663EDE">
            <w:pPr>
              <w:pStyle w:val="TableBlockOutdent"/>
              <w:rPr>
                <w:rtl/>
              </w:rPr>
            </w:pPr>
            <w:r w:rsidRPr="004616BA">
              <w:rPr>
                <w:rFonts w:hint="cs"/>
                <w:rtl/>
              </w:rPr>
              <w:t xml:space="preserve">"לימודי מיומנויות הבסיס" </w:t>
            </w:r>
            <w:r w:rsidRPr="004616BA">
              <w:rPr>
                <w:rtl/>
              </w:rPr>
              <w:t>–</w:t>
            </w:r>
            <w:r w:rsidRPr="004616BA">
              <w:rPr>
                <w:rFonts w:hint="cs"/>
                <w:rtl/>
              </w:rPr>
              <w:t xml:space="preserve"> תכנית הלימודים במקצועות המתמטיקה, המדעים, השפה האנגלית ומיומנויות השפה העברית, המקבילה בהיקפה ובאיכותה לתכנית הלימודים במקצועות אלו בחינוך הממלכתי לרבות התאמות שיבוצעו בתכני התכנית לערכים ולתרבות של כל מגזר;</w:t>
            </w:r>
          </w:p>
        </w:tc>
      </w:tr>
      <w:tr w:rsidR="004A18F6" w:rsidRPr="004616BA" w14:paraId="75A1693D" w14:textId="77777777" w:rsidTr="00663EDE">
        <w:trPr>
          <w:cantSplit/>
          <w:trHeight w:val="60"/>
        </w:trPr>
        <w:tc>
          <w:tcPr>
            <w:tcW w:w="1871" w:type="dxa"/>
          </w:tcPr>
          <w:p w14:paraId="1B8EB3CB" w14:textId="77777777" w:rsidR="004A18F6" w:rsidRPr="004616BA" w:rsidRDefault="004A18F6" w:rsidP="00663EDE">
            <w:pPr>
              <w:pStyle w:val="TableSideHeading"/>
              <w:keepLines w:val="0"/>
            </w:pPr>
          </w:p>
        </w:tc>
        <w:tc>
          <w:tcPr>
            <w:tcW w:w="624" w:type="dxa"/>
          </w:tcPr>
          <w:p w14:paraId="4C943223" w14:textId="77777777" w:rsidR="004A18F6" w:rsidRPr="00A12963" w:rsidRDefault="004A18F6" w:rsidP="00A12963">
            <w:pPr>
              <w:pStyle w:val="TableText"/>
            </w:pPr>
          </w:p>
        </w:tc>
        <w:tc>
          <w:tcPr>
            <w:tcW w:w="7146" w:type="dxa"/>
            <w:gridSpan w:val="2"/>
          </w:tcPr>
          <w:p w14:paraId="6C5435D0" w14:textId="77777777" w:rsidR="004A18F6" w:rsidRPr="004616BA" w:rsidRDefault="004A18F6" w:rsidP="00663EDE">
            <w:pPr>
              <w:pStyle w:val="TableBlockOutdent"/>
              <w:rPr>
                <w:rtl/>
              </w:rPr>
            </w:pPr>
            <w:r w:rsidRPr="004616BA">
              <w:rPr>
                <w:rFonts w:hint="cs"/>
                <w:rtl/>
              </w:rPr>
              <w:t xml:space="preserve">"מבחני ההערכה" </w:t>
            </w:r>
            <w:r w:rsidRPr="004616BA">
              <w:rPr>
                <w:rtl/>
              </w:rPr>
              <w:t>–</w:t>
            </w:r>
            <w:r w:rsidRPr="004616BA">
              <w:rPr>
                <w:rFonts w:hint="cs"/>
                <w:rtl/>
              </w:rPr>
              <w:t xml:space="preserve"> מבחנים המיועדים להערכת היקף הידע והמיומנויות של התלמידים בלימודי הבסיס;</w:t>
            </w:r>
          </w:p>
        </w:tc>
      </w:tr>
      <w:tr w:rsidR="004A18F6" w:rsidRPr="004616BA" w14:paraId="2D1FD643" w14:textId="77777777" w:rsidTr="00663EDE">
        <w:trPr>
          <w:cantSplit/>
          <w:trHeight w:val="60"/>
        </w:trPr>
        <w:tc>
          <w:tcPr>
            <w:tcW w:w="1871" w:type="dxa"/>
          </w:tcPr>
          <w:p w14:paraId="4C4F52F4" w14:textId="77777777" w:rsidR="004A18F6" w:rsidRPr="004616BA" w:rsidRDefault="004A18F6" w:rsidP="00663EDE">
            <w:pPr>
              <w:pStyle w:val="TableSideHeading"/>
              <w:keepLines w:val="0"/>
            </w:pPr>
          </w:p>
        </w:tc>
        <w:tc>
          <w:tcPr>
            <w:tcW w:w="624" w:type="dxa"/>
          </w:tcPr>
          <w:p w14:paraId="1A2E35FB" w14:textId="77777777" w:rsidR="004A18F6" w:rsidRPr="00A12963" w:rsidRDefault="004A18F6" w:rsidP="00A12963">
            <w:pPr>
              <w:pStyle w:val="TableText"/>
            </w:pPr>
          </w:p>
        </w:tc>
        <w:tc>
          <w:tcPr>
            <w:tcW w:w="7146" w:type="dxa"/>
            <w:gridSpan w:val="2"/>
          </w:tcPr>
          <w:p w14:paraId="79D9A1C4" w14:textId="77777777" w:rsidR="004A18F6" w:rsidRPr="004616BA" w:rsidRDefault="004A18F6" w:rsidP="00663EDE">
            <w:pPr>
              <w:pStyle w:val="TableBlockOutdent"/>
              <w:rPr>
                <w:rtl/>
              </w:rPr>
            </w:pPr>
            <w:r w:rsidRPr="004616BA">
              <w:rPr>
                <w:rFonts w:hint="cs"/>
                <w:rtl/>
              </w:rPr>
              <w:t xml:space="preserve">"מוסד חינוך בתכנית" </w:t>
            </w:r>
            <w:r w:rsidRPr="004616BA">
              <w:rPr>
                <w:rtl/>
              </w:rPr>
              <w:t>–</w:t>
            </w:r>
            <w:r w:rsidRPr="004616BA">
              <w:rPr>
                <w:rFonts w:hint="cs"/>
                <w:rtl/>
              </w:rPr>
              <w:t xml:space="preserve"> מוסד חינוך המשתתף בתכנית להרחבת לימודי הבסיס הקבועה בחוק זה;</w:t>
            </w:r>
          </w:p>
        </w:tc>
      </w:tr>
      <w:tr w:rsidR="004A18F6" w:rsidRPr="004616BA" w14:paraId="2DCC6BA0" w14:textId="77777777" w:rsidTr="00663EDE">
        <w:trPr>
          <w:cantSplit/>
          <w:trHeight w:val="60"/>
        </w:trPr>
        <w:tc>
          <w:tcPr>
            <w:tcW w:w="1871" w:type="dxa"/>
          </w:tcPr>
          <w:p w14:paraId="396B9E22" w14:textId="77777777" w:rsidR="004A18F6" w:rsidRPr="004616BA" w:rsidRDefault="004A18F6" w:rsidP="00663EDE">
            <w:pPr>
              <w:pStyle w:val="TableSideHeading"/>
              <w:keepLines w:val="0"/>
              <w:rPr>
                <w:rtl/>
              </w:rPr>
            </w:pPr>
          </w:p>
        </w:tc>
        <w:tc>
          <w:tcPr>
            <w:tcW w:w="624" w:type="dxa"/>
          </w:tcPr>
          <w:p w14:paraId="709E575D" w14:textId="77777777" w:rsidR="004A18F6" w:rsidRPr="00A12963" w:rsidRDefault="004A18F6" w:rsidP="00A12963">
            <w:pPr>
              <w:pStyle w:val="TableText"/>
            </w:pPr>
          </w:p>
        </w:tc>
        <w:tc>
          <w:tcPr>
            <w:tcW w:w="7146" w:type="dxa"/>
            <w:gridSpan w:val="2"/>
          </w:tcPr>
          <w:p w14:paraId="058A82E6" w14:textId="77777777" w:rsidR="004A18F6" w:rsidRPr="004616BA" w:rsidRDefault="004A18F6" w:rsidP="00663EDE">
            <w:pPr>
              <w:pStyle w:val="TableBlockOutdent"/>
              <w:rPr>
                <w:rtl/>
              </w:rPr>
            </w:pPr>
            <w:r w:rsidRPr="004616BA">
              <w:rPr>
                <w:rFonts w:hint="cs"/>
                <w:rtl/>
              </w:rPr>
              <w:t xml:space="preserve">"מוסד חינוך חדש" </w:t>
            </w:r>
            <w:r w:rsidRPr="004616BA">
              <w:rPr>
                <w:rtl/>
              </w:rPr>
              <w:t>–</w:t>
            </w:r>
            <w:r w:rsidRPr="004616BA">
              <w:rPr>
                <w:rFonts w:hint="cs"/>
                <w:rtl/>
              </w:rPr>
              <w:t xml:space="preserve"> מוסד חינוך שאינו ממלכתי, אשר הוקם לאחר מועד תחילתו של חוק זה;</w:t>
            </w:r>
          </w:p>
        </w:tc>
      </w:tr>
      <w:tr w:rsidR="004A18F6" w:rsidRPr="004616BA" w14:paraId="6D230AB3" w14:textId="77777777" w:rsidTr="00663EDE">
        <w:trPr>
          <w:cantSplit/>
          <w:trHeight w:val="60"/>
        </w:trPr>
        <w:tc>
          <w:tcPr>
            <w:tcW w:w="1871" w:type="dxa"/>
          </w:tcPr>
          <w:p w14:paraId="1649AA33" w14:textId="77777777" w:rsidR="004A18F6" w:rsidRPr="004616BA" w:rsidRDefault="004A18F6" w:rsidP="00663EDE">
            <w:pPr>
              <w:pStyle w:val="TableSideHeading"/>
              <w:keepLines w:val="0"/>
              <w:rPr>
                <w:rtl/>
              </w:rPr>
            </w:pPr>
          </w:p>
        </w:tc>
        <w:tc>
          <w:tcPr>
            <w:tcW w:w="624" w:type="dxa"/>
          </w:tcPr>
          <w:p w14:paraId="23132E89" w14:textId="77777777" w:rsidR="004A18F6" w:rsidRPr="00A12963" w:rsidRDefault="004A18F6" w:rsidP="00A12963">
            <w:pPr>
              <w:pStyle w:val="TableText"/>
            </w:pPr>
          </w:p>
        </w:tc>
        <w:tc>
          <w:tcPr>
            <w:tcW w:w="7146" w:type="dxa"/>
            <w:gridSpan w:val="2"/>
          </w:tcPr>
          <w:p w14:paraId="31ED069A" w14:textId="77777777" w:rsidR="004A18F6" w:rsidRPr="004616BA" w:rsidRDefault="004A18F6" w:rsidP="00663EDE">
            <w:pPr>
              <w:pStyle w:val="TableBlockOutdent"/>
              <w:rPr>
                <w:rtl/>
              </w:rPr>
            </w:pPr>
            <w:r w:rsidRPr="004616BA">
              <w:rPr>
                <w:rFonts w:hint="cs"/>
                <w:rtl/>
              </w:rPr>
              <w:t xml:space="preserve">"מוסד חינוך מוכר" </w:t>
            </w:r>
            <w:r w:rsidRPr="004616BA">
              <w:rPr>
                <w:rtl/>
              </w:rPr>
              <w:t>–</w:t>
            </w:r>
            <w:r w:rsidRPr="004616BA">
              <w:rPr>
                <w:rFonts w:hint="cs"/>
                <w:rtl/>
              </w:rPr>
              <w:t xml:space="preserve"> מוסד לחינוך יסודי שזכה להכרה, כמשמעה בחוק לימוד חובה, התש"ט-1949, ואשר אינו מוסד רשמי;</w:t>
            </w:r>
          </w:p>
        </w:tc>
      </w:tr>
      <w:tr w:rsidR="004A18F6" w:rsidRPr="004616BA" w14:paraId="051BC052" w14:textId="77777777" w:rsidTr="00663EDE">
        <w:trPr>
          <w:cantSplit/>
          <w:trHeight w:val="60"/>
        </w:trPr>
        <w:tc>
          <w:tcPr>
            <w:tcW w:w="1871" w:type="dxa"/>
          </w:tcPr>
          <w:p w14:paraId="745E5D2D" w14:textId="77777777" w:rsidR="004A18F6" w:rsidRPr="004616BA" w:rsidRDefault="004A18F6" w:rsidP="00663EDE">
            <w:pPr>
              <w:pStyle w:val="TableSideHeading"/>
              <w:keepLines w:val="0"/>
              <w:rPr>
                <w:rtl/>
              </w:rPr>
            </w:pPr>
          </w:p>
        </w:tc>
        <w:tc>
          <w:tcPr>
            <w:tcW w:w="624" w:type="dxa"/>
          </w:tcPr>
          <w:p w14:paraId="632973C4" w14:textId="77777777" w:rsidR="004A18F6" w:rsidRPr="00A12963" w:rsidRDefault="004A18F6" w:rsidP="00A12963">
            <w:pPr>
              <w:pStyle w:val="TableText"/>
            </w:pPr>
          </w:p>
        </w:tc>
        <w:tc>
          <w:tcPr>
            <w:tcW w:w="7146" w:type="dxa"/>
            <w:gridSpan w:val="2"/>
          </w:tcPr>
          <w:p w14:paraId="484B201C" w14:textId="77777777" w:rsidR="004A18F6" w:rsidRPr="004616BA" w:rsidRDefault="004A18F6" w:rsidP="00663EDE">
            <w:pPr>
              <w:pStyle w:val="TableBlockOutdent"/>
              <w:rPr>
                <w:rtl/>
              </w:rPr>
            </w:pPr>
            <w:r w:rsidRPr="004616BA">
              <w:rPr>
                <w:rFonts w:hint="cs"/>
                <w:rtl/>
              </w:rPr>
              <w:t xml:space="preserve">"מוסד חינוך תרבותי ייחודי" </w:t>
            </w:r>
            <w:r w:rsidRPr="004616BA">
              <w:rPr>
                <w:rtl/>
              </w:rPr>
              <w:t>–</w:t>
            </w:r>
            <w:r w:rsidRPr="004616BA">
              <w:rPr>
                <w:rFonts w:hint="cs"/>
                <w:rtl/>
              </w:rPr>
              <w:t xml:space="preserve"> כהגדרתו בחוק מוסדות חינוך תרבותיים ייחודיים, התשס"ח-2008;</w:t>
            </w:r>
          </w:p>
        </w:tc>
      </w:tr>
      <w:tr w:rsidR="004A18F6" w:rsidRPr="004616BA" w14:paraId="3C44EF25" w14:textId="77777777" w:rsidTr="00663EDE">
        <w:trPr>
          <w:cantSplit/>
          <w:trHeight w:val="60"/>
        </w:trPr>
        <w:tc>
          <w:tcPr>
            <w:tcW w:w="1871" w:type="dxa"/>
          </w:tcPr>
          <w:p w14:paraId="14ADBDB8" w14:textId="77777777" w:rsidR="004A18F6" w:rsidRPr="004616BA" w:rsidRDefault="004A18F6" w:rsidP="00663EDE">
            <w:pPr>
              <w:pStyle w:val="TableSideHeading"/>
              <w:keepLines w:val="0"/>
              <w:rPr>
                <w:rtl/>
              </w:rPr>
            </w:pPr>
          </w:p>
        </w:tc>
        <w:tc>
          <w:tcPr>
            <w:tcW w:w="624" w:type="dxa"/>
          </w:tcPr>
          <w:p w14:paraId="6853EA99" w14:textId="77777777" w:rsidR="004A18F6" w:rsidRPr="00A12963" w:rsidRDefault="004A18F6" w:rsidP="00A12963">
            <w:pPr>
              <w:pStyle w:val="TableText"/>
            </w:pPr>
          </w:p>
        </w:tc>
        <w:tc>
          <w:tcPr>
            <w:tcW w:w="7146" w:type="dxa"/>
            <w:gridSpan w:val="2"/>
          </w:tcPr>
          <w:p w14:paraId="765BD69B" w14:textId="77777777" w:rsidR="004A18F6" w:rsidRPr="004616BA" w:rsidRDefault="004A18F6" w:rsidP="00663EDE">
            <w:pPr>
              <w:pStyle w:val="TableBlockOutdent"/>
              <w:rPr>
                <w:rtl/>
              </w:rPr>
            </w:pPr>
            <w:r w:rsidRPr="004616BA">
              <w:rPr>
                <w:rFonts w:hint="cs"/>
                <w:rtl/>
              </w:rPr>
              <w:t xml:space="preserve">"מוסד ממלכתי דומה" </w:t>
            </w:r>
            <w:r w:rsidRPr="004616BA">
              <w:rPr>
                <w:rtl/>
              </w:rPr>
              <w:t>–</w:t>
            </w:r>
            <w:r w:rsidRPr="004616BA">
              <w:rPr>
                <w:rFonts w:hint="cs"/>
                <w:rtl/>
              </w:rPr>
              <w:t xml:space="preserve"> מוסד חינוך רשמי שניתן בו חינוך ממלכתי, באותו שלב חינוך ובאותו עשירון טיפוח; לעניין זה, "עשירון טיפוח" </w:t>
            </w:r>
            <w:r w:rsidRPr="004616BA">
              <w:rPr>
                <w:rtl/>
              </w:rPr>
              <w:t>–</w:t>
            </w:r>
            <w:r w:rsidRPr="004616BA">
              <w:rPr>
                <w:rFonts w:hint="cs"/>
                <w:rtl/>
              </w:rPr>
              <w:t xml:space="preserve"> העשירון בו ממוקם מוסד החינוך ביחס לכלל בתי הספר בישראל באותו שלב חינוך, לפי מדד הטיפוח הבית ספרי, המחושב לפי ממוצע מדדי הטיפוח של תלמידי בית הספר;</w:t>
            </w:r>
          </w:p>
        </w:tc>
      </w:tr>
      <w:tr w:rsidR="004A18F6" w:rsidRPr="004616BA" w14:paraId="788F5DED" w14:textId="77777777" w:rsidTr="00663EDE">
        <w:trPr>
          <w:cantSplit/>
          <w:trHeight w:val="60"/>
        </w:trPr>
        <w:tc>
          <w:tcPr>
            <w:tcW w:w="1871" w:type="dxa"/>
          </w:tcPr>
          <w:p w14:paraId="3B973B94" w14:textId="77777777" w:rsidR="004A18F6" w:rsidRPr="004616BA" w:rsidRDefault="004A18F6" w:rsidP="00663EDE">
            <w:pPr>
              <w:pStyle w:val="TableSideHeading"/>
              <w:keepLines w:val="0"/>
              <w:rPr>
                <w:rtl/>
              </w:rPr>
            </w:pPr>
          </w:p>
        </w:tc>
        <w:tc>
          <w:tcPr>
            <w:tcW w:w="624" w:type="dxa"/>
          </w:tcPr>
          <w:p w14:paraId="33D56E24" w14:textId="77777777" w:rsidR="004A18F6" w:rsidRPr="00A12963" w:rsidRDefault="004A18F6" w:rsidP="00A12963">
            <w:pPr>
              <w:pStyle w:val="TableText"/>
            </w:pPr>
          </w:p>
        </w:tc>
        <w:tc>
          <w:tcPr>
            <w:tcW w:w="7146" w:type="dxa"/>
            <w:gridSpan w:val="2"/>
          </w:tcPr>
          <w:p w14:paraId="1DEF1899" w14:textId="77777777" w:rsidR="004A18F6" w:rsidRPr="004616BA" w:rsidRDefault="004A18F6" w:rsidP="00663EDE">
            <w:pPr>
              <w:pStyle w:val="TableBlock"/>
              <w:rPr>
                <w:rtl/>
              </w:rPr>
            </w:pPr>
            <w:r w:rsidRPr="004616BA">
              <w:rPr>
                <w:rFonts w:hint="cs"/>
                <w:rtl/>
              </w:rPr>
              <w:t xml:space="preserve">"מוסד פטור" </w:t>
            </w:r>
            <w:r w:rsidRPr="004616BA">
              <w:rPr>
                <w:rtl/>
              </w:rPr>
              <w:t>–</w:t>
            </w:r>
            <w:r w:rsidRPr="004616BA">
              <w:rPr>
                <w:rFonts w:hint="cs"/>
                <w:rtl/>
              </w:rPr>
              <w:t xml:space="preserve"> כמשמעו בחוק לימוד חובה, התש"ט-1949;</w:t>
            </w:r>
          </w:p>
        </w:tc>
      </w:tr>
      <w:tr w:rsidR="004A18F6" w:rsidRPr="004616BA" w14:paraId="68AE25D1" w14:textId="77777777" w:rsidTr="00663EDE">
        <w:trPr>
          <w:cantSplit/>
          <w:trHeight w:val="60"/>
        </w:trPr>
        <w:tc>
          <w:tcPr>
            <w:tcW w:w="1871" w:type="dxa"/>
          </w:tcPr>
          <w:p w14:paraId="2F133DB7" w14:textId="77777777" w:rsidR="004A18F6" w:rsidRPr="004616BA" w:rsidRDefault="004A18F6" w:rsidP="00663EDE">
            <w:pPr>
              <w:pStyle w:val="TableSideHeading"/>
              <w:keepLines w:val="0"/>
              <w:rPr>
                <w:rtl/>
              </w:rPr>
            </w:pPr>
          </w:p>
        </w:tc>
        <w:tc>
          <w:tcPr>
            <w:tcW w:w="624" w:type="dxa"/>
          </w:tcPr>
          <w:p w14:paraId="10336F9F" w14:textId="77777777" w:rsidR="004A18F6" w:rsidRPr="00A12963" w:rsidRDefault="004A18F6" w:rsidP="00A12963">
            <w:pPr>
              <w:pStyle w:val="TableText"/>
            </w:pPr>
          </w:p>
        </w:tc>
        <w:tc>
          <w:tcPr>
            <w:tcW w:w="7146" w:type="dxa"/>
            <w:gridSpan w:val="2"/>
          </w:tcPr>
          <w:p w14:paraId="204DEDF2" w14:textId="77777777" w:rsidR="004A18F6" w:rsidRPr="004616BA" w:rsidRDefault="004A18F6" w:rsidP="00663EDE">
            <w:pPr>
              <w:pStyle w:val="TableBlockOutdent"/>
              <w:rPr>
                <w:rtl/>
              </w:rPr>
            </w:pPr>
            <w:r w:rsidRPr="004616BA">
              <w:rPr>
                <w:rFonts w:hint="cs"/>
                <w:rtl/>
              </w:rPr>
              <w:t xml:space="preserve">"ציון מוסדי" </w:t>
            </w:r>
            <w:r w:rsidRPr="004616BA">
              <w:rPr>
                <w:rtl/>
              </w:rPr>
              <w:t>–</w:t>
            </w:r>
            <w:r w:rsidRPr="004616BA">
              <w:rPr>
                <w:rFonts w:hint="cs"/>
                <w:rtl/>
              </w:rPr>
              <w:t xml:space="preserve"> הציון של מוסד חינוך בבחינת הערכה אשר ישקף את רמת לימודי הבסיס במוסד, כפי שעולה </w:t>
            </w:r>
            <w:r w:rsidRPr="004616BA">
              <w:rPr>
                <w:rFonts w:hint="eastAsia"/>
                <w:rtl/>
              </w:rPr>
              <w:t>מהישגי</w:t>
            </w:r>
            <w:r w:rsidRPr="004616BA">
              <w:rPr>
                <w:rFonts w:hint="cs"/>
                <w:rtl/>
              </w:rPr>
              <w:t xml:space="preserve"> התלמידים בבחינה - ציון 90 ישקף הישגים דומים לממוצע ההישגים במוסדות ממלכתיים דומים, בחמש השנים הקודמות למועד הבחינה;</w:t>
            </w:r>
          </w:p>
        </w:tc>
      </w:tr>
      <w:tr w:rsidR="004A18F6" w:rsidRPr="004616BA" w14:paraId="253B67BE" w14:textId="77777777" w:rsidTr="00663EDE">
        <w:trPr>
          <w:cantSplit/>
          <w:trHeight w:val="60"/>
        </w:trPr>
        <w:tc>
          <w:tcPr>
            <w:tcW w:w="1871" w:type="dxa"/>
          </w:tcPr>
          <w:p w14:paraId="7BEDB902" w14:textId="77777777" w:rsidR="004A18F6" w:rsidRPr="004616BA" w:rsidRDefault="004A18F6" w:rsidP="00663EDE">
            <w:pPr>
              <w:pStyle w:val="TableSideHeading"/>
              <w:keepLines w:val="0"/>
              <w:rPr>
                <w:rtl/>
              </w:rPr>
            </w:pPr>
          </w:p>
        </w:tc>
        <w:tc>
          <w:tcPr>
            <w:tcW w:w="624" w:type="dxa"/>
          </w:tcPr>
          <w:p w14:paraId="69DF8C1E" w14:textId="77777777" w:rsidR="004A18F6" w:rsidRPr="00A12963" w:rsidRDefault="004A18F6" w:rsidP="00A12963">
            <w:pPr>
              <w:pStyle w:val="TableText"/>
            </w:pPr>
          </w:p>
        </w:tc>
        <w:tc>
          <w:tcPr>
            <w:tcW w:w="7146" w:type="dxa"/>
            <w:gridSpan w:val="2"/>
          </w:tcPr>
          <w:p w14:paraId="400F479F" w14:textId="77777777" w:rsidR="004A18F6" w:rsidRPr="004616BA" w:rsidRDefault="004A18F6" w:rsidP="00663EDE">
            <w:pPr>
              <w:pStyle w:val="TableBlockOutdent"/>
              <w:rPr>
                <w:rtl/>
              </w:rPr>
            </w:pPr>
            <w:r w:rsidRPr="004616BA">
              <w:rPr>
                <w:rFonts w:hint="cs"/>
                <w:rtl/>
              </w:rPr>
              <w:t xml:space="preserve">"תכנית הרחבת לימודי הבסיס" או "התכנית" </w:t>
            </w:r>
            <w:r w:rsidRPr="004616BA">
              <w:rPr>
                <w:rtl/>
              </w:rPr>
              <w:t>–</w:t>
            </w:r>
            <w:r w:rsidRPr="004616BA">
              <w:rPr>
                <w:rFonts w:hint="cs"/>
                <w:rtl/>
              </w:rPr>
              <w:t xml:space="preserve"> התכנית הקבועה בחוק זה ואשר מטרתה לעודד הרחבת לימודי מיומנויות הבסיס במוסדות החינוך שאינם ממלכתיים;</w:t>
            </w:r>
          </w:p>
        </w:tc>
      </w:tr>
      <w:tr w:rsidR="004A18F6" w:rsidRPr="004616BA" w14:paraId="704A7066" w14:textId="77777777" w:rsidTr="00663EDE">
        <w:trPr>
          <w:cantSplit/>
          <w:trHeight w:val="60"/>
        </w:trPr>
        <w:tc>
          <w:tcPr>
            <w:tcW w:w="1871" w:type="dxa"/>
          </w:tcPr>
          <w:p w14:paraId="7307BAB6" w14:textId="77777777" w:rsidR="004A18F6" w:rsidRPr="004616BA" w:rsidRDefault="004A18F6" w:rsidP="00663EDE">
            <w:pPr>
              <w:pStyle w:val="TableSideHeading"/>
              <w:keepLines w:val="0"/>
              <w:rPr>
                <w:rtl/>
              </w:rPr>
            </w:pPr>
          </w:p>
        </w:tc>
        <w:tc>
          <w:tcPr>
            <w:tcW w:w="624" w:type="dxa"/>
          </w:tcPr>
          <w:p w14:paraId="0A92DE64" w14:textId="77777777" w:rsidR="004A18F6" w:rsidRPr="00A12963" w:rsidRDefault="004A18F6" w:rsidP="00A12963">
            <w:pPr>
              <w:pStyle w:val="TableText"/>
            </w:pPr>
          </w:p>
        </w:tc>
        <w:tc>
          <w:tcPr>
            <w:tcW w:w="7146" w:type="dxa"/>
            <w:gridSpan w:val="2"/>
          </w:tcPr>
          <w:p w14:paraId="3F6A68FC" w14:textId="77777777" w:rsidR="004A18F6" w:rsidRPr="004616BA" w:rsidRDefault="004A18F6" w:rsidP="00663EDE">
            <w:pPr>
              <w:pStyle w:val="TableBlock"/>
              <w:rPr>
                <w:rtl/>
              </w:rPr>
            </w:pPr>
            <w:r w:rsidRPr="004616BA">
              <w:rPr>
                <w:rFonts w:hint="cs"/>
                <w:rtl/>
              </w:rPr>
              <w:t xml:space="preserve">"השר" </w:t>
            </w:r>
            <w:r w:rsidRPr="004616BA">
              <w:rPr>
                <w:rtl/>
              </w:rPr>
              <w:t>–</w:t>
            </w:r>
            <w:r w:rsidRPr="004616BA">
              <w:rPr>
                <w:rFonts w:hint="cs"/>
                <w:rtl/>
              </w:rPr>
              <w:t xml:space="preserve"> שר החינוך. </w:t>
            </w:r>
          </w:p>
        </w:tc>
      </w:tr>
      <w:tr w:rsidR="004A18F6" w:rsidRPr="004616BA" w14:paraId="1E60DE87" w14:textId="77777777" w:rsidTr="00663EDE">
        <w:trPr>
          <w:cantSplit/>
          <w:trHeight w:val="60"/>
        </w:trPr>
        <w:tc>
          <w:tcPr>
            <w:tcW w:w="1871" w:type="dxa"/>
          </w:tcPr>
          <w:p w14:paraId="72C6E59F" w14:textId="77777777" w:rsidR="004A18F6" w:rsidRPr="004616BA" w:rsidRDefault="004A18F6" w:rsidP="00663EDE">
            <w:pPr>
              <w:pStyle w:val="TableSideHeading"/>
            </w:pPr>
            <w:r w:rsidRPr="004616BA">
              <w:rPr>
                <w:rFonts w:hint="cs"/>
                <w:rtl/>
              </w:rPr>
              <w:t>תכנית הרחבת לימודי הבסיס</w:t>
            </w:r>
          </w:p>
        </w:tc>
        <w:tc>
          <w:tcPr>
            <w:tcW w:w="624" w:type="dxa"/>
          </w:tcPr>
          <w:p w14:paraId="53640C9B" w14:textId="2F1F5651" w:rsidR="004A18F6" w:rsidRPr="00A12963" w:rsidRDefault="00A12963" w:rsidP="00A12963">
            <w:pPr>
              <w:pStyle w:val="TableText"/>
            </w:pPr>
            <w:r>
              <w:rPr>
                <w:rFonts w:hint="cs"/>
                <w:rtl/>
              </w:rPr>
              <w:t>3.</w:t>
            </w:r>
          </w:p>
        </w:tc>
        <w:tc>
          <w:tcPr>
            <w:tcW w:w="7146" w:type="dxa"/>
            <w:gridSpan w:val="2"/>
          </w:tcPr>
          <w:p w14:paraId="40447C49" w14:textId="77777777" w:rsidR="004A18F6" w:rsidRPr="004616BA" w:rsidRDefault="004A18F6" w:rsidP="00663EDE">
            <w:pPr>
              <w:pStyle w:val="TableText"/>
            </w:pPr>
            <w:r w:rsidRPr="004616BA">
              <w:rPr>
                <w:rFonts w:hint="cs"/>
                <w:rtl/>
              </w:rPr>
              <w:t>(א)</w:t>
            </w:r>
            <w:r w:rsidRPr="004616BA">
              <w:rPr>
                <w:rtl/>
              </w:rPr>
              <w:tab/>
            </w:r>
            <w:r w:rsidRPr="004616BA">
              <w:rPr>
                <w:rFonts w:hint="cs"/>
                <w:rtl/>
              </w:rPr>
              <w:t>תכנית הרחבת לימודי הבסיס תחול על כל מוסד חינוך חדש.</w:t>
            </w:r>
          </w:p>
        </w:tc>
      </w:tr>
      <w:tr w:rsidR="004A18F6" w:rsidRPr="004616BA" w14:paraId="4F9E0707" w14:textId="77777777" w:rsidTr="00663EDE">
        <w:trPr>
          <w:cantSplit/>
          <w:trHeight w:val="60"/>
        </w:trPr>
        <w:tc>
          <w:tcPr>
            <w:tcW w:w="1871" w:type="dxa"/>
          </w:tcPr>
          <w:p w14:paraId="0545AB00" w14:textId="77777777" w:rsidR="004A18F6" w:rsidRPr="004616BA" w:rsidRDefault="004A18F6" w:rsidP="00663EDE">
            <w:pPr>
              <w:pStyle w:val="TableSideHeading"/>
              <w:rPr>
                <w:rtl/>
              </w:rPr>
            </w:pPr>
          </w:p>
        </w:tc>
        <w:tc>
          <w:tcPr>
            <w:tcW w:w="624" w:type="dxa"/>
          </w:tcPr>
          <w:p w14:paraId="5CBDDD30" w14:textId="77777777" w:rsidR="004A18F6" w:rsidRPr="00A12963" w:rsidRDefault="004A18F6" w:rsidP="00A12963">
            <w:pPr>
              <w:pStyle w:val="TableText"/>
            </w:pPr>
          </w:p>
        </w:tc>
        <w:tc>
          <w:tcPr>
            <w:tcW w:w="7146" w:type="dxa"/>
            <w:gridSpan w:val="2"/>
          </w:tcPr>
          <w:p w14:paraId="7ADB717F" w14:textId="77777777" w:rsidR="004A18F6" w:rsidRPr="004616BA" w:rsidRDefault="004A18F6" w:rsidP="00663EDE">
            <w:pPr>
              <w:pStyle w:val="TableText"/>
              <w:rPr>
                <w:rtl/>
              </w:rPr>
            </w:pPr>
            <w:r w:rsidRPr="004616BA">
              <w:rPr>
                <w:rFonts w:hint="cs"/>
                <w:rtl/>
              </w:rPr>
              <w:t>(ב)</w:t>
            </w:r>
            <w:r w:rsidRPr="004616BA">
              <w:rPr>
                <w:rtl/>
              </w:rPr>
              <w:tab/>
            </w:r>
            <w:r w:rsidRPr="004616BA">
              <w:rPr>
                <w:rFonts w:hint="cs"/>
                <w:rtl/>
              </w:rPr>
              <w:t>חוק זה יחול על מוסד חינוך שאינו ממלכתי שהיה קיים ערב תחילתו של חוק זה, אם התקיימו בו התנאים הבאים:</w:t>
            </w:r>
          </w:p>
        </w:tc>
      </w:tr>
      <w:tr w:rsidR="004A18F6" w:rsidRPr="004616BA" w14:paraId="1AC48334" w14:textId="77777777" w:rsidTr="00663EDE">
        <w:trPr>
          <w:cantSplit/>
          <w:trHeight w:val="60"/>
        </w:trPr>
        <w:tc>
          <w:tcPr>
            <w:tcW w:w="1871" w:type="dxa"/>
          </w:tcPr>
          <w:p w14:paraId="7C8074FA" w14:textId="77777777" w:rsidR="004A18F6" w:rsidRPr="004616BA" w:rsidRDefault="004A18F6" w:rsidP="00663EDE">
            <w:pPr>
              <w:pStyle w:val="TableSideHeading"/>
            </w:pPr>
          </w:p>
        </w:tc>
        <w:tc>
          <w:tcPr>
            <w:tcW w:w="624" w:type="dxa"/>
          </w:tcPr>
          <w:p w14:paraId="67148810" w14:textId="77777777" w:rsidR="004A18F6" w:rsidRPr="00A12963" w:rsidRDefault="004A18F6" w:rsidP="00A12963">
            <w:pPr>
              <w:pStyle w:val="TableText"/>
            </w:pPr>
          </w:p>
        </w:tc>
        <w:tc>
          <w:tcPr>
            <w:tcW w:w="624" w:type="dxa"/>
          </w:tcPr>
          <w:p w14:paraId="19B4C7B9" w14:textId="77777777" w:rsidR="004A18F6" w:rsidRPr="004616BA" w:rsidRDefault="004A18F6" w:rsidP="00663EDE">
            <w:pPr>
              <w:pStyle w:val="TableText"/>
            </w:pPr>
          </w:p>
        </w:tc>
        <w:tc>
          <w:tcPr>
            <w:tcW w:w="6522" w:type="dxa"/>
          </w:tcPr>
          <w:p w14:paraId="475ECBFD" w14:textId="77777777" w:rsidR="004A18F6" w:rsidRPr="004616BA" w:rsidRDefault="004A18F6" w:rsidP="00663EDE">
            <w:pPr>
              <w:pStyle w:val="TableBlock"/>
            </w:pPr>
            <w:r w:rsidRPr="004616BA">
              <w:rPr>
                <w:rFonts w:hint="cs"/>
                <w:rtl/>
              </w:rPr>
              <w:t>(1)</w:t>
            </w:r>
            <w:r w:rsidRPr="004616BA">
              <w:rPr>
                <w:rtl/>
              </w:rPr>
              <w:tab/>
            </w:r>
            <w:r w:rsidRPr="004616BA">
              <w:rPr>
                <w:rFonts w:hint="cs"/>
                <w:rtl/>
              </w:rPr>
              <w:t>הנהלת המוסד בחרה להשתתף בתכנית;</w:t>
            </w:r>
          </w:p>
        </w:tc>
      </w:tr>
      <w:tr w:rsidR="004A18F6" w:rsidRPr="004616BA" w14:paraId="3479FC16" w14:textId="77777777" w:rsidTr="00663EDE">
        <w:trPr>
          <w:cantSplit/>
          <w:trHeight w:val="60"/>
        </w:trPr>
        <w:tc>
          <w:tcPr>
            <w:tcW w:w="1871" w:type="dxa"/>
          </w:tcPr>
          <w:p w14:paraId="7FEA10A4" w14:textId="77777777" w:rsidR="004A18F6" w:rsidRPr="004616BA" w:rsidRDefault="004A18F6" w:rsidP="00663EDE">
            <w:pPr>
              <w:pStyle w:val="TableSideHeading"/>
              <w:rPr>
                <w:rtl/>
              </w:rPr>
            </w:pPr>
          </w:p>
        </w:tc>
        <w:tc>
          <w:tcPr>
            <w:tcW w:w="624" w:type="dxa"/>
          </w:tcPr>
          <w:p w14:paraId="518D70F8" w14:textId="77777777" w:rsidR="004A18F6" w:rsidRPr="00A12963" w:rsidRDefault="004A18F6" w:rsidP="00A12963">
            <w:pPr>
              <w:pStyle w:val="TableText"/>
            </w:pPr>
          </w:p>
        </w:tc>
        <w:tc>
          <w:tcPr>
            <w:tcW w:w="624" w:type="dxa"/>
          </w:tcPr>
          <w:p w14:paraId="3A33AAA4" w14:textId="77777777" w:rsidR="004A18F6" w:rsidRPr="004616BA" w:rsidRDefault="004A18F6" w:rsidP="00663EDE">
            <w:pPr>
              <w:pStyle w:val="TableText"/>
            </w:pPr>
          </w:p>
        </w:tc>
        <w:tc>
          <w:tcPr>
            <w:tcW w:w="6522" w:type="dxa"/>
          </w:tcPr>
          <w:p w14:paraId="6B263988" w14:textId="77777777" w:rsidR="004A18F6" w:rsidRPr="004616BA" w:rsidRDefault="004A18F6" w:rsidP="00663EDE">
            <w:pPr>
              <w:pStyle w:val="TableBlock"/>
              <w:rPr>
                <w:rtl/>
              </w:rPr>
            </w:pPr>
            <w:r w:rsidRPr="004616BA">
              <w:rPr>
                <w:rFonts w:hint="cs"/>
                <w:rtl/>
              </w:rPr>
              <w:t>(2)</w:t>
            </w:r>
            <w:r w:rsidRPr="004616BA">
              <w:rPr>
                <w:rtl/>
              </w:rPr>
              <w:tab/>
            </w:r>
            <w:r w:rsidRPr="004616BA">
              <w:rPr>
                <w:rFonts w:hint="cs"/>
                <w:rtl/>
              </w:rPr>
              <w:t>המוסד מקיים את תכנית מבחני ההערכה;</w:t>
            </w:r>
          </w:p>
        </w:tc>
      </w:tr>
      <w:tr w:rsidR="004A18F6" w:rsidRPr="004616BA" w14:paraId="7E3DC5E9" w14:textId="77777777" w:rsidTr="00663EDE">
        <w:trPr>
          <w:cantSplit/>
          <w:trHeight w:val="60"/>
        </w:trPr>
        <w:tc>
          <w:tcPr>
            <w:tcW w:w="1871" w:type="dxa"/>
          </w:tcPr>
          <w:p w14:paraId="46C89E33" w14:textId="77777777" w:rsidR="004A18F6" w:rsidRPr="004616BA" w:rsidRDefault="004A18F6" w:rsidP="00663EDE">
            <w:pPr>
              <w:pStyle w:val="TableSideHeading"/>
              <w:rPr>
                <w:rtl/>
              </w:rPr>
            </w:pPr>
          </w:p>
        </w:tc>
        <w:tc>
          <w:tcPr>
            <w:tcW w:w="624" w:type="dxa"/>
          </w:tcPr>
          <w:p w14:paraId="1969EBF0" w14:textId="77777777" w:rsidR="004A18F6" w:rsidRPr="00A12963" w:rsidRDefault="004A18F6" w:rsidP="00A12963">
            <w:pPr>
              <w:pStyle w:val="TableText"/>
            </w:pPr>
          </w:p>
        </w:tc>
        <w:tc>
          <w:tcPr>
            <w:tcW w:w="624" w:type="dxa"/>
          </w:tcPr>
          <w:p w14:paraId="0F8D0EC3" w14:textId="77777777" w:rsidR="004A18F6" w:rsidRPr="004616BA" w:rsidRDefault="004A18F6" w:rsidP="00663EDE">
            <w:pPr>
              <w:pStyle w:val="TableText"/>
            </w:pPr>
          </w:p>
        </w:tc>
        <w:tc>
          <w:tcPr>
            <w:tcW w:w="6522" w:type="dxa"/>
          </w:tcPr>
          <w:p w14:paraId="317C07A3" w14:textId="77777777" w:rsidR="004A18F6" w:rsidRPr="004616BA" w:rsidRDefault="004A18F6" w:rsidP="00663EDE">
            <w:pPr>
              <w:pStyle w:val="TableBlock"/>
              <w:rPr>
                <w:rtl/>
              </w:rPr>
            </w:pPr>
            <w:r w:rsidRPr="004616BA">
              <w:rPr>
                <w:rFonts w:hint="cs"/>
                <w:rtl/>
              </w:rPr>
              <w:t>(3)</w:t>
            </w:r>
            <w:r w:rsidRPr="004616BA">
              <w:rPr>
                <w:rtl/>
              </w:rPr>
              <w:tab/>
            </w:r>
            <w:r w:rsidRPr="004616BA">
              <w:rPr>
                <w:rFonts w:hint="cs"/>
                <w:rtl/>
              </w:rPr>
              <w:t>המוסד עומד בתנאים הקבועים בתקנות למתן הכרה או פטור מכוח חוק חינוך ממלכתי, התשי"ג</w:t>
            </w:r>
            <w:r w:rsidRPr="004616BA">
              <w:rPr>
                <w:rtl/>
              </w:rPr>
              <w:t>–</w:t>
            </w:r>
            <w:r w:rsidRPr="004616BA">
              <w:rPr>
                <w:rFonts w:hint="cs"/>
                <w:rtl/>
              </w:rPr>
              <w:t>1953</w:t>
            </w:r>
            <w:r w:rsidRPr="004616BA">
              <w:rPr>
                <w:rStyle w:val="a5"/>
                <w:rtl/>
              </w:rPr>
              <w:footnoteReference w:id="2"/>
            </w:r>
            <w:r w:rsidRPr="004616BA">
              <w:rPr>
                <w:rFonts w:hint="cs"/>
                <w:rtl/>
              </w:rPr>
              <w:t xml:space="preserve"> , לפי העניין.</w:t>
            </w:r>
          </w:p>
        </w:tc>
      </w:tr>
      <w:tr w:rsidR="004A18F6" w:rsidRPr="004616BA" w14:paraId="77482459" w14:textId="77777777" w:rsidTr="00663EDE">
        <w:trPr>
          <w:cantSplit/>
          <w:trHeight w:val="60"/>
        </w:trPr>
        <w:tc>
          <w:tcPr>
            <w:tcW w:w="1871" w:type="dxa"/>
          </w:tcPr>
          <w:p w14:paraId="22DE89B6" w14:textId="77777777" w:rsidR="004A18F6" w:rsidRPr="004616BA" w:rsidRDefault="004A18F6" w:rsidP="00663EDE">
            <w:pPr>
              <w:pStyle w:val="TableSideHeading"/>
            </w:pPr>
            <w:r w:rsidRPr="004616BA">
              <w:rPr>
                <w:rFonts w:hint="cs"/>
                <w:rtl/>
              </w:rPr>
              <w:t>תכנית ההערכה</w:t>
            </w:r>
          </w:p>
        </w:tc>
        <w:tc>
          <w:tcPr>
            <w:tcW w:w="624" w:type="dxa"/>
          </w:tcPr>
          <w:p w14:paraId="4E55CD94" w14:textId="603F3951" w:rsidR="004A18F6" w:rsidRPr="00A12963" w:rsidRDefault="00A12963" w:rsidP="00A12963">
            <w:pPr>
              <w:pStyle w:val="TableText"/>
            </w:pPr>
            <w:r>
              <w:rPr>
                <w:rFonts w:hint="cs"/>
                <w:rtl/>
              </w:rPr>
              <w:t>4.</w:t>
            </w:r>
          </w:p>
        </w:tc>
        <w:tc>
          <w:tcPr>
            <w:tcW w:w="7146" w:type="dxa"/>
            <w:gridSpan w:val="2"/>
          </w:tcPr>
          <w:p w14:paraId="4CBC8506" w14:textId="77777777" w:rsidR="004A18F6" w:rsidRPr="004616BA" w:rsidRDefault="004A18F6" w:rsidP="00663EDE">
            <w:pPr>
              <w:pStyle w:val="TableBlock"/>
            </w:pPr>
            <w:r w:rsidRPr="004616BA">
              <w:rPr>
                <w:rtl/>
              </w:rPr>
              <w:t>(א)</w:t>
            </w:r>
            <w:r w:rsidRPr="004616BA">
              <w:rPr>
                <w:rtl/>
              </w:rPr>
              <w:tab/>
            </w:r>
            <w:r w:rsidRPr="004616BA">
              <w:rPr>
                <w:rFonts w:hint="eastAsia"/>
                <w:rtl/>
              </w:rPr>
              <w:t>במוסד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יתקיימו</w:t>
            </w:r>
            <w:r w:rsidRPr="004616BA">
              <w:rPr>
                <w:rtl/>
              </w:rPr>
              <w:t xml:space="preserve"> </w:t>
            </w:r>
            <w:r w:rsidRPr="004616BA">
              <w:rPr>
                <w:rFonts w:hint="eastAsia"/>
                <w:rtl/>
              </w:rPr>
              <w:t>מבחני</w:t>
            </w:r>
            <w:r w:rsidRPr="004616BA">
              <w:rPr>
                <w:rtl/>
              </w:rPr>
              <w:t xml:space="preserve"> </w:t>
            </w:r>
            <w:r w:rsidRPr="004616BA">
              <w:rPr>
                <w:rFonts w:hint="eastAsia"/>
                <w:rtl/>
              </w:rPr>
              <w:t>ההערכה</w:t>
            </w:r>
            <w:r w:rsidRPr="004616BA">
              <w:rPr>
                <w:rtl/>
              </w:rPr>
              <w:t xml:space="preserve"> </w:t>
            </w:r>
            <w:r w:rsidRPr="004616BA">
              <w:rPr>
                <w:rFonts w:hint="eastAsia"/>
                <w:rtl/>
              </w:rPr>
              <w:t>במתכונת</w:t>
            </w:r>
            <w:r w:rsidRPr="004616BA">
              <w:rPr>
                <w:rtl/>
              </w:rPr>
              <w:t xml:space="preserve"> </w:t>
            </w:r>
            <w:r w:rsidRPr="004616BA">
              <w:rPr>
                <w:rFonts w:hint="eastAsia"/>
                <w:rtl/>
              </w:rPr>
              <w:t>אשר</w:t>
            </w:r>
            <w:r w:rsidRPr="004616BA">
              <w:rPr>
                <w:rtl/>
              </w:rPr>
              <w:t xml:space="preserve"> </w:t>
            </w:r>
            <w:r w:rsidRPr="004616BA">
              <w:rPr>
                <w:rFonts w:hint="eastAsia"/>
                <w:rtl/>
              </w:rPr>
              <w:t>תיקבע</w:t>
            </w:r>
            <w:r w:rsidRPr="004616BA">
              <w:rPr>
                <w:rtl/>
              </w:rPr>
              <w:t xml:space="preserve"> </w:t>
            </w:r>
            <w:r w:rsidRPr="004616BA">
              <w:rPr>
                <w:rFonts w:hint="eastAsia"/>
                <w:rtl/>
              </w:rPr>
              <w:t>על</w:t>
            </w:r>
            <w:r w:rsidRPr="004616BA">
              <w:rPr>
                <w:rtl/>
              </w:rPr>
              <w:t xml:space="preserve"> </w:t>
            </w:r>
            <w:r w:rsidRPr="004616BA">
              <w:rPr>
                <w:rFonts w:hint="eastAsia"/>
                <w:rtl/>
              </w:rPr>
              <w:t>ידי</w:t>
            </w:r>
            <w:r w:rsidRPr="004616BA">
              <w:rPr>
                <w:rtl/>
              </w:rPr>
              <w:t xml:space="preserve"> </w:t>
            </w:r>
            <w:r w:rsidRPr="004616BA">
              <w:rPr>
                <w:rFonts w:hint="eastAsia"/>
                <w:rtl/>
              </w:rPr>
              <w:t>השר</w:t>
            </w:r>
            <w:r w:rsidRPr="004616BA">
              <w:rPr>
                <w:rtl/>
              </w:rPr>
              <w:t xml:space="preserve">; </w:t>
            </w:r>
            <w:r w:rsidRPr="004616BA">
              <w:rPr>
                <w:rFonts w:hint="eastAsia"/>
                <w:rtl/>
              </w:rPr>
              <w:t>הבחינות</w:t>
            </w:r>
            <w:r w:rsidRPr="004616BA">
              <w:rPr>
                <w:rtl/>
              </w:rPr>
              <w:t xml:space="preserve"> </w:t>
            </w:r>
            <w:r w:rsidRPr="004616BA">
              <w:rPr>
                <w:rFonts w:hint="eastAsia"/>
                <w:rtl/>
              </w:rPr>
              <w:t>ייכתבו</w:t>
            </w:r>
            <w:r w:rsidRPr="004616BA">
              <w:rPr>
                <w:rtl/>
              </w:rPr>
              <w:t xml:space="preserve"> </w:t>
            </w:r>
            <w:r w:rsidRPr="004616BA">
              <w:rPr>
                <w:rFonts w:hint="eastAsia"/>
                <w:rtl/>
              </w:rPr>
              <w:t>וייבדקו</w:t>
            </w:r>
            <w:r w:rsidRPr="004616BA">
              <w:rPr>
                <w:rtl/>
              </w:rPr>
              <w:t xml:space="preserve"> </w:t>
            </w:r>
            <w:r w:rsidRPr="004616BA">
              <w:rPr>
                <w:rFonts w:hint="eastAsia"/>
                <w:rtl/>
              </w:rPr>
              <w:t>על</w:t>
            </w:r>
            <w:r w:rsidRPr="004616BA">
              <w:rPr>
                <w:rtl/>
              </w:rPr>
              <w:t xml:space="preserve"> </w:t>
            </w:r>
            <w:r w:rsidRPr="004616BA">
              <w:rPr>
                <w:rFonts w:hint="eastAsia"/>
                <w:rtl/>
              </w:rPr>
              <w:t>ידי</w:t>
            </w:r>
            <w:r w:rsidRPr="004616BA">
              <w:rPr>
                <w:rtl/>
              </w:rPr>
              <w:t xml:space="preserve"> </w:t>
            </w:r>
            <w:r w:rsidRPr="004616BA">
              <w:rPr>
                <w:rFonts w:hint="eastAsia"/>
                <w:rtl/>
              </w:rPr>
              <w:t>הרשות</w:t>
            </w:r>
            <w:r w:rsidRPr="004616BA">
              <w:rPr>
                <w:rtl/>
              </w:rPr>
              <w:t xml:space="preserve"> </w:t>
            </w:r>
            <w:r w:rsidRPr="004616BA">
              <w:rPr>
                <w:rFonts w:hint="eastAsia"/>
                <w:rtl/>
              </w:rPr>
              <w:t>הארצית</w:t>
            </w:r>
            <w:r w:rsidRPr="004616BA">
              <w:rPr>
                <w:rtl/>
              </w:rPr>
              <w:t xml:space="preserve"> </w:t>
            </w:r>
            <w:r w:rsidRPr="004616BA">
              <w:rPr>
                <w:rFonts w:hint="eastAsia"/>
                <w:rtl/>
              </w:rPr>
              <w:t>למדידה</w:t>
            </w:r>
            <w:r w:rsidRPr="004616BA">
              <w:rPr>
                <w:rtl/>
              </w:rPr>
              <w:t xml:space="preserve"> </w:t>
            </w:r>
            <w:r w:rsidRPr="004616BA">
              <w:rPr>
                <w:rFonts w:hint="eastAsia"/>
                <w:rtl/>
              </w:rPr>
              <w:t>ולהערכה</w:t>
            </w:r>
            <w:r w:rsidRPr="004616BA">
              <w:rPr>
                <w:rtl/>
              </w:rPr>
              <w:t xml:space="preserve">, </w:t>
            </w:r>
            <w:r w:rsidRPr="004616BA">
              <w:rPr>
                <w:rFonts w:hint="eastAsia"/>
                <w:rtl/>
              </w:rPr>
              <w:t>ויבוצעו</w:t>
            </w:r>
            <w:r w:rsidRPr="004616BA">
              <w:rPr>
                <w:rtl/>
              </w:rPr>
              <w:t xml:space="preserve"> </w:t>
            </w:r>
            <w:r w:rsidRPr="004616BA">
              <w:rPr>
                <w:rFonts w:hint="eastAsia"/>
                <w:rtl/>
              </w:rPr>
              <w:t>בפיקוח</w:t>
            </w:r>
            <w:r w:rsidRPr="004616BA">
              <w:rPr>
                <w:rtl/>
              </w:rPr>
              <w:t xml:space="preserve"> </w:t>
            </w:r>
            <w:r w:rsidRPr="004616BA">
              <w:rPr>
                <w:rFonts w:hint="eastAsia"/>
                <w:rtl/>
              </w:rPr>
              <w:t>המשרד</w:t>
            </w:r>
            <w:r w:rsidRPr="004616BA">
              <w:rPr>
                <w:rtl/>
              </w:rPr>
              <w:t>.</w:t>
            </w:r>
          </w:p>
        </w:tc>
      </w:tr>
      <w:tr w:rsidR="004A18F6" w:rsidRPr="004616BA" w14:paraId="4A3C43FB" w14:textId="77777777" w:rsidTr="00663EDE">
        <w:trPr>
          <w:cantSplit/>
          <w:trHeight w:val="60"/>
        </w:trPr>
        <w:tc>
          <w:tcPr>
            <w:tcW w:w="1871" w:type="dxa"/>
          </w:tcPr>
          <w:p w14:paraId="25A75D20" w14:textId="77777777" w:rsidR="004A18F6" w:rsidRPr="004616BA" w:rsidRDefault="004A18F6" w:rsidP="00663EDE">
            <w:pPr>
              <w:pStyle w:val="TableSideHeading"/>
              <w:rPr>
                <w:rtl/>
              </w:rPr>
            </w:pPr>
          </w:p>
        </w:tc>
        <w:tc>
          <w:tcPr>
            <w:tcW w:w="624" w:type="dxa"/>
          </w:tcPr>
          <w:p w14:paraId="20AC5298" w14:textId="77777777" w:rsidR="004A18F6" w:rsidRPr="00A12963" w:rsidRDefault="004A18F6" w:rsidP="00A12963">
            <w:pPr>
              <w:pStyle w:val="TableText"/>
            </w:pPr>
          </w:p>
        </w:tc>
        <w:tc>
          <w:tcPr>
            <w:tcW w:w="7146" w:type="dxa"/>
            <w:gridSpan w:val="2"/>
          </w:tcPr>
          <w:p w14:paraId="0DE94D04" w14:textId="77777777" w:rsidR="004A18F6" w:rsidRPr="004616BA" w:rsidRDefault="004A18F6" w:rsidP="00663EDE">
            <w:pPr>
              <w:pStyle w:val="TableBlock"/>
              <w:rPr>
                <w:rtl/>
              </w:rPr>
            </w:pPr>
            <w:r w:rsidRPr="004616BA">
              <w:rPr>
                <w:rtl/>
              </w:rPr>
              <w:t>(ב)</w:t>
            </w:r>
            <w:r w:rsidRPr="004616BA">
              <w:rPr>
                <w:rtl/>
              </w:rPr>
              <w:tab/>
            </w:r>
            <w:r w:rsidRPr="004616BA">
              <w:rPr>
                <w:rFonts w:hint="eastAsia"/>
                <w:rtl/>
              </w:rPr>
              <w:t>במסגרת</w:t>
            </w:r>
            <w:r w:rsidRPr="004616BA">
              <w:rPr>
                <w:rtl/>
              </w:rPr>
              <w:t xml:space="preserve"> </w:t>
            </w:r>
            <w:r w:rsidRPr="004616BA">
              <w:rPr>
                <w:rFonts w:hint="eastAsia"/>
                <w:rtl/>
              </w:rPr>
              <w:t>תכנית</w:t>
            </w:r>
            <w:r w:rsidRPr="004616BA">
              <w:rPr>
                <w:rtl/>
              </w:rPr>
              <w:t xml:space="preserve"> </w:t>
            </w:r>
            <w:r w:rsidRPr="004616BA">
              <w:rPr>
                <w:rFonts w:hint="eastAsia"/>
                <w:rtl/>
              </w:rPr>
              <w:t>ההערכה</w:t>
            </w:r>
            <w:r w:rsidRPr="004616BA">
              <w:rPr>
                <w:rtl/>
              </w:rPr>
              <w:t xml:space="preserve"> </w:t>
            </w:r>
            <w:r w:rsidRPr="004616BA">
              <w:rPr>
                <w:rFonts w:hint="eastAsia"/>
                <w:rtl/>
              </w:rPr>
              <w:t>ייבחן</w:t>
            </w:r>
            <w:r w:rsidRPr="004616BA">
              <w:rPr>
                <w:rtl/>
              </w:rPr>
              <w:t xml:space="preserve"> </w:t>
            </w:r>
            <w:r w:rsidRPr="004616BA">
              <w:rPr>
                <w:rFonts w:hint="eastAsia"/>
                <w:rtl/>
              </w:rPr>
              <w:t>כל</w:t>
            </w:r>
            <w:r w:rsidRPr="004616BA">
              <w:rPr>
                <w:rtl/>
              </w:rPr>
              <w:t xml:space="preserve"> </w:t>
            </w:r>
            <w:r w:rsidRPr="004616BA">
              <w:rPr>
                <w:rFonts w:hint="eastAsia"/>
                <w:rtl/>
              </w:rPr>
              <w:t>תלמיד</w:t>
            </w:r>
            <w:r w:rsidRPr="004616BA">
              <w:rPr>
                <w:rtl/>
              </w:rPr>
              <w:t xml:space="preserve"> </w:t>
            </w:r>
            <w:r w:rsidRPr="004616BA">
              <w:rPr>
                <w:rFonts w:hint="eastAsia"/>
                <w:rtl/>
              </w:rPr>
              <w:t>במוסד</w:t>
            </w:r>
            <w:r w:rsidRPr="004616BA">
              <w:rPr>
                <w:rtl/>
              </w:rPr>
              <w:t xml:space="preserve"> </w:t>
            </w:r>
            <w:r w:rsidRPr="004616BA">
              <w:rPr>
                <w:rFonts w:hint="eastAsia"/>
                <w:rtl/>
              </w:rPr>
              <w:t>בתדירות</w:t>
            </w:r>
            <w:r w:rsidRPr="004616BA">
              <w:rPr>
                <w:rtl/>
              </w:rPr>
              <w:t xml:space="preserve"> </w:t>
            </w:r>
            <w:r w:rsidRPr="004616BA">
              <w:rPr>
                <w:rFonts w:hint="eastAsia"/>
                <w:rtl/>
              </w:rPr>
              <w:t>שיקבע</w:t>
            </w:r>
            <w:r w:rsidRPr="004616BA">
              <w:rPr>
                <w:rtl/>
              </w:rPr>
              <w:t xml:space="preserve"> </w:t>
            </w:r>
            <w:r w:rsidRPr="004616BA">
              <w:rPr>
                <w:rFonts w:hint="eastAsia"/>
                <w:rtl/>
              </w:rPr>
              <w:t>השר</w:t>
            </w:r>
            <w:r w:rsidRPr="004616BA">
              <w:rPr>
                <w:rtl/>
              </w:rPr>
              <w:t xml:space="preserve">, </w:t>
            </w:r>
            <w:r w:rsidRPr="004616BA">
              <w:rPr>
                <w:rFonts w:hint="eastAsia"/>
                <w:rtl/>
              </w:rPr>
              <w:t>ולכל</w:t>
            </w:r>
            <w:r w:rsidRPr="004616BA">
              <w:rPr>
                <w:rtl/>
              </w:rPr>
              <w:t xml:space="preserve"> </w:t>
            </w:r>
            <w:r w:rsidRPr="004616BA">
              <w:rPr>
                <w:rFonts w:hint="eastAsia"/>
                <w:rtl/>
              </w:rPr>
              <w:t>הפחות</w:t>
            </w:r>
            <w:r w:rsidRPr="004616BA">
              <w:rPr>
                <w:rtl/>
              </w:rPr>
              <w:t xml:space="preserve"> </w:t>
            </w:r>
            <w:r w:rsidRPr="004616BA">
              <w:rPr>
                <w:rFonts w:hint="eastAsia"/>
                <w:rtl/>
              </w:rPr>
              <w:t>אחת</w:t>
            </w:r>
            <w:r w:rsidRPr="004616BA">
              <w:rPr>
                <w:rtl/>
              </w:rPr>
              <w:t xml:space="preserve"> </w:t>
            </w:r>
            <w:r w:rsidRPr="004616BA">
              <w:rPr>
                <w:rFonts w:hint="eastAsia"/>
                <w:rtl/>
              </w:rPr>
              <w:t>לשלוש</w:t>
            </w:r>
            <w:r w:rsidRPr="004616BA">
              <w:rPr>
                <w:rtl/>
              </w:rPr>
              <w:t xml:space="preserve"> </w:t>
            </w:r>
            <w:r w:rsidRPr="004616BA">
              <w:rPr>
                <w:rFonts w:hint="eastAsia"/>
                <w:rtl/>
              </w:rPr>
              <w:t>שנים</w:t>
            </w:r>
            <w:r w:rsidRPr="004616BA">
              <w:rPr>
                <w:rtl/>
              </w:rPr>
              <w:t>.</w:t>
            </w:r>
          </w:p>
        </w:tc>
      </w:tr>
      <w:tr w:rsidR="004A18F6" w:rsidRPr="004616BA" w14:paraId="54164868" w14:textId="77777777" w:rsidTr="00663EDE">
        <w:trPr>
          <w:cantSplit/>
          <w:trHeight w:val="60"/>
        </w:trPr>
        <w:tc>
          <w:tcPr>
            <w:tcW w:w="1871" w:type="dxa"/>
          </w:tcPr>
          <w:p w14:paraId="0508D080" w14:textId="77777777" w:rsidR="004A18F6" w:rsidRPr="004616BA" w:rsidRDefault="004A18F6" w:rsidP="00663EDE">
            <w:pPr>
              <w:pStyle w:val="TableSideHeading"/>
              <w:rPr>
                <w:rtl/>
              </w:rPr>
            </w:pPr>
          </w:p>
        </w:tc>
        <w:tc>
          <w:tcPr>
            <w:tcW w:w="624" w:type="dxa"/>
          </w:tcPr>
          <w:p w14:paraId="3E336996" w14:textId="77777777" w:rsidR="004A18F6" w:rsidRPr="00A12963" w:rsidRDefault="004A18F6" w:rsidP="00A12963">
            <w:pPr>
              <w:pStyle w:val="TableText"/>
            </w:pPr>
          </w:p>
        </w:tc>
        <w:tc>
          <w:tcPr>
            <w:tcW w:w="7146" w:type="dxa"/>
            <w:gridSpan w:val="2"/>
          </w:tcPr>
          <w:p w14:paraId="556663FA" w14:textId="77777777" w:rsidR="004A18F6" w:rsidRPr="004616BA" w:rsidRDefault="004A18F6" w:rsidP="00663EDE">
            <w:pPr>
              <w:pStyle w:val="TableBlock"/>
              <w:rPr>
                <w:rtl/>
              </w:rPr>
            </w:pPr>
            <w:r w:rsidRPr="004616BA">
              <w:rPr>
                <w:rtl/>
              </w:rPr>
              <w:t>(ג)</w:t>
            </w:r>
            <w:r w:rsidRPr="004616BA">
              <w:rPr>
                <w:rtl/>
              </w:rPr>
              <w:tab/>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יוכל</w:t>
            </w:r>
            <w:r w:rsidRPr="004616BA">
              <w:rPr>
                <w:rtl/>
              </w:rPr>
              <w:t xml:space="preserve"> </w:t>
            </w:r>
            <w:r w:rsidRPr="004616BA">
              <w:rPr>
                <w:rFonts w:hint="eastAsia"/>
                <w:rtl/>
              </w:rPr>
              <w:t>להיבחן</w:t>
            </w:r>
            <w:r w:rsidRPr="004616BA">
              <w:rPr>
                <w:rtl/>
              </w:rPr>
              <w:t xml:space="preserve"> </w:t>
            </w:r>
            <w:r w:rsidRPr="004616BA">
              <w:rPr>
                <w:rFonts w:hint="eastAsia"/>
                <w:rtl/>
              </w:rPr>
              <w:t>בתדירות</w:t>
            </w:r>
            <w:r w:rsidRPr="004616BA">
              <w:rPr>
                <w:rtl/>
              </w:rPr>
              <w:t xml:space="preserve"> </w:t>
            </w:r>
            <w:r w:rsidRPr="004616BA">
              <w:rPr>
                <w:rFonts w:hint="eastAsia"/>
                <w:rtl/>
              </w:rPr>
              <w:t>גבוהה</w:t>
            </w:r>
            <w:r w:rsidRPr="004616BA">
              <w:rPr>
                <w:rtl/>
              </w:rPr>
              <w:t xml:space="preserve"> </w:t>
            </w:r>
            <w:r w:rsidRPr="004616BA">
              <w:rPr>
                <w:rFonts w:hint="eastAsia"/>
                <w:rtl/>
              </w:rPr>
              <w:t>יותר</w:t>
            </w:r>
            <w:r w:rsidRPr="004616BA">
              <w:rPr>
                <w:rtl/>
              </w:rPr>
              <w:t xml:space="preserve"> </w:t>
            </w:r>
            <w:r w:rsidRPr="004616BA">
              <w:rPr>
                <w:rFonts w:hint="eastAsia"/>
                <w:rtl/>
              </w:rPr>
              <w:t>מזו</w:t>
            </w:r>
            <w:r w:rsidRPr="004616BA">
              <w:rPr>
                <w:rtl/>
              </w:rPr>
              <w:t xml:space="preserve"> </w:t>
            </w:r>
            <w:r w:rsidRPr="004616BA">
              <w:rPr>
                <w:rFonts w:hint="eastAsia"/>
                <w:rtl/>
              </w:rPr>
              <w:t>שקבע</w:t>
            </w:r>
            <w:r w:rsidRPr="004616BA">
              <w:rPr>
                <w:rtl/>
              </w:rPr>
              <w:t xml:space="preserve"> </w:t>
            </w:r>
            <w:r w:rsidRPr="004616BA">
              <w:rPr>
                <w:rFonts w:hint="eastAsia"/>
                <w:rtl/>
              </w:rPr>
              <w:t>השר</w:t>
            </w:r>
            <w:r w:rsidRPr="004616BA">
              <w:rPr>
                <w:rtl/>
              </w:rPr>
              <w:t xml:space="preserve"> </w:t>
            </w:r>
            <w:r w:rsidRPr="004616BA">
              <w:rPr>
                <w:rFonts w:hint="eastAsia"/>
                <w:rtl/>
              </w:rPr>
              <w:t>לפי</w:t>
            </w:r>
            <w:r w:rsidRPr="004616BA">
              <w:rPr>
                <w:rtl/>
              </w:rPr>
              <w:t xml:space="preserve"> </w:t>
            </w:r>
            <w:r w:rsidRPr="004616BA">
              <w:rPr>
                <w:rFonts w:hint="eastAsia"/>
                <w:rtl/>
              </w:rPr>
              <w:t>הוראות</w:t>
            </w:r>
            <w:r w:rsidRPr="004616BA">
              <w:rPr>
                <w:rtl/>
              </w:rPr>
              <w:t xml:space="preserve"> </w:t>
            </w:r>
            <w:r w:rsidRPr="004616BA">
              <w:rPr>
                <w:rFonts w:hint="eastAsia"/>
                <w:rtl/>
              </w:rPr>
              <w:t>חוק</w:t>
            </w:r>
            <w:r w:rsidRPr="004616BA">
              <w:rPr>
                <w:rtl/>
              </w:rPr>
              <w:t xml:space="preserve"> </w:t>
            </w:r>
            <w:r w:rsidRPr="004616BA">
              <w:rPr>
                <w:rFonts w:hint="eastAsia"/>
                <w:rtl/>
              </w:rPr>
              <w:t>זה</w:t>
            </w:r>
            <w:r w:rsidRPr="004616BA">
              <w:rPr>
                <w:rtl/>
              </w:rPr>
              <w:t xml:space="preserve">, </w:t>
            </w:r>
            <w:r w:rsidRPr="004616BA">
              <w:rPr>
                <w:rFonts w:hint="eastAsia"/>
                <w:rtl/>
              </w:rPr>
              <w:t>על</w:t>
            </w:r>
            <w:r w:rsidRPr="004616BA">
              <w:rPr>
                <w:rtl/>
              </w:rPr>
              <w:t xml:space="preserve"> </w:t>
            </w:r>
            <w:r w:rsidRPr="004616BA">
              <w:rPr>
                <w:rFonts w:hint="eastAsia"/>
                <w:rtl/>
              </w:rPr>
              <w:t>פי</w:t>
            </w:r>
            <w:r w:rsidRPr="004616BA">
              <w:rPr>
                <w:rtl/>
              </w:rPr>
              <w:t xml:space="preserve"> </w:t>
            </w:r>
            <w:r w:rsidRPr="004616BA">
              <w:rPr>
                <w:rFonts w:hint="eastAsia"/>
                <w:rtl/>
              </w:rPr>
              <w:t>בחירתו</w:t>
            </w:r>
            <w:r w:rsidRPr="004616BA">
              <w:rPr>
                <w:rtl/>
              </w:rPr>
              <w:t>.</w:t>
            </w:r>
          </w:p>
        </w:tc>
      </w:tr>
      <w:tr w:rsidR="004A18F6" w:rsidRPr="004616BA" w14:paraId="2145183C" w14:textId="77777777" w:rsidTr="00663EDE">
        <w:trPr>
          <w:cantSplit/>
          <w:trHeight w:val="60"/>
        </w:trPr>
        <w:tc>
          <w:tcPr>
            <w:tcW w:w="1871" w:type="dxa"/>
          </w:tcPr>
          <w:p w14:paraId="75E4AEC5" w14:textId="77777777" w:rsidR="004A18F6" w:rsidRPr="004616BA" w:rsidRDefault="004A18F6" w:rsidP="00663EDE">
            <w:pPr>
              <w:pStyle w:val="TableSideHeading"/>
              <w:rPr>
                <w:rtl/>
              </w:rPr>
            </w:pPr>
            <w:r w:rsidRPr="004616BA">
              <w:rPr>
                <w:rFonts w:hint="cs"/>
                <w:rtl/>
              </w:rPr>
              <w:lastRenderedPageBreak/>
              <w:t>תקצוב</w:t>
            </w:r>
          </w:p>
        </w:tc>
        <w:tc>
          <w:tcPr>
            <w:tcW w:w="624" w:type="dxa"/>
          </w:tcPr>
          <w:p w14:paraId="6111B878" w14:textId="7486B4BC" w:rsidR="004A18F6" w:rsidRPr="00A12963" w:rsidRDefault="00A12963" w:rsidP="00A12963">
            <w:pPr>
              <w:pStyle w:val="TableText"/>
            </w:pPr>
            <w:r>
              <w:rPr>
                <w:rFonts w:hint="cs"/>
                <w:rtl/>
              </w:rPr>
              <w:t>5.</w:t>
            </w:r>
          </w:p>
        </w:tc>
        <w:tc>
          <w:tcPr>
            <w:tcW w:w="7146" w:type="dxa"/>
            <w:gridSpan w:val="2"/>
          </w:tcPr>
          <w:p w14:paraId="7FDECC00" w14:textId="77777777" w:rsidR="004A18F6" w:rsidRPr="004616BA" w:rsidRDefault="004A18F6" w:rsidP="00663EDE">
            <w:pPr>
              <w:pStyle w:val="TableBlock"/>
              <w:rPr>
                <w:rtl/>
              </w:rPr>
            </w:pPr>
            <w:r w:rsidRPr="004616BA">
              <w:rPr>
                <w:rtl/>
              </w:rPr>
              <w:t>(א)</w:t>
            </w:r>
            <w:r w:rsidRPr="004616BA">
              <w:rPr>
                <w:rtl/>
              </w:rPr>
              <w:tab/>
            </w:r>
            <w:r w:rsidRPr="004616BA">
              <w:rPr>
                <w:rFonts w:hint="eastAsia"/>
                <w:rtl/>
              </w:rPr>
              <w:t>השתתפות</w:t>
            </w:r>
            <w:r w:rsidRPr="004616BA">
              <w:rPr>
                <w:rtl/>
              </w:rPr>
              <w:t xml:space="preserve"> </w:t>
            </w:r>
            <w:r w:rsidRPr="004616BA">
              <w:rPr>
                <w:rFonts w:hint="eastAsia"/>
                <w:rtl/>
              </w:rPr>
              <w:t>המדינה</w:t>
            </w:r>
            <w:r w:rsidRPr="004616BA">
              <w:rPr>
                <w:rtl/>
              </w:rPr>
              <w:t xml:space="preserve"> </w:t>
            </w:r>
            <w:r w:rsidRPr="004616BA">
              <w:rPr>
                <w:rFonts w:hint="eastAsia"/>
                <w:rtl/>
              </w:rPr>
              <w:t>בתקציבו</w:t>
            </w:r>
            <w:r w:rsidRPr="004616BA">
              <w:rPr>
                <w:rtl/>
              </w:rPr>
              <w:t xml:space="preserve"> </w:t>
            </w:r>
            <w:r w:rsidRPr="004616BA">
              <w:rPr>
                <w:rFonts w:hint="eastAsia"/>
                <w:rtl/>
              </w:rPr>
              <w:t>של</w:t>
            </w:r>
            <w:r w:rsidRPr="004616BA">
              <w:rPr>
                <w:rtl/>
              </w:rPr>
              <w:t xml:space="preserve"> </w:t>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לא</w:t>
            </w:r>
            <w:r w:rsidRPr="004616BA">
              <w:rPr>
                <w:rtl/>
              </w:rPr>
              <w:t xml:space="preserve"> </w:t>
            </w:r>
            <w:r w:rsidRPr="004616BA">
              <w:rPr>
                <w:rFonts w:hint="eastAsia"/>
                <w:rtl/>
              </w:rPr>
              <w:t>תפחת</w:t>
            </w:r>
            <w:r w:rsidRPr="004616BA">
              <w:rPr>
                <w:rtl/>
              </w:rPr>
              <w:t xml:space="preserve"> </w:t>
            </w:r>
            <w:r w:rsidRPr="004616BA">
              <w:rPr>
                <w:rFonts w:hint="eastAsia"/>
                <w:rtl/>
              </w:rPr>
              <w:t>משיעור</w:t>
            </w:r>
            <w:r w:rsidRPr="004616BA">
              <w:rPr>
                <w:rtl/>
              </w:rPr>
              <w:t xml:space="preserve"> </w:t>
            </w:r>
            <w:r w:rsidRPr="004616BA">
              <w:rPr>
                <w:rFonts w:hint="eastAsia"/>
                <w:rtl/>
              </w:rPr>
              <w:t>התקצוב</w:t>
            </w:r>
            <w:r w:rsidRPr="004616BA">
              <w:rPr>
                <w:rtl/>
              </w:rPr>
              <w:t xml:space="preserve"> </w:t>
            </w:r>
            <w:r w:rsidRPr="004616BA">
              <w:rPr>
                <w:rFonts w:hint="eastAsia"/>
                <w:rtl/>
              </w:rPr>
              <w:t>לו</w:t>
            </w:r>
            <w:r w:rsidRPr="004616BA">
              <w:rPr>
                <w:rtl/>
              </w:rPr>
              <w:t xml:space="preserve"> </w:t>
            </w:r>
            <w:r w:rsidRPr="004616BA">
              <w:rPr>
                <w:rFonts w:hint="eastAsia"/>
                <w:rtl/>
              </w:rPr>
              <w:t>היה</w:t>
            </w:r>
            <w:r w:rsidRPr="004616BA">
              <w:rPr>
                <w:rtl/>
              </w:rPr>
              <w:t xml:space="preserve"> </w:t>
            </w:r>
            <w:r w:rsidRPr="004616BA">
              <w:rPr>
                <w:rFonts w:hint="eastAsia"/>
                <w:rtl/>
              </w:rPr>
              <w:t>זכאי</w:t>
            </w:r>
            <w:r w:rsidRPr="004616BA">
              <w:rPr>
                <w:rtl/>
              </w:rPr>
              <w:t xml:space="preserve"> </w:t>
            </w:r>
            <w:r w:rsidRPr="004616BA">
              <w:rPr>
                <w:rFonts w:hint="eastAsia"/>
                <w:rtl/>
              </w:rPr>
              <w:t>לולא</w:t>
            </w:r>
            <w:r w:rsidRPr="004616BA">
              <w:rPr>
                <w:rtl/>
              </w:rPr>
              <w:t xml:space="preserve"> </w:t>
            </w:r>
            <w:r w:rsidRPr="004616BA">
              <w:rPr>
                <w:rFonts w:hint="eastAsia"/>
                <w:rtl/>
              </w:rPr>
              <w:t>השתתף</w:t>
            </w:r>
            <w:r w:rsidRPr="004616BA">
              <w:rPr>
                <w:rtl/>
              </w:rPr>
              <w:t xml:space="preserve"> </w:t>
            </w:r>
            <w:r w:rsidRPr="004616BA">
              <w:rPr>
                <w:rFonts w:hint="eastAsia"/>
                <w:rtl/>
              </w:rPr>
              <w:t>בתכנית</w:t>
            </w:r>
            <w:r w:rsidRPr="004616BA">
              <w:rPr>
                <w:rtl/>
              </w:rPr>
              <w:t>.</w:t>
            </w:r>
          </w:p>
        </w:tc>
      </w:tr>
      <w:tr w:rsidR="004A18F6" w:rsidRPr="004616BA" w14:paraId="3FEB0ABE" w14:textId="77777777" w:rsidTr="00663EDE">
        <w:trPr>
          <w:cantSplit/>
          <w:trHeight w:val="60"/>
        </w:trPr>
        <w:tc>
          <w:tcPr>
            <w:tcW w:w="1871" w:type="dxa"/>
          </w:tcPr>
          <w:p w14:paraId="72BF6F90" w14:textId="77777777" w:rsidR="004A18F6" w:rsidRPr="004616BA" w:rsidRDefault="004A18F6" w:rsidP="00663EDE">
            <w:pPr>
              <w:pStyle w:val="TableSideHeading"/>
              <w:rPr>
                <w:rtl/>
              </w:rPr>
            </w:pPr>
          </w:p>
        </w:tc>
        <w:tc>
          <w:tcPr>
            <w:tcW w:w="624" w:type="dxa"/>
          </w:tcPr>
          <w:p w14:paraId="3527E93D" w14:textId="77777777" w:rsidR="004A18F6" w:rsidRPr="00A12963" w:rsidRDefault="004A18F6" w:rsidP="00A12963">
            <w:pPr>
              <w:pStyle w:val="TableText"/>
            </w:pPr>
          </w:p>
        </w:tc>
        <w:tc>
          <w:tcPr>
            <w:tcW w:w="7146" w:type="dxa"/>
            <w:gridSpan w:val="2"/>
          </w:tcPr>
          <w:p w14:paraId="572BA1CD" w14:textId="77777777" w:rsidR="004A18F6" w:rsidRPr="004616BA" w:rsidRDefault="004A18F6" w:rsidP="00663EDE">
            <w:pPr>
              <w:pStyle w:val="TableBlock"/>
              <w:rPr>
                <w:rtl/>
              </w:rPr>
            </w:pPr>
            <w:r w:rsidRPr="004616BA">
              <w:rPr>
                <w:rtl/>
              </w:rPr>
              <w:t>(ב)</w:t>
            </w:r>
            <w:r w:rsidRPr="004616BA">
              <w:rPr>
                <w:rtl/>
              </w:rPr>
              <w:tab/>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יהיה</w:t>
            </w:r>
            <w:r w:rsidRPr="004616BA">
              <w:rPr>
                <w:rtl/>
              </w:rPr>
              <w:t xml:space="preserve"> </w:t>
            </w:r>
            <w:r w:rsidRPr="004616BA">
              <w:rPr>
                <w:rFonts w:hint="eastAsia"/>
                <w:rtl/>
              </w:rPr>
              <w:t>זכאי</w:t>
            </w:r>
            <w:r w:rsidRPr="004616BA">
              <w:rPr>
                <w:rtl/>
              </w:rPr>
              <w:t xml:space="preserve"> </w:t>
            </w:r>
            <w:r w:rsidRPr="004616BA">
              <w:rPr>
                <w:rFonts w:hint="eastAsia"/>
                <w:rtl/>
              </w:rPr>
              <w:t>לתוספת</w:t>
            </w:r>
            <w:r w:rsidRPr="004616BA">
              <w:rPr>
                <w:rtl/>
              </w:rPr>
              <w:t xml:space="preserve"> </w:t>
            </w:r>
            <w:r w:rsidRPr="004616BA">
              <w:rPr>
                <w:rFonts w:hint="eastAsia"/>
                <w:rtl/>
              </w:rPr>
              <w:t>תקציב</w:t>
            </w:r>
            <w:r w:rsidRPr="004616BA">
              <w:rPr>
                <w:rtl/>
              </w:rPr>
              <w:t xml:space="preserve"> </w:t>
            </w:r>
            <w:r w:rsidRPr="004616BA">
              <w:rPr>
                <w:rFonts w:hint="eastAsia"/>
                <w:rtl/>
              </w:rPr>
              <w:t>בהתאם</w:t>
            </w:r>
            <w:r w:rsidRPr="004616BA">
              <w:rPr>
                <w:rtl/>
              </w:rPr>
              <w:t xml:space="preserve"> </w:t>
            </w:r>
            <w:r w:rsidRPr="004616BA">
              <w:rPr>
                <w:rFonts w:hint="eastAsia"/>
                <w:rtl/>
              </w:rPr>
              <w:t>לדרגתו</w:t>
            </w:r>
            <w:r w:rsidRPr="004616BA">
              <w:rPr>
                <w:rtl/>
              </w:rPr>
              <w:t xml:space="preserve">; </w:t>
            </w:r>
            <w:r w:rsidRPr="004616BA">
              <w:rPr>
                <w:rFonts w:hint="eastAsia"/>
                <w:rtl/>
              </w:rPr>
              <w:t>ערך</w:t>
            </w:r>
            <w:r w:rsidRPr="004616BA">
              <w:rPr>
                <w:rtl/>
              </w:rPr>
              <w:t xml:space="preserve"> </w:t>
            </w:r>
            <w:r w:rsidRPr="004616BA">
              <w:rPr>
                <w:rFonts w:hint="eastAsia"/>
                <w:rtl/>
              </w:rPr>
              <w:t>הדרגה</w:t>
            </w:r>
            <w:r w:rsidRPr="004616BA">
              <w:rPr>
                <w:rtl/>
              </w:rPr>
              <w:t xml:space="preserve"> </w:t>
            </w:r>
            <w:r w:rsidRPr="004616BA">
              <w:rPr>
                <w:rFonts w:hint="eastAsia"/>
                <w:rtl/>
              </w:rPr>
              <w:t>יהא</w:t>
            </w:r>
            <w:r w:rsidRPr="004616BA">
              <w:rPr>
                <w:rtl/>
              </w:rPr>
              <w:t xml:space="preserve"> </w:t>
            </w:r>
            <w:r w:rsidRPr="004616BA">
              <w:rPr>
                <w:rFonts w:hint="eastAsia"/>
                <w:rtl/>
              </w:rPr>
              <w:t>הערך</w:t>
            </w:r>
            <w:r w:rsidRPr="004616BA">
              <w:rPr>
                <w:rtl/>
              </w:rPr>
              <w:t xml:space="preserve"> </w:t>
            </w:r>
            <w:r w:rsidRPr="004616BA">
              <w:rPr>
                <w:rFonts w:hint="eastAsia"/>
                <w:rtl/>
              </w:rPr>
              <w:t>באחוזים</w:t>
            </w:r>
            <w:r w:rsidRPr="004616BA">
              <w:rPr>
                <w:rtl/>
              </w:rPr>
              <w:t xml:space="preserve"> </w:t>
            </w:r>
            <w:r w:rsidRPr="004616BA">
              <w:rPr>
                <w:rFonts w:hint="eastAsia"/>
                <w:rtl/>
              </w:rPr>
              <w:t>של</w:t>
            </w:r>
            <w:r w:rsidRPr="004616BA">
              <w:rPr>
                <w:rtl/>
              </w:rPr>
              <w:t xml:space="preserve"> </w:t>
            </w:r>
            <w:r w:rsidRPr="004616BA">
              <w:rPr>
                <w:rFonts w:hint="eastAsia"/>
                <w:rtl/>
              </w:rPr>
              <w:t>שיעור</w:t>
            </w:r>
            <w:r w:rsidRPr="004616BA">
              <w:rPr>
                <w:rtl/>
              </w:rPr>
              <w:t xml:space="preserve"> </w:t>
            </w:r>
            <w:r w:rsidRPr="004616BA">
              <w:rPr>
                <w:rFonts w:hint="eastAsia"/>
                <w:rtl/>
              </w:rPr>
              <w:t>התקצוב</w:t>
            </w:r>
            <w:r w:rsidRPr="004616BA">
              <w:rPr>
                <w:rtl/>
              </w:rPr>
              <w:t xml:space="preserve"> </w:t>
            </w:r>
            <w:r w:rsidRPr="004616BA">
              <w:rPr>
                <w:rFonts w:hint="eastAsia"/>
                <w:rtl/>
              </w:rPr>
              <w:t>לתלמיד</w:t>
            </w:r>
            <w:r w:rsidRPr="004616BA">
              <w:rPr>
                <w:rtl/>
              </w:rPr>
              <w:t xml:space="preserve"> </w:t>
            </w:r>
            <w:r w:rsidRPr="004616BA">
              <w:rPr>
                <w:rFonts w:hint="eastAsia"/>
                <w:rtl/>
              </w:rPr>
              <w:t>במוסד</w:t>
            </w:r>
            <w:r w:rsidRPr="004616BA">
              <w:rPr>
                <w:rtl/>
              </w:rPr>
              <w:t xml:space="preserve"> </w:t>
            </w:r>
            <w:r w:rsidRPr="004616BA">
              <w:rPr>
                <w:rFonts w:hint="eastAsia"/>
                <w:rtl/>
              </w:rPr>
              <w:t>ביחס</w:t>
            </w:r>
            <w:r w:rsidRPr="004616BA">
              <w:rPr>
                <w:rtl/>
              </w:rPr>
              <w:t xml:space="preserve"> </w:t>
            </w:r>
            <w:r w:rsidRPr="004616BA">
              <w:rPr>
                <w:rFonts w:hint="eastAsia"/>
                <w:rtl/>
              </w:rPr>
              <w:t>לתקציב</w:t>
            </w:r>
            <w:r w:rsidRPr="004616BA">
              <w:rPr>
                <w:rtl/>
              </w:rPr>
              <w:t xml:space="preserve"> </w:t>
            </w:r>
            <w:r w:rsidRPr="004616BA">
              <w:rPr>
                <w:rFonts w:hint="eastAsia"/>
                <w:rtl/>
              </w:rPr>
              <w:t>הממוצע</w:t>
            </w:r>
            <w:r w:rsidRPr="004616BA">
              <w:rPr>
                <w:rtl/>
              </w:rPr>
              <w:t xml:space="preserve"> </w:t>
            </w:r>
            <w:r w:rsidRPr="004616BA">
              <w:rPr>
                <w:rFonts w:hint="eastAsia"/>
                <w:rtl/>
              </w:rPr>
              <w:t>לתלמיד</w:t>
            </w:r>
            <w:r w:rsidRPr="004616BA">
              <w:rPr>
                <w:rtl/>
              </w:rPr>
              <w:t xml:space="preserve"> </w:t>
            </w:r>
            <w:r w:rsidRPr="004616BA">
              <w:rPr>
                <w:rFonts w:hint="eastAsia"/>
                <w:rtl/>
              </w:rPr>
              <w:t>במוסדות</w:t>
            </w:r>
            <w:r w:rsidRPr="004616BA">
              <w:rPr>
                <w:rtl/>
              </w:rPr>
              <w:t xml:space="preserve"> </w:t>
            </w:r>
            <w:r w:rsidRPr="004616BA">
              <w:rPr>
                <w:rFonts w:hint="eastAsia"/>
                <w:rtl/>
              </w:rPr>
              <w:t>ממלכתיים</w:t>
            </w:r>
            <w:r w:rsidRPr="004616BA">
              <w:rPr>
                <w:rtl/>
              </w:rPr>
              <w:t xml:space="preserve"> </w:t>
            </w:r>
            <w:r w:rsidRPr="004616BA">
              <w:rPr>
                <w:rFonts w:hint="eastAsia"/>
                <w:rtl/>
              </w:rPr>
              <w:t>דומים</w:t>
            </w:r>
            <w:r w:rsidRPr="004616BA">
              <w:rPr>
                <w:rtl/>
              </w:rPr>
              <w:t>.</w:t>
            </w:r>
          </w:p>
        </w:tc>
      </w:tr>
      <w:tr w:rsidR="004A18F6" w:rsidRPr="004616BA" w14:paraId="6011AD80" w14:textId="77777777" w:rsidTr="00663EDE">
        <w:trPr>
          <w:cantSplit/>
          <w:trHeight w:val="60"/>
        </w:trPr>
        <w:tc>
          <w:tcPr>
            <w:tcW w:w="1871" w:type="dxa"/>
          </w:tcPr>
          <w:p w14:paraId="3707E9A0" w14:textId="77777777" w:rsidR="004A18F6" w:rsidRPr="004616BA" w:rsidRDefault="004A18F6" w:rsidP="00663EDE">
            <w:pPr>
              <w:pStyle w:val="TableSideHeading"/>
              <w:rPr>
                <w:rtl/>
              </w:rPr>
            </w:pPr>
          </w:p>
        </w:tc>
        <w:tc>
          <w:tcPr>
            <w:tcW w:w="624" w:type="dxa"/>
          </w:tcPr>
          <w:p w14:paraId="459A675B" w14:textId="77777777" w:rsidR="004A18F6" w:rsidRPr="00A12963" w:rsidRDefault="004A18F6" w:rsidP="00A12963">
            <w:pPr>
              <w:pStyle w:val="TableText"/>
            </w:pPr>
          </w:p>
        </w:tc>
        <w:tc>
          <w:tcPr>
            <w:tcW w:w="7146" w:type="dxa"/>
            <w:gridSpan w:val="2"/>
          </w:tcPr>
          <w:p w14:paraId="4F7BEBCB" w14:textId="77777777" w:rsidR="004A18F6" w:rsidRPr="004616BA" w:rsidRDefault="004A18F6" w:rsidP="00663EDE">
            <w:pPr>
              <w:pStyle w:val="TableBlock"/>
              <w:rPr>
                <w:rtl/>
              </w:rPr>
            </w:pPr>
            <w:r w:rsidRPr="004616BA">
              <w:rPr>
                <w:rtl/>
              </w:rPr>
              <w:t>(ג)</w:t>
            </w:r>
            <w:r w:rsidRPr="004616BA">
              <w:rPr>
                <w:rtl/>
              </w:rPr>
              <w:tab/>
            </w:r>
            <w:r w:rsidRPr="004616BA">
              <w:rPr>
                <w:rFonts w:hint="eastAsia"/>
                <w:rtl/>
              </w:rPr>
              <w:t>מוסד</w:t>
            </w:r>
            <w:r w:rsidRPr="004616BA">
              <w:rPr>
                <w:rtl/>
              </w:rPr>
              <w:t xml:space="preserve"> חינוך בתכנית שחדל להתקיים בו תנאי לעניין הכרה או פטור שנקבעו לפי חוק חינוך ממלכתי, </w:t>
            </w:r>
            <w:r w:rsidRPr="004616BA">
              <w:rPr>
                <w:rFonts w:hint="eastAsia"/>
                <w:rtl/>
              </w:rPr>
              <w:t>התשי</w:t>
            </w:r>
            <w:r w:rsidRPr="004616BA">
              <w:rPr>
                <w:rtl/>
              </w:rPr>
              <w:t>"ג–1953</w:t>
            </w:r>
            <w:r w:rsidRPr="004616BA">
              <w:rPr>
                <w:rStyle w:val="a5"/>
                <w:rtl/>
              </w:rPr>
              <w:footnoteReference w:id="3"/>
            </w:r>
            <w:r w:rsidRPr="004616BA">
              <w:rPr>
                <w:rFonts w:hint="cs"/>
                <w:rtl/>
              </w:rPr>
              <w:t xml:space="preserve">, </w:t>
            </w:r>
            <w:r w:rsidRPr="004616BA">
              <w:rPr>
                <w:rtl/>
              </w:rPr>
              <w:t>לפי העניין, או שאינו מבצע מדיניות רישום אינטגרטיבית – תקציבו יופחת בשיעור זהה לשיעור הפחתת התקציב הקבוע בתקנות.</w:t>
            </w:r>
          </w:p>
        </w:tc>
      </w:tr>
      <w:tr w:rsidR="004A18F6" w:rsidRPr="004616BA" w14:paraId="2A782412" w14:textId="77777777" w:rsidTr="00663EDE">
        <w:trPr>
          <w:cantSplit/>
          <w:trHeight w:val="60"/>
        </w:trPr>
        <w:tc>
          <w:tcPr>
            <w:tcW w:w="1871" w:type="dxa"/>
          </w:tcPr>
          <w:p w14:paraId="2139F0C7" w14:textId="77777777" w:rsidR="004A18F6" w:rsidRPr="004616BA" w:rsidRDefault="004A18F6" w:rsidP="00663EDE">
            <w:pPr>
              <w:pStyle w:val="TableSideHeading"/>
              <w:rPr>
                <w:rtl/>
              </w:rPr>
            </w:pPr>
          </w:p>
        </w:tc>
        <w:tc>
          <w:tcPr>
            <w:tcW w:w="624" w:type="dxa"/>
          </w:tcPr>
          <w:p w14:paraId="46D6BDA3" w14:textId="77777777" w:rsidR="004A18F6" w:rsidRPr="00A12963" w:rsidRDefault="004A18F6" w:rsidP="00A12963">
            <w:pPr>
              <w:pStyle w:val="TableText"/>
            </w:pPr>
          </w:p>
        </w:tc>
        <w:tc>
          <w:tcPr>
            <w:tcW w:w="7146" w:type="dxa"/>
            <w:gridSpan w:val="2"/>
          </w:tcPr>
          <w:p w14:paraId="3735EAA9" w14:textId="77777777" w:rsidR="004A18F6" w:rsidRPr="004616BA" w:rsidRDefault="004A18F6" w:rsidP="00663EDE">
            <w:pPr>
              <w:pStyle w:val="TableBlock"/>
              <w:rPr>
                <w:rtl/>
              </w:rPr>
            </w:pPr>
            <w:r w:rsidRPr="004616BA">
              <w:rPr>
                <w:rtl/>
              </w:rPr>
              <w:t>(ד)</w:t>
            </w:r>
            <w:r w:rsidRPr="004616BA">
              <w:rPr>
                <w:rtl/>
              </w:rPr>
              <w:tab/>
            </w:r>
            <w:r w:rsidRPr="004616BA">
              <w:rPr>
                <w:rFonts w:hint="eastAsia"/>
                <w:rtl/>
              </w:rPr>
              <w:t>התקציב</w:t>
            </w:r>
            <w:r w:rsidRPr="004616BA">
              <w:rPr>
                <w:rtl/>
              </w:rPr>
              <w:t xml:space="preserve"> </w:t>
            </w:r>
            <w:r w:rsidRPr="004616BA">
              <w:rPr>
                <w:rFonts w:hint="eastAsia"/>
                <w:rtl/>
              </w:rPr>
              <w:t>לתלמיד</w:t>
            </w:r>
            <w:r w:rsidRPr="004616BA">
              <w:rPr>
                <w:rtl/>
              </w:rPr>
              <w:t xml:space="preserve"> </w:t>
            </w:r>
            <w:r w:rsidRPr="004616BA">
              <w:rPr>
                <w:rFonts w:hint="eastAsia"/>
                <w:rtl/>
              </w:rPr>
              <w:t>במוסד</w:t>
            </w:r>
            <w:r w:rsidRPr="004616BA">
              <w:rPr>
                <w:rtl/>
              </w:rPr>
              <w:t xml:space="preserve"> </w:t>
            </w:r>
            <w:r w:rsidRPr="004616BA">
              <w:rPr>
                <w:rFonts w:hint="eastAsia"/>
                <w:rtl/>
              </w:rPr>
              <w:t>חינוך</w:t>
            </w:r>
            <w:r w:rsidRPr="004616BA">
              <w:rPr>
                <w:rtl/>
              </w:rPr>
              <w:t xml:space="preserve"> </w:t>
            </w:r>
            <w:r w:rsidRPr="004616BA">
              <w:rPr>
                <w:rFonts w:hint="eastAsia"/>
                <w:rtl/>
              </w:rPr>
              <w:t>מוכר</w:t>
            </w:r>
            <w:r w:rsidRPr="004616BA">
              <w:rPr>
                <w:rtl/>
              </w:rPr>
              <w:t xml:space="preserve"> </w:t>
            </w:r>
            <w:r w:rsidRPr="004616BA">
              <w:rPr>
                <w:rFonts w:hint="eastAsia"/>
                <w:rtl/>
              </w:rPr>
              <w:t>או</w:t>
            </w:r>
            <w:r w:rsidRPr="004616BA">
              <w:rPr>
                <w:rtl/>
              </w:rPr>
              <w:t xml:space="preserve"> </w:t>
            </w:r>
            <w:r w:rsidRPr="004616BA">
              <w:rPr>
                <w:rFonts w:hint="eastAsia"/>
                <w:rtl/>
              </w:rPr>
              <w:t>במוסד</w:t>
            </w:r>
            <w:r w:rsidRPr="004616BA">
              <w:rPr>
                <w:rtl/>
              </w:rPr>
              <w:t xml:space="preserve"> </w:t>
            </w:r>
            <w:r w:rsidRPr="004616BA">
              <w:rPr>
                <w:rFonts w:hint="eastAsia"/>
                <w:rtl/>
              </w:rPr>
              <w:t>חינוך</w:t>
            </w:r>
            <w:r w:rsidRPr="004616BA">
              <w:rPr>
                <w:rtl/>
              </w:rPr>
              <w:t xml:space="preserve"> </w:t>
            </w:r>
            <w:r w:rsidRPr="004616BA">
              <w:rPr>
                <w:rFonts w:hint="eastAsia"/>
                <w:rtl/>
              </w:rPr>
              <w:t>תרבותי</w:t>
            </w:r>
            <w:r w:rsidRPr="004616BA">
              <w:rPr>
                <w:rtl/>
              </w:rPr>
              <w:t xml:space="preserve"> </w:t>
            </w:r>
            <w:r w:rsidRPr="004616BA">
              <w:rPr>
                <w:rFonts w:hint="eastAsia"/>
                <w:rtl/>
              </w:rPr>
              <w:t>ייחודי</w:t>
            </w:r>
            <w:r w:rsidRPr="004616BA">
              <w:rPr>
                <w:rtl/>
              </w:rPr>
              <w:t xml:space="preserve"> </w:t>
            </w:r>
            <w:r w:rsidRPr="004616BA">
              <w:rPr>
                <w:rFonts w:hint="eastAsia"/>
                <w:rtl/>
              </w:rPr>
              <w:t>לא</w:t>
            </w:r>
            <w:r w:rsidRPr="004616BA">
              <w:rPr>
                <w:rtl/>
              </w:rPr>
              <w:t xml:space="preserve"> </w:t>
            </w:r>
            <w:r w:rsidRPr="004616BA">
              <w:rPr>
                <w:rFonts w:hint="eastAsia"/>
                <w:rtl/>
              </w:rPr>
              <w:t>יעלה</w:t>
            </w:r>
            <w:r w:rsidRPr="004616BA">
              <w:rPr>
                <w:rtl/>
              </w:rPr>
              <w:t xml:space="preserve"> </w:t>
            </w:r>
            <w:r w:rsidRPr="004616BA">
              <w:rPr>
                <w:rFonts w:hint="eastAsia"/>
                <w:rtl/>
              </w:rPr>
              <w:t>על</w:t>
            </w:r>
            <w:r w:rsidRPr="004616BA">
              <w:rPr>
                <w:rtl/>
              </w:rPr>
              <w:t xml:space="preserve"> </w:t>
            </w:r>
            <w:r w:rsidRPr="004616BA">
              <w:rPr>
                <w:rFonts w:hint="eastAsia"/>
                <w:rtl/>
              </w:rPr>
              <w:t>שיעור</w:t>
            </w:r>
            <w:r w:rsidRPr="004616BA">
              <w:rPr>
                <w:rtl/>
              </w:rPr>
              <w:t xml:space="preserve"> </w:t>
            </w:r>
            <w:r w:rsidRPr="004616BA">
              <w:rPr>
                <w:rFonts w:hint="eastAsia"/>
                <w:rtl/>
              </w:rPr>
              <w:t>של</w:t>
            </w:r>
            <w:r w:rsidRPr="004616BA">
              <w:rPr>
                <w:rtl/>
              </w:rPr>
              <w:t xml:space="preserve"> 90% </w:t>
            </w:r>
            <w:r w:rsidRPr="004616BA">
              <w:rPr>
                <w:rFonts w:hint="eastAsia"/>
                <w:rtl/>
              </w:rPr>
              <w:t>מהתקציב</w:t>
            </w:r>
            <w:r w:rsidRPr="004616BA">
              <w:rPr>
                <w:rtl/>
              </w:rPr>
              <w:t xml:space="preserve"> </w:t>
            </w:r>
            <w:r w:rsidRPr="004616BA">
              <w:rPr>
                <w:rFonts w:hint="eastAsia"/>
                <w:rtl/>
              </w:rPr>
              <w:t>הממוצע</w:t>
            </w:r>
            <w:r w:rsidRPr="004616BA">
              <w:rPr>
                <w:rtl/>
              </w:rPr>
              <w:t xml:space="preserve"> </w:t>
            </w:r>
            <w:r w:rsidRPr="004616BA">
              <w:rPr>
                <w:rFonts w:hint="eastAsia"/>
                <w:rtl/>
              </w:rPr>
              <w:t>לתלמיד</w:t>
            </w:r>
            <w:r w:rsidRPr="004616BA">
              <w:rPr>
                <w:rtl/>
              </w:rPr>
              <w:t xml:space="preserve"> </w:t>
            </w:r>
            <w:r w:rsidRPr="004616BA">
              <w:rPr>
                <w:rFonts w:hint="eastAsia"/>
                <w:rtl/>
              </w:rPr>
              <w:t>במוסדות</w:t>
            </w:r>
            <w:r w:rsidRPr="004616BA">
              <w:rPr>
                <w:rtl/>
              </w:rPr>
              <w:t xml:space="preserve"> </w:t>
            </w:r>
            <w:r w:rsidRPr="004616BA">
              <w:rPr>
                <w:rFonts w:hint="eastAsia"/>
                <w:rtl/>
              </w:rPr>
              <w:t>ממלכתיים</w:t>
            </w:r>
            <w:r w:rsidRPr="004616BA">
              <w:rPr>
                <w:rtl/>
              </w:rPr>
              <w:t xml:space="preserve"> </w:t>
            </w:r>
            <w:r w:rsidRPr="004616BA">
              <w:rPr>
                <w:rFonts w:hint="eastAsia"/>
                <w:rtl/>
              </w:rPr>
              <w:t>דומים</w:t>
            </w:r>
            <w:r w:rsidRPr="004616BA">
              <w:rPr>
                <w:rtl/>
              </w:rPr>
              <w:t xml:space="preserve">, </w:t>
            </w:r>
            <w:r w:rsidRPr="004616BA">
              <w:rPr>
                <w:rFonts w:hint="eastAsia"/>
                <w:rtl/>
              </w:rPr>
              <w:t>ובמוסד</w:t>
            </w:r>
            <w:r w:rsidRPr="004616BA">
              <w:rPr>
                <w:rtl/>
              </w:rPr>
              <w:t xml:space="preserve"> </w:t>
            </w:r>
            <w:r w:rsidRPr="004616BA">
              <w:rPr>
                <w:rFonts w:hint="eastAsia"/>
                <w:rtl/>
              </w:rPr>
              <w:t>פטור</w:t>
            </w:r>
            <w:r w:rsidRPr="004616BA">
              <w:rPr>
                <w:rtl/>
              </w:rPr>
              <w:t xml:space="preserve"> </w:t>
            </w:r>
            <w:r w:rsidRPr="004616BA">
              <w:rPr>
                <w:rFonts w:hint="eastAsia"/>
                <w:rtl/>
              </w:rPr>
              <w:t>לא</w:t>
            </w:r>
            <w:r w:rsidRPr="004616BA">
              <w:rPr>
                <w:rtl/>
              </w:rPr>
              <w:t xml:space="preserve"> </w:t>
            </w:r>
            <w:r w:rsidRPr="004616BA">
              <w:rPr>
                <w:rFonts w:hint="eastAsia"/>
                <w:rtl/>
              </w:rPr>
              <w:t>יעלה</w:t>
            </w:r>
            <w:r w:rsidRPr="004616BA">
              <w:rPr>
                <w:rtl/>
              </w:rPr>
              <w:t xml:space="preserve"> </w:t>
            </w:r>
            <w:r w:rsidRPr="004616BA">
              <w:rPr>
                <w:rFonts w:hint="eastAsia"/>
                <w:rtl/>
              </w:rPr>
              <w:t>על</w:t>
            </w:r>
            <w:r w:rsidRPr="004616BA">
              <w:rPr>
                <w:rtl/>
              </w:rPr>
              <w:t xml:space="preserve"> </w:t>
            </w:r>
            <w:r w:rsidRPr="004616BA">
              <w:rPr>
                <w:rFonts w:hint="eastAsia"/>
                <w:rtl/>
              </w:rPr>
              <w:t>שיעור</w:t>
            </w:r>
            <w:r w:rsidRPr="004616BA">
              <w:rPr>
                <w:rtl/>
              </w:rPr>
              <w:t xml:space="preserve"> </w:t>
            </w:r>
            <w:r w:rsidRPr="004616BA">
              <w:rPr>
                <w:rFonts w:hint="eastAsia"/>
                <w:rtl/>
              </w:rPr>
              <w:t>של</w:t>
            </w:r>
            <w:r w:rsidRPr="004616BA">
              <w:rPr>
                <w:rtl/>
              </w:rPr>
              <w:t xml:space="preserve"> 80% </w:t>
            </w:r>
            <w:r w:rsidRPr="004616BA">
              <w:rPr>
                <w:rFonts w:hint="eastAsia"/>
                <w:rtl/>
              </w:rPr>
              <w:t>מהתקציב</w:t>
            </w:r>
            <w:r w:rsidRPr="004616BA">
              <w:rPr>
                <w:rtl/>
              </w:rPr>
              <w:t xml:space="preserve"> </w:t>
            </w:r>
            <w:r w:rsidRPr="004616BA">
              <w:rPr>
                <w:rFonts w:hint="eastAsia"/>
                <w:rtl/>
              </w:rPr>
              <w:t>הממוצע</w:t>
            </w:r>
            <w:r w:rsidRPr="004616BA">
              <w:rPr>
                <w:rtl/>
              </w:rPr>
              <w:t xml:space="preserve"> </w:t>
            </w:r>
            <w:r w:rsidRPr="004616BA">
              <w:rPr>
                <w:rFonts w:hint="eastAsia"/>
                <w:rtl/>
              </w:rPr>
              <w:t>לתלמיד</w:t>
            </w:r>
            <w:r w:rsidRPr="004616BA">
              <w:rPr>
                <w:rtl/>
              </w:rPr>
              <w:t xml:space="preserve"> </w:t>
            </w:r>
            <w:r w:rsidRPr="004616BA">
              <w:rPr>
                <w:rFonts w:hint="eastAsia"/>
                <w:rtl/>
              </w:rPr>
              <w:t>במוסדות</w:t>
            </w:r>
            <w:r w:rsidRPr="004616BA">
              <w:rPr>
                <w:rtl/>
              </w:rPr>
              <w:t xml:space="preserve"> </w:t>
            </w:r>
            <w:r w:rsidRPr="004616BA">
              <w:rPr>
                <w:rFonts w:hint="eastAsia"/>
                <w:rtl/>
              </w:rPr>
              <w:t>ממלכתיים</w:t>
            </w:r>
            <w:r w:rsidRPr="004616BA">
              <w:rPr>
                <w:rtl/>
              </w:rPr>
              <w:t xml:space="preserve"> </w:t>
            </w:r>
            <w:r w:rsidRPr="004616BA">
              <w:rPr>
                <w:rFonts w:hint="eastAsia"/>
                <w:rtl/>
              </w:rPr>
              <w:t>דומים</w:t>
            </w:r>
            <w:r w:rsidRPr="004616BA">
              <w:rPr>
                <w:rtl/>
              </w:rPr>
              <w:t>.</w:t>
            </w:r>
          </w:p>
        </w:tc>
      </w:tr>
      <w:tr w:rsidR="004A18F6" w:rsidRPr="004616BA" w14:paraId="7156A8B3" w14:textId="77777777" w:rsidTr="00663EDE">
        <w:trPr>
          <w:cantSplit/>
          <w:trHeight w:val="60"/>
        </w:trPr>
        <w:tc>
          <w:tcPr>
            <w:tcW w:w="1871" w:type="dxa"/>
          </w:tcPr>
          <w:p w14:paraId="5E0C95BD" w14:textId="77777777" w:rsidR="004A18F6" w:rsidRPr="004616BA" w:rsidRDefault="004A18F6" w:rsidP="00663EDE">
            <w:pPr>
              <w:pStyle w:val="TableSideHeading"/>
              <w:rPr>
                <w:rtl/>
              </w:rPr>
            </w:pPr>
          </w:p>
        </w:tc>
        <w:tc>
          <w:tcPr>
            <w:tcW w:w="624" w:type="dxa"/>
          </w:tcPr>
          <w:p w14:paraId="23D94D47" w14:textId="77777777" w:rsidR="004A18F6" w:rsidRPr="00A12963" w:rsidRDefault="004A18F6" w:rsidP="00A12963">
            <w:pPr>
              <w:pStyle w:val="TableText"/>
            </w:pPr>
          </w:p>
        </w:tc>
        <w:tc>
          <w:tcPr>
            <w:tcW w:w="7146" w:type="dxa"/>
            <w:gridSpan w:val="2"/>
          </w:tcPr>
          <w:p w14:paraId="6276598F" w14:textId="77777777" w:rsidR="004A18F6" w:rsidRPr="004616BA" w:rsidRDefault="004A18F6" w:rsidP="00663EDE">
            <w:pPr>
              <w:pStyle w:val="TableBlock"/>
              <w:rPr>
                <w:rtl/>
              </w:rPr>
            </w:pPr>
            <w:r w:rsidRPr="004616BA">
              <w:rPr>
                <w:rtl/>
              </w:rPr>
              <w:t>(ה)</w:t>
            </w:r>
            <w:r w:rsidRPr="004616BA">
              <w:rPr>
                <w:rtl/>
              </w:rPr>
              <w:tab/>
            </w:r>
            <w:r w:rsidRPr="004616BA">
              <w:rPr>
                <w:rFonts w:hint="eastAsia"/>
                <w:rtl/>
              </w:rPr>
              <w:t>כל</w:t>
            </w:r>
            <w:r w:rsidRPr="004616BA">
              <w:rPr>
                <w:rtl/>
              </w:rPr>
              <w:t xml:space="preserve"> </w:t>
            </w:r>
            <w:r w:rsidRPr="004616BA">
              <w:rPr>
                <w:rFonts w:hint="eastAsia"/>
                <w:rtl/>
              </w:rPr>
              <w:t>שינוי</w:t>
            </w:r>
            <w:r w:rsidRPr="004616BA">
              <w:rPr>
                <w:rtl/>
              </w:rPr>
              <w:t xml:space="preserve"> </w:t>
            </w:r>
            <w:r w:rsidRPr="004616BA">
              <w:rPr>
                <w:rFonts w:hint="eastAsia"/>
                <w:rtl/>
              </w:rPr>
              <w:t>בשיעור</w:t>
            </w:r>
            <w:r w:rsidRPr="004616BA">
              <w:rPr>
                <w:rtl/>
              </w:rPr>
              <w:t xml:space="preserve"> </w:t>
            </w:r>
            <w:r w:rsidRPr="004616BA">
              <w:rPr>
                <w:rFonts w:hint="eastAsia"/>
                <w:rtl/>
              </w:rPr>
              <w:t>התקצוב</w:t>
            </w:r>
            <w:r w:rsidRPr="004616BA">
              <w:rPr>
                <w:rtl/>
              </w:rPr>
              <w:t xml:space="preserve"> </w:t>
            </w:r>
            <w:r w:rsidRPr="004616BA">
              <w:rPr>
                <w:rFonts w:hint="eastAsia"/>
                <w:rtl/>
              </w:rPr>
              <w:t>של</w:t>
            </w:r>
            <w:r w:rsidRPr="004616BA">
              <w:rPr>
                <w:rtl/>
              </w:rPr>
              <w:t xml:space="preserve"> </w:t>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יבוצע</w:t>
            </w:r>
            <w:r w:rsidRPr="004616BA">
              <w:rPr>
                <w:rtl/>
              </w:rPr>
              <w:t xml:space="preserve"> </w:t>
            </w:r>
            <w:r w:rsidRPr="004616BA">
              <w:rPr>
                <w:rFonts w:hint="eastAsia"/>
                <w:rtl/>
              </w:rPr>
              <w:t>בשנת</w:t>
            </w:r>
            <w:r w:rsidRPr="004616BA">
              <w:rPr>
                <w:rtl/>
              </w:rPr>
              <w:t xml:space="preserve"> </w:t>
            </w:r>
            <w:r w:rsidRPr="004616BA">
              <w:rPr>
                <w:rFonts w:hint="eastAsia"/>
                <w:rtl/>
              </w:rPr>
              <w:t>הלימודים</w:t>
            </w:r>
            <w:r w:rsidRPr="004616BA">
              <w:rPr>
                <w:rtl/>
              </w:rPr>
              <w:t xml:space="preserve"> </w:t>
            </w:r>
            <w:r w:rsidRPr="004616BA">
              <w:rPr>
                <w:rFonts w:hint="eastAsia"/>
                <w:rtl/>
              </w:rPr>
              <w:t>שלאחר</w:t>
            </w:r>
            <w:r w:rsidRPr="004616BA">
              <w:rPr>
                <w:rtl/>
              </w:rPr>
              <w:t xml:space="preserve"> </w:t>
            </w:r>
            <w:r w:rsidRPr="004616BA">
              <w:rPr>
                <w:rFonts w:hint="eastAsia"/>
                <w:rtl/>
              </w:rPr>
              <w:t>השנה</w:t>
            </w:r>
            <w:r w:rsidRPr="004616BA">
              <w:rPr>
                <w:rtl/>
              </w:rPr>
              <w:t xml:space="preserve"> </w:t>
            </w:r>
            <w:r w:rsidRPr="004616BA">
              <w:rPr>
                <w:rFonts w:hint="eastAsia"/>
                <w:rtl/>
              </w:rPr>
              <w:t>בה</w:t>
            </w:r>
            <w:r w:rsidRPr="004616BA">
              <w:rPr>
                <w:rtl/>
              </w:rPr>
              <w:t xml:space="preserve"> </w:t>
            </w:r>
            <w:r w:rsidRPr="004616BA">
              <w:rPr>
                <w:rFonts w:hint="eastAsia"/>
                <w:rtl/>
              </w:rPr>
              <w:t>עודכנה</w:t>
            </w:r>
            <w:r w:rsidRPr="004616BA">
              <w:rPr>
                <w:rtl/>
              </w:rPr>
              <w:t xml:space="preserve"> </w:t>
            </w:r>
            <w:r w:rsidRPr="004616BA">
              <w:rPr>
                <w:rFonts w:hint="eastAsia"/>
                <w:rtl/>
              </w:rPr>
              <w:t>דרגתו</w:t>
            </w:r>
            <w:r w:rsidRPr="004616BA">
              <w:rPr>
                <w:rtl/>
              </w:rPr>
              <w:t>.</w:t>
            </w:r>
          </w:p>
        </w:tc>
      </w:tr>
      <w:tr w:rsidR="004A18F6" w:rsidRPr="004616BA" w14:paraId="7B8BC32B" w14:textId="77777777" w:rsidTr="00663EDE">
        <w:trPr>
          <w:cantSplit/>
          <w:trHeight w:val="60"/>
        </w:trPr>
        <w:tc>
          <w:tcPr>
            <w:tcW w:w="1871" w:type="dxa"/>
          </w:tcPr>
          <w:p w14:paraId="2492CE7E" w14:textId="77777777" w:rsidR="004A18F6" w:rsidRPr="004616BA" w:rsidRDefault="004A18F6" w:rsidP="00663EDE">
            <w:pPr>
              <w:pStyle w:val="TableSideHeading"/>
              <w:rPr>
                <w:rtl/>
              </w:rPr>
            </w:pPr>
            <w:r w:rsidRPr="004616BA">
              <w:rPr>
                <w:rFonts w:hint="cs"/>
                <w:rtl/>
              </w:rPr>
              <w:t>דרגת מוסד</w:t>
            </w:r>
          </w:p>
        </w:tc>
        <w:tc>
          <w:tcPr>
            <w:tcW w:w="624" w:type="dxa"/>
          </w:tcPr>
          <w:p w14:paraId="2F088E2B" w14:textId="6ED0881B" w:rsidR="004A18F6" w:rsidRPr="00A12963" w:rsidRDefault="00A12963" w:rsidP="00A12963">
            <w:pPr>
              <w:pStyle w:val="TableText"/>
            </w:pPr>
            <w:r>
              <w:rPr>
                <w:rFonts w:hint="cs"/>
                <w:rtl/>
              </w:rPr>
              <w:t>6.</w:t>
            </w:r>
          </w:p>
        </w:tc>
        <w:tc>
          <w:tcPr>
            <w:tcW w:w="7146" w:type="dxa"/>
            <w:gridSpan w:val="2"/>
          </w:tcPr>
          <w:p w14:paraId="7642CBA7" w14:textId="77777777" w:rsidR="004A18F6" w:rsidRPr="004616BA" w:rsidRDefault="004A18F6" w:rsidP="00663EDE">
            <w:pPr>
              <w:pStyle w:val="TableBlock"/>
              <w:rPr>
                <w:rtl/>
              </w:rPr>
            </w:pPr>
            <w:r w:rsidRPr="004616BA">
              <w:rPr>
                <w:rtl/>
              </w:rPr>
              <w:t>(א)</w:t>
            </w:r>
            <w:r w:rsidRPr="004616BA">
              <w:rPr>
                <w:rtl/>
              </w:rPr>
              <w:tab/>
            </w:r>
            <w:r w:rsidRPr="004616BA">
              <w:rPr>
                <w:rFonts w:hint="eastAsia"/>
                <w:rtl/>
              </w:rPr>
              <w:t>לכל</w:t>
            </w:r>
            <w:r w:rsidRPr="004616BA">
              <w:rPr>
                <w:rtl/>
              </w:rPr>
              <w:t xml:space="preserve"> </w:t>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בתכנית</w:t>
            </w:r>
            <w:r w:rsidRPr="004616BA">
              <w:rPr>
                <w:rtl/>
              </w:rPr>
              <w:t xml:space="preserve"> </w:t>
            </w:r>
            <w:r w:rsidRPr="004616BA">
              <w:rPr>
                <w:rFonts w:hint="eastAsia"/>
                <w:rtl/>
              </w:rPr>
              <w:t>תיקבע</w:t>
            </w:r>
            <w:r w:rsidRPr="004616BA">
              <w:rPr>
                <w:rtl/>
              </w:rPr>
              <w:t xml:space="preserve"> </w:t>
            </w:r>
            <w:r w:rsidRPr="004616BA">
              <w:rPr>
                <w:rFonts w:hint="eastAsia"/>
                <w:rtl/>
              </w:rPr>
              <w:t>דרגה</w:t>
            </w:r>
            <w:r w:rsidRPr="004616BA">
              <w:rPr>
                <w:rtl/>
              </w:rPr>
              <w:t xml:space="preserve"> </w:t>
            </w:r>
            <w:r w:rsidRPr="004616BA">
              <w:rPr>
                <w:rFonts w:hint="eastAsia"/>
                <w:rtl/>
              </w:rPr>
              <w:t>ראשונית</w:t>
            </w:r>
            <w:r w:rsidRPr="004616BA">
              <w:rPr>
                <w:rtl/>
              </w:rPr>
              <w:t xml:space="preserve"> </w:t>
            </w:r>
            <w:r w:rsidRPr="004616BA">
              <w:rPr>
                <w:rFonts w:hint="eastAsia"/>
                <w:rtl/>
              </w:rPr>
              <w:t>הנמוכה</w:t>
            </w:r>
            <w:r w:rsidRPr="004616BA">
              <w:rPr>
                <w:rtl/>
              </w:rPr>
              <w:t xml:space="preserve"> </w:t>
            </w:r>
            <w:r w:rsidRPr="004616BA">
              <w:rPr>
                <w:rFonts w:hint="eastAsia"/>
                <w:rtl/>
              </w:rPr>
              <w:t>ב</w:t>
            </w:r>
            <w:r w:rsidRPr="004616BA">
              <w:rPr>
                <w:rtl/>
              </w:rPr>
              <w:t xml:space="preserve">-15 </w:t>
            </w:r>
            <w:r w:rsidRPr="004616BA">
              <w:rPr>
                <w:rFonts w:hint="eastAsia"/>
                <w:rtl/>
              </w:rPr>
              <w:t>נקודות</w:t>
            </w:r>
            <w:r w:rsidRPr="004616BA">
              <w:rPr>
                <w:rtl/>
              </w:rPr>
              <w:t xml:space="preserve"> </w:t>
            </w:r>
            <w:r w:rsidRPr="004616BA">
              <w:rPr>
                <w:rFonts w:hint="eastAsia"/>
                <w:rtl/>
              </w:rPr>
              <w:t>מדרגת</w:t>
            </w:r>
            <w:r w:rsidRPr="004616BA">
              <w:rPr>
                <w:rtl/>
              </w:rPr>
              <w:t xml:space="preserve"> </w:t>
            </w:r>
            <w:r w:rsidRPr="004616BA">
              <w:rPr>
                <w:rFonts w:hint="eastAsia"/>
                <w:rtl/>
              </w:rPr>
              <w:t>המוצא</w:t>
            </w:r>
            <w:r w:rsidRPr="004616BA">
              <w:rPr>
                <w:rtl/>
              </w:rPr>
              <w:t>.</w:t>
            </w:r>
          </w:p>
        </w:tc>
      </w:tr>
      <w:tr w:rsidR="004A18F6" w:rsidRPr="004616BA" w14:paraId="50620391" w14:textId="77777777" w:rsidTr="00663EDE">
        <w:trPr>
          <w:cantSplit/>
          <w:trHeight w:val="60"/>
        </w:trPr>
        <w:tc>
          <w:tcPr>
            <w:tcW w:w="1871" w:type="dxa"/>
          </w:tcPr>
          <w:p w14:paraId="3BCB526A" w14:textId="77777777" w:rsidR="004A18F6" w:rsidRPr="004616BA" w:rsidRDefault="004A18F6" w:rsidP="00663EDE">
            <w:pPr>
              <w:pStyle w:val="TableSideHeading"/>
              <w:rPr>
                <w:rtl/>
              </w:rPr>
            </w:pPr>
          </w:p>
        </w:tc>
        <w:tc>
          <w:tcPr>
            <w:tcW w:w="624" w:type="dxa"/>
          </w:tcPr>
          <w:p w14:paraId="022587D9" w14:textId="77777777" w:rsidR="004A18F6" w:rsidRPr="00A12963" w:rsidRDefault="004A18F6" w:rsidP="00A12963">
            <w:pPr>
              <w:pStyle w:val="TableText"/>
            </w:pPr>
          </w:p>
        </w:tc>
        <w:tc>
          <w:tcPr>
            <w:tcW w:w="7146" w:type="dxa"/>
            <w:gridSpan w:val="2"/>
          </w:tcPr>
          <w:p w14:paraId="74D9536A" w14:textId="77777777" w:rsidR="004A18F6" w:rsidRPr="004616BA" w:rsidRDefault="004A18F6" w:rsidP="00663EDE">
            <w:pPr>
              <w:pStyle w:val="TableBlock"/>
              <w:rPr>
                <w:rtl/>
              </w:rPr>
            </w:pPr>
            <w:r w:rsidRPr="004616BA">
              <w:rPr>
                <w:rtl/>
              </w:rPr>
              <w:t>(ב)</w:t>
            </w:r>
            <w:r w:rsidRPr="004616BA">
              <w:rPr>
                <w:rtl/>
              </w:rPr>
              <w:tab/>
            </w:r>
            <w:r w:rsidRPr="004616BA">
              <w:rPr>
                <w:rFonts w:hint="eastAsia"/>
                <w:rtl/>
              </w:rPr>
              <w:t>על</w:t>
            </w:r>
            <w:r w:rsidRPr="004616BA">
              <w:rPr>
                <w:rtl/>
              </w:rPr>
              <w:t xml:space="preserve"> אף האמור בסעיף קטן (א), המשרד רשאי לקבוע למוסד חינוך דרגה ראשונית גבוהה יותר </w:t>
            </w:r>
            <w:r w:rsidRPr="004616BA">
              <w:rPr>
                <w:rFonts w:hint="eastAsia"/>
                <w:rtl/>
              </w:rPr>
              <w:t>לאחר</w:t>
            </w:r>
            <w:r w:rsidRPr="004616BA">
              <w:rPr>
                <w:rtl/>
              </w:rPr>
              <w:t xml:space="preserve"> שהוצגה לו תכנית בית ספרית לשיפור רמת לימודי הבסיס במוסד, ובלבד שהדרגה הראשונית למוסד לא תעלה על דרגת המוצא.  </w:t>
            </w:r>
          </w:p>
        </w:tc>
      </w:tr>
      <w:tr w:rsidR="004A18F6" w:rsidRPr="004616BA" w14:paraId="2905A847" w14:textId="77777777" w:rsidTr="00663EDE">
        <w:trPr>
          <w:cantSplit/>
          <w:trHeight w:val="60"/>
        </w:trPr>
        <w:tc>
          <w:tcPr>
            <w:tcW w:w="1871" w:type="dxa"/>
          </w:tcPr>
          <w:p w14:paraId="5B2FBE65" w14:textId="77777777" w:rsidR="004A18F6" w:rsidRPr="004616BA" w:rsidRDefault="004A18F6" w:rsidP="00663EDE">
            <w:pPr>
              <w:pStyle w:val="TableSideHeading"/>
              <w:rPr>
                <w:rtl/>
              </w:rPr>
            </w:pPr>
          </w:p>
        </w:tc>
        <w:tc>
          <w:tcPr>
            <w:tcW w:w="624" w:type="dxa"/>
          </w:tcPr>
          <w:p w14:paraId="51A81809" w14:textId="77777777" w:rsidR="004A18F6" w:rsidRPr="00A12963" w:rsidRDefault="004A18F6" w:rsidP="00A12963">
            <w:pPr>
              <w:pStyle w:val="TableText"/>
            </w:pPr>
          </w:p>
        </w:tc>
        <w:tc>
          <w:tcPr>
            <w:tcW w:w="7146" w:type="dxa"/>
            <w:gridSpan w:val="2"/>
          </w:tcPr>
          <w:p w14:paraId="38AEE7F6" w14:textId="77777777" w:rsidR="004A18F6" w:rsidRPr="004616BA" w:rsidRDefault="004A18F6" w:rsidP="00663EDE">
            <w:pPr>
              <w:pStyle w:val="TableBlock"/>
              <w:rPr>
                <w:rtl/>
              </w:rPr>
            </w:pPr>
            <w:r w:rsidRPr="004616BA">
              <w:rPr>
                <w:rtl/>
              </w:rPr>
              <w:t>(ג)</w:t>
            </w:r>
            <w:r w:rsidRPr="004616BA">
              <w:rPr>
                <w:rtl/>
              </w:rPr>
              <w:tab/>
            </w:r>
            <w:r w:rsidRPr="004616BA">
              <w:rPr>
                <w:rFonts w:hint="eastAsia"/>
                <w:rtl/>
              </w:rPr>
              <w:t>על</w:t>
            </w:r>
            <w:r w:rsidRPr="004616BA">
              <w:rPr>
                <w:rtl/>
              </w:rPr>
              <w:t xml:space="preserve"> אף האמור בסעיפים קטנים (א) ו-(ב), מוסד </w:t>
            </w:r>
            <w:r w:rsidRPr="004616BA">
              <w:rPr>
                <w:rFonts w:hint="cs"/>
                <w:rtl/>
              </w:rPr>
              <w:t xml:space="preserve">חינוך </w:t>
            </w:r>
            <w:r w:rsidRPr="004616BA">
              <w:rPr>
                <w:rFonts w:hint="eastAsia"/>
                <w:rtl/>
              </w:rPr>
              <w:t>חדש</w:t>
            </w:r>
            <w:r w:rsidRPr="004616BA">
              <w:rPr>
                <w:rtl/>
              </w:rPr>
              <w:t xml:space="preserve"> </w:t>
            </w:r>
            <w:r w:rsidRPr="004616BA">
              <w:rPr>
                <w:rFonts w:hint="eastAsia"/>
                <w:rtl/>
              </w:rPr>
              <w:t>שהוקם</w:t>
            </w:r>
            <w:r w:rsidRPr="004616BA">
              <w:rPr>
                <w:rtl/>
              </w:rPr>
              <w:t xml:space="preserve"> </w:t>
            </w:r>
            <w:r w:rsidRPr="004616BA">
              <w:rPr>
                <w:rFonts w:hint="eastAsia"/>
                <w:rtl/>
              </w:rPr>
              <w:t>על</w:t>
            </w:r>
            <w:r w:rsidRPr="004616BA">
              <w:rPr>
                <w:rtl/>
              </w:rPr>
              <w:t xml:space="preserve"> </w:t>
            </w:r>
            <w:r w:rsidRPr="004616BA">
              <w:rPr>
                <w:rFonts w:hint="eastAsia"/>
                <w:rtl/>
              </w:rPr>
              <w:t>ידי</w:t>
            </w:r>
            <w:r w:rsidRPr="004616BA">
              <w:rPr>
                <w:rtl/>
              </w:rPr>
              <w:t xml:space="preserve"> </w:t>
            </w:r>
            <w:r w:rsidRPr="004616BA">
              <w:rPr>
                <w:rFonts w:hint="eastAsia"/>
                <w:rtl/>
              </w:rPr>
              <w:t>בעלות</w:t>
            </w:r>
            <w:r w:rsidRPr="004616BA">
              <w:rPr>
                <w:rtl/>
              </w:rPr>
              <w:t xml:space="preserve"> </w:t>
            </w:r>
            <w:r w:rsidRPr="004616BA">
              <w:rPr>
                <w:rFonts w:hint="eastAsia"/>
                <w:rtl/>
              </w:rPr>
              <w:t>קיימת</w:t>
            </w:r>
            <w:r w:rsidRPr="004616BA">
              <w:rPr>
                <w:rtl/>
              </w:rPr>
              <w:t xml:space="preserve"> </w:t>
            </w:r>
            <w:r w:rsidRPr="004616BA">
              <w:rPr>
                <w:rFonts w:hint="eastAsia"/>
                <w:rtl/>
              </w:rPr>
              <w:t>אשר</w:t>
            </w:r>
            <w:r w:rsidRPr="004616BA">
              <w:rPr>
                <w:rtl/>
              </w:rPr>
              <w:t xml:space="preserve"> </w:t>
            </w:r>
            <w:r w:rsidRPr="004616BA">
              <w:rPr>
                <w:rFonts w:hint="eastAsia"/>
                <w:rtl/>
              </w:rPr>
              <w:t>כל</w:t>
            </w:r>
            <w:r w:rsidRPr="004616BA">
              <w:rPr>
                <w:rtl/>
              </w:rPr>
              <w:t xml:space="preserve"> </w:t>
            </w:r>
            <w:r w:rsidRPr="004616BA">
              <w:rPr>
                <w:rFonts w:hint="eastAsia"/>
                <w:rtl/>
              </w:rPr>
              <w:t>המוסדות</w:t>
            </w:r>
            <w:r w:rsidRPr="004616BA">
              <w:rPr>
                <w:rtl/>
              </w:rPr>
              <w:t xml:space="preserve"> </w:t>
            </w:r>
            <w:r w:rsidRPr="004616BA">
              <w:rPr>
                <w:rFonts w:hint="eastAsia"/>
                <w:rtl/>
              </w:rPr>
              <w:t>שבבעלותה</w:t>
            </w:r>
            <w:r w:rsidRPr="004616BA">
              <w:rPr>
                <w:rtl/>
              </w:rPr>
              <w:t xml:space="preserve"> </w:t>
            </w:r>
            <w:r w:rsidRPr="004616BA">
              <w:rPr>
                <w:rFonts w:hint="eastAsia"/>
                <w:rtl/>
              </w:rPr>
              <w:t>משתתפים</w:t>
            </w:r>
            <w:r w:rsidRPr="004616BA">
              <w:rPr>
                <w:rtl/>
              </w:rPr>
              <w:t xml:space="preserve"> </w:t>
            </w:r>
            <w:r w:rsidRPr="004616BA">
              <w:rPr>
                <w:rFonts w:hint="eastAsia"/>
                <w:rtl/>
              </w:rPr>
              <w:t>בתכנית</w:t>
            </w:r>
            <w:r w:rsidRPr="004616BA">
              <w:rPr>
                <w:rtl/>
              </w:rPr>
              <w:t xml:space="preserve">, </w:t>
            </w:r>
            <w:r w:rsidRPr="004616BA">
              <w:rPr>
                <w:rFonts w:hint="eastAsia"/>
                <w:rtl/>
              </w:rPr>
              <w:t>תהא</w:t>
            </w:r>
            <w:r w:rsidRPr="004616BA">
              <w:rPr>
                <w:rtl/>
              </w:rPr>
              <w:t xml:space="preserve"> </w:t>
            </w:r>
            <w:r w:rsidRPr="004616BA">
              <w:rPr>
                <w:rFonts w:hint="eastAsia"/>
                <w:rtl/>
              </w:rPr>
              <w:t>דרגתו</w:t>
            </w:r>
            <w:r w:rsidRPr="004616BA">
              <w:rPr>
                <w:rtl/>
              </w:rPr>
              <w:t xml:space="preserve"> </w:t>
            </w:r>
            <w:r w:rsidRPr="004616BA">
              <w:rPr>
                <w:rFonts w:hint="eastAsia"/>
                <w:rtl/>
              </w:rPr>
              <w:t>הראשונית</w:t>
            </w:r>
            <w:r w:rsidRPr="004616BA">
              <w:rPr>
                <w:rtl/>
              </w:rPr>
              <w:t xml:space="preserve"> </w:t>
            </w:r>
            <w:r w:rsidRPr="004616BA">
              <w:rPr>
                <w:rFonts w:hint="eastAsia"/>
                <w:rtl/>
              </w:rPr>
              <w:t>זהה</w:t>
            </w:r>
            <w:r w:rsidRPr="004616BA">
              <w:rPr>
                <w:rtl/>
              </w:rPr>
              <w:t xml:space="preserve"> </w:t>
            </w:r>
            <w:r w:rsidRPr="004616BA">
              <w:rPr>
                <w:rFonts w:hint="eastAsia"/>
                <w:rtl/>
              </w:rPr>
              <w:t>לדרגה</w:t>
            </w:r>
            <w:r w:rsidRPr="004616BA">
              <w:rPr>
                <w:rtl/>
              </w:rPr>
              <w:t xml:space="preserve"> </w:t>
            </w:r>
            <w:r w:rsidRPr="004616BA">
              <w:rPr>
                <w:rFonts w:hint="eastAsia"/>
                <w:rtl/>
              </w:rPr>
              <w:t>של</w:t>
            </w:r>
            <w:r w:rsidRPr="004616BA">
              <w:rPr>
                <w:rtl/>
              </w:rPr>
              <w:t xml:space="preserve"> </w:t>
            </w:r>
            <w:r w:rsidRPr="004616BA">
              <w:rPr>
                <w:rFonts w:hint="eastAsia"/>
                <w:rtl/>
              </w:rPr>
              <w:t>המוסד</w:t>
            </w:r>
            <w:r w:rsidRPr="004616BA">
              <w:rPr>
                <w:rtl/>
              </w:rPr>
              <w:t xml:space="preserve"> </w:t>
            </w:r>
            <w:r w:rsidRPr="004616BA">
              <w:rPr>
                <w:rFonts w:hint="eastAsia"/>
                <w:rtl/>
              </w:rPr>
              <w:t>בעל</w:t>
            </w:r>
            <w:r w:rsidRPr="004616BA">
              <w:rPr>
                <w:rtl/>
              </w:rPr>
              <w:t xml:space="preserve"> </w:t>
            </w:r>
            <w:r w:rsidRPr="004616BA">
              <w:rPr>
                <w:rFonts w:hint="eastAsia"/>
                <w:rtl/>
              </w:rPr>
              <w:t>הדרגה</w:t>
            </w:r>
            <w:r w:rsidRPr="004616BA">
              <w:rPr>
                <w:rtl/>
              </w:rPr>
              <w:t xml:space="preserve"> </w:t>
            </w:r>
            <w:r w:rsidRPr="004616BA">
              <w:rPr>
                <w:rFonts w:hint="eastAsia"/>
                <w:rtl/>
              </w:rPr>
              <w:t>הנמוכה</w:t>
            </w:r>
            <w:r w:rsidRPr="004616BA">
              <w:rPr>
                <w:rtl/>
              </w:rPr>
              <w:t xml:space="preserve"> </w:t>
            </w:r>
            <w:r w:rsidRPr="004616BA">
              <w:rPr>
                <w:rFonts w:hint="eastAsia"/>
                <w:rtl/>
              </w:rPr>
              <w:t>ביותר</w:t>
            </w:r>
            <w:r w:rsidRPr="004616BA">
              <w:rPr>
                <w:rtl/>
              </w:rPr>
              <w:t xml:space="preserve"> </w:t>
            </w:r>
            <w:r w:rsidRPr="004616BA">
              <w:rPr>
                <w:rFonts w:hint="eastAsia"/>
                <w:rtl/>
              </w:rPr>
              <w:t>מבין</w:t>
            </w:r>
            <w:r w:rsidRPr="004616BA">
              <w:rPr>
                <w:rtl/>
              </w:rPr>
              <w:t xml:space="preserve"> </w:t>
            </w:r>
            <w:r w:rsidRPr="004616BA">
              <w:rPr>
                <w:rFonts w:hint="eastAsia"/>
                <w:rtl/>
              </w:rPr>
              <w:t>המוסדות</w:t>
            </w:r>
            <w:r w:rsidRPr="004616BA">
              <w:rPr>
                <w:rtl/>
              </w:rPr>
              <w:t xml:space="preserve"> </w:t>
            </w:r>
            <w:r w:rsidRPr="004616BA">
              <w:rPr>
                <w:rFonts w:hint="eastAsia"/>
                <w:rtl/>
              </w:rPr>
              <w:t>המופעלים</w:t>
            </w:r>
            <w:r w:rsidRPr="004616BA">
              <w:rPr>
                <w:rtl/>
              </w:rPr>
              <w:t xml:space="preserve"> </w:t>
            </w:r>
            <w:r w:rsidRPr="004616BA">
              <w:rPr>
                <w:rFonts w:hint="eastAsia"/>
                <w:rtl/>
              </w:rPr>
              <w:t>על</w:t>
            </w:r>
            <w:r w:rsidRPr="004616BA">
              <w:rPr>
                <w:rtl/>
              </w:rPr>
              <w:t xml:space="preserve"> </w:t>
            </w:r>
            <w:r w:rsidRPr="004616BA">
              <w:rPr>
                <w:rFonts w:hint="eastAsia"/>
                <w:rtl/>
              </w:rPr>
              <w:t>ידי</w:t>
            </w:r>
            <w:r w:rsidRPr="004616BA">
              <w:rPr>
                <w:rtl/>
              </w:rPr>
              <w:t xml:space="preserve"> </w:t>
            </w:r>
            <w:r w:rsidRPr="004616BA">
              <w:rPr>
                <w:rFonts w:hint="eastAsia"/>
                <w:rtl/>
              </w:rPr>
              <w:t>אותה</w:t>
            </w:r>
            <w:r w:rsidRPr="004616BA">
              <w:rPr>
                <w:rtl/>
              </w:rPr>
              <w:t xml:space="preserve"> </w:t>
            </w:r>
            <w:r w:rsidRPr="004616BA">
              <w:rPr>
                <w:rFonts w:hint="eastAsia"/>
                <w:rtl/>
              </w:rPr>
              <w:t>בעלות</w:t>
            </w:r>
            <w:r w:rsidRPr="004616BA">
              <w:rPr>
                <w:rtl/>
              </w:rPr>
              <w:t>.</w:t>
            </w:r>
          </w:p>
        </w:tc>
      </w:tr>
      <w:tr w:rsidR="004A18F6" w:rsidRPr="004616BA" w14:paraId="543533DB" w14:textId="77777777" w:rsidTr="00663EDE">
        <w:trPr>
          <w:cantSplit/>
          <w:trHeight w:val="60"/>
        </w:trPr>
        <w:tc>
          <w:tcPr>
            <w:tcW w:w="1871" w:type="dxa"/>
          </w:tcPr>
          <w:p w14:paraId="59157273" w14:textId="77777777" w:rsidR="004A18F6" w:rsidRPr="004616BA" w:rsidRDefault="004A18F6" w:rsidP="00663EDE">
            <w:pPr>
              <w:pStyle w:val="TableSideHeading"/>
              <w:rPr>
                <w:rtl/>
              </w:rPr>
            </w:pPr>
          </w:p>
        </w:tc>
        <w:tc>
          <w:tcPr>
            <w:tcW w:w="624" w:type="dxa"/>
          </w:tcPr>
          <w:p w14:paraId="26D48AA2" w14:textId="77777777" w:rsidR="004A18F6" w:rsidRPr="00A12963" w:rsidRDefault="004A18F6" w:rsidP="00A12963">
            <w:pPr>
              <w:pStyle w:val="TableText"/>
            </w:pPr>
          </w:p>
        </w:tc>
        <w:tc>
          <w:tcPr>
            <w:tcW w:w="7146" w:type="dxa"/>
            <w:gridSpan w:val="2"/>
          </w:tcPr>
          <w:p w14:paraId="42D72F0F" w14:textId="77777777" w:rsidR="004A18F6" w:rsidRPr="004616BA" w:rsidRDefault="004A18F6" w:rsidP="00663EDE">
            <w:pPr>
              <w:pStyle w:val="TableBlock"/>
              <w:rPr>
                <w:rtl/>
              </w:rPr>
            </w:pPr>
            <w:r w:rsidRPr="004616BA">
              <w:rPr>
                <w:rtl/>
              </w:rPr>
              <w:t>(ד)</w:t>
            </w:r>
            <w:r w:rsidRPr="004616BA">
              <w:rPr>
                <w:rtl/>
              </w:rPr>
              <w:tab/>
            </w:r>
            <w:r w:rsidRPr="004616BA">
              <w:rPr>
                <w:rFonts w:hint="eastAsia"/>
                <w:rtl/>
              </w:rPr>
              <w:t>העלאה</w:t>
            </w:r>
            <w:r w:rsidRPr="004616BA">
              <w:rPr>
                <w:rtl/>
              </w:rPr>
              <w:t xml:space="preserve"> </w:t>
            </w:r>
            <w:r w:rsidRPr="004616BA">
              <w:rPr>
                <w:rFonts w:hint="eastAsia"/>
                <w:rtl/>
              </w:rPr>
              <w:t>בדרגה</w:t>
            </w:r>
            <w:r w:rsidRPr="004616BA">
              <w:rPr>
                <w:rtl/>
              </w:rPr>
              <w:t xml:space="preserve"> </w:t>
            </w:r>
            <w:r w:rsidRPr="004616BA">
              <w:rPr>
                <w:rFonts w:hint="eastAsia"/>
                <w:rtl/>
              </w:rPr>
              <w:t>של</w:t>
            </w:r>
            <w:r w:rsidRPr="004616BA">
              <w:rPr>
                <w:rtl/>
              </w:rPr>
              <w:t xml:space="preserve"> </w:t>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תתאפשר</w:t>
            </w:r>
            <w:r w:rsidRPr="004616BA">
              <w:rPr>
                <w:rtl/>
              </w:rPr>
              <w:t xml:space="preserve"> </w:t>
            </w:r>
            <w:r w:rsidRPr="004616BA">
              <w:rPr>
                <w:rFonts w:hint="eastAsia"/>
                <w:rtl/>
              </w:rPr>
              <w:t>לאחר</w:t>
            </w:r>
            <w:r w:rsidRPr="004616BA">
              <w:rPr>
                <w:rtl/>
              </w:rPr>
              <w:t xml:space="preserve"> </w:t>
            </w:r>
            <w:r w:rsidRPr="004616BA">
              <w:rPr>
                <w:rFonts w:hint="eastAsia"/>
                <w:rtl/>
              </w:rPr>
              <w:t>שיפור</w:t>
            </w:r>
            <w:r w:rsidRPr="004616BA">
              <w:rPr>
                <w:rtl/>
              </w:rPr>
              <w:t xml:space="preserve"> </w:t>
            </w:r>
            <w:r w:rsidRPr="004616BA">
              <w:rPr>
                <w:rFonts w:hint="eastAsia"/>
                <w:rtl/>
              </w:rPr>
              <w:t>של</w:t>
            </w:r>
            <w:r w:rsidRPr="004616BA">
              <w:rPr>
                <w:rtl/>
              </w:rPr>
              <w:t xml:space="preserve"> 5 </w:t>
            </w:r>
            <w:r w:rsidRPr="004616BA">
              <w:rPr>
                <w:rFonts w:hint="eastAsia"/>
                <w:rtl/>
              </w:rPr>
              <w:t>נקודות</w:t>
            </w:r>
            <w:r w:rsidRPr="004616BA">
              <w:rPr>
                <w:rtl/>
              </w:rPr>
              <w:t xml:space="preserve"> </w:t>
            </w:r>
            <w:r w:rsidRPr="004616BA">
              <w:rPr>
                <w:rFonts w:hint="eastAsia"/>
                <w:rtl/>
              </w:rPr>
              <w:t>או</w:t>
            </w:r>
            <w:r w:rsidRPr="004616BA">
              <w:rPr>
                <w:rtl/>
              </w:rPr>
              <w:t xml:space="preserve"> </w:t>
            </w:r>
            <w:r w:rsidRPr="004616BA">
              <w:rPr>
                <w:rFonts w:hint="eastAsia"/>
                <w:rtl/>
              </w:rPr>
              <w:t>יותר</w:t>
            </w:r>
            <w:r w:rsidRPr="004616BA">
              <w:rPr>
                <w:rtl/>
              </w:rPr>
              <w:t xml:space="preserve"> </w:t>
            </w:r>
            <w:r w:rsidRPr="004616BA">
              <w:rPr>
                <w:rFonts w:hint="eastAsia"/>
                <w:rtl/>
              </w:rPr>
              <w:t>בציון</w:t>
            </w:r>
            <w:r w:rsidRPr="004616BA">
              <w:rPr>
                <w:rtl/>
              </w:rPr>
              <w:t xml:space="preserve"> </w:t>
            </w:r>
            <w:r w:rsidRPr="004616BA">
              <w:rPr>
                <w:rFonts w:hint="eastAsia"/>
                <w:rtl/>
              </w:rPr>
              <w:t>המוסדי</w:t>
            </w:r>
            <w:r w:rsidRPr="004616BA">
              <w:rPr>
                <w:rtl/>
              </w:rPr>
              <w:t xml:space="preserve"> </w:t>
            </w:r>
            <w:r w:rsidRPr="004616BA">
              <w:rPr>
                <w:rFonts w:hint="eastAsia"/>
                <w:rtl/>
              </w:rPr>
              <w:t>ביחס</w:t>
            </w:r>
            <w:r w:rsidRPr="004616BA">
              <w:rPr>
                <w:rtl/>
              </w:rPr>
              <w:t xml:space="preserve"> </w:t>
            </w:r>
            <w:r w:rsidRPr="004616BA">
              <w:rPr>
                <w:rFonts w:hint="eastAsia"/>
                <w:rtl/>
              </w:rPr>
              <w:t>לדרגת</w:t>
            </w:r>
            <w:r w:rsidRPr="004616BA">
              <w:rPr>
                <w:rtl/>
              </w:rPr>
              <w:t xml:space="preserve"> </w:t>
            </w:r>
            <w:r w:rsidRPr="004616BA">
              <w:rPr>
                <w:rFonts w:hint="eastAsia"/>
                <w:rtl/>
              </w:rPr>
              <w:t>המוסד</w:t>
            </w:r>
            <w:r w:rsidRPr="004616BA">
              <w:rPr>
                <w:rtl/>
              </w:rPr>
              <w:t xml:space="preserve"> </w:t>
            </w:r>
            <w:r w:rsidRPr="004616BA">
              <w:rPr>
                <w:rFonts w:hint="eastAsia"/>
                <w:rtl/>
              </w:rPr>
              <w:t>הנוכחית</w:t>
            </w:r>
            <w:r w:rsidRPr="004616BA">
              <w:rPr>
                <w:rtl/>
              </w:rPr>
              <w:t xml:space="preserve">, </w:t>
            </w:r>
            <w:r w:rsidRPr="004616BA">
              <w:rPr>
                <w:rFonts w:hint="eastAsia"/>
                <w:rtl/>
              </w:rPr>
              <w:t>בשני</w:t>
            </w:r>
            <w:r w:rsidRPr="004616BA">
              <w:rPr>
                <w:rtl/>
              </w:rPr>
              <w:t xml:space="preserve"> </w:t>
            </w:r>
            <w:r w:rsidRPr="004616BA">
              <w:rPr>
                <w:rFonts w:hint="eastAsia"/>
                <w:rtl/>
              </w:rPr>
              <w:t>מועדי</w:t>
            </w:r>
            <w:r w:rsidRPr="004616BA">
              <w:rPr>
                <w:rtl/>
              </w:rPr>
              <w:t xml:space="preserve"> </w:t>
            </w:r>
            <w:r w:rsidRPr="004616BA">
              <w:rPr>
                <w:rFonts w:hint="eastAsia"/>
                <w:rtl/>
              </w:rPr>
              <w:t>בחינה</w:t>
            </w:r>
            <w:r w:rsidRPr="004616BA">
              <w:rPr>
                <w:rtl/>
              </w:rPr>
              <w:t xml:space="preserve"> </w:t>
            </w:r>
            <w:r w:rsidRPr="004616BA">
              <w:rPr>
                <w:rFonts w:hint="eastAsia"/>
                <w:rtl/>
              </w:rPr>
              <w:t>רצופים</w:t>
            </w:r>
            <w:r w:rsidRPr="004616BA">
              <w:rPr>
                <w:rtl/>
              </w:rPr>
              <w:t xml:space="preserve">; </w:t>
            </w:r>
            <w:r w:rsidRPr="004616BA">
              <w:rPr>
                <w:rFonts w:hint="eastAsia"/>
                <w:rtl/>
              </w:rPr>
              <w:t>דרגת</w:t>
            </w:r>
            <w:r w:rsidRPr="004616BA">
              <w:rPr>
                <w:rtl/>
              </w:rPr>
              <w:t xml:space="preserve"> </w:t>
            </w:r>
            <w:r w:rsidRPr="004616BA">
              <w:rPr>
                <w:rFonts w:hint="eastAsia"/>
                <w:rtl/>
              </w:rPr>
              <w:t>המוסד</w:t>
            </w:r>
            <w:r w:rsidRPr="004616BA">
              <w:rPr>
                <w:rtl/>
              </w:rPr>
              <w:t xml:space="preserve"> </w:t>
            </w:r>
            <w:r w:rsidRPr="004616BA">
              <w:rPr>
                <w:rFonts w:hint="eastAsia"/>
                <w:rtl/>
              </w:rPr>
              <w:t>החדשה</w:t>
            </w:r>
            <w:r w:rsidRPr="004616BA">
              <w:rPr>
                <w:rtl/>
              </w:rPr>
              <w:t xml:space="preserve"> </w:t>
            </w:r>
            <w:r w:rsidRPr="004616BA">
              <w:rPr>
                <w:rFonts w:hint="eastAsia"/>
                <w:rtl/>
              </w:rPr>
              <w:t>תהיה</w:t>
            </w:r>
            <w:r w:rsidRPr="004616BA">
              <w:rPr>
                <w:rtl/>
              </w:rPr>
              <w:t xml:space="preserve"> </w:t>
            </w:r>
            <w:r w:rsidRPr="004616BA">
              <w:rPr>
                <w:rFonts w:hint="eastAsia"/>
                <w:rtl/>
              </w:rPr>
              <w:t>בהתאם</w:t>
            </w:r>
            <w:r w:rsidRPr="004616BA">
              <w:rPr>
                <w:rtl/>
              </w:rPr>
              <w:t xml:space="preserve"> </w:t>
            </w:r>
            <w:r w:rsidRPr="004616BA">
              <w:rPr>
                <w:rFonts w:hint="eastAsia"/>
                <w:rtl/>
              </w:rPr>
              <w:t>לציון</w:t>
            </w:r>
            <w:r w:rsidRPr="004616BA">
              <w:rPr>
                <w:rtl/>
              </w:rPr>
              <w:t xml:space="preserve"> </w:t>
            </w:r>
            <w:r w:rsidRPr="004616BA">
              <w:rPr>
                <w:rFonts w:hint="eastAsia"/>
                <w:rtl/>
              </w:rPr>
              <w:t>המוסדי</w:t>
            </w:r>
            <w:r w:rsidRPr="004616BA">
              <w:rPr>
                <w:rtl/>
              </w:rPr>
              <w:t xml:space="preserve"> </w:t>
            </w:r>
            <w:r w:rsidRPr="004616BA">
              <w:rPr>
                <w:rFonts w:hint="eastAsia"/>
                <w:rtl/>
              </w:rPr>
              <w:t>הנמוך</w:t>
            </w:r>
            <w:r w:rsidRPr="004616BA">
              <w:rPr>
                <w:rtl/>
              </w:rPr>
              <w:t xml:space="preserve"> </w:t>
            </w:r>
            <w:r w:rsidRPr="004616BA">
              <w:rPr>
                <w:rFonts w:hint="eastAsia"/>
                <w:rtl/>
              </w:rPr>
              <w:t>מבין</w:t>
            </w:r>
            <w:r w:rsidRPr="004616BA">
              <w:rPr>
                <w:rtl/>
              </w:rPr>
              <w:t xml:space="preserve"> </w:t>
            </w:r>
            <w:r w:rsidRPr="004616BA">
              <w:rPr>
                <w:rFonts w:hint="eastAsia"/>
                <w:rtl/>
              </w:rPr>
              <w:t>השניים</w:t>
            </w:r>
            <w:r w:rsidRPr="004616BA">
              <w:rPr>
                <w:rtl/>
              </w:rPr>
              <w:t>.</w:t>
            </w:r>
          </w:p>
        </w:tc>
      </w:tr>
      <w:tr w:rsidR="004A18F6" w:rsidRPr="004616BA" w14:paraId="00443562" w14:textId="77777777" w:rsidTr="00663EDE">
        <w:trPr>
          <w:cantSplit/>
          <w:trHeight w:val="60"/>
        </w:trPr>
        <w:tc>
          <w:tcPr>
            <w:tcW w:w="1871" w:type="dxa"/>
          </w:tcPr>
          <w:p w14:paraId="1813377F" w14:textId="77777777" w:rsidR="004A18F6" w:rsidRPr="004616BA" w:rsidRDefault="004A18F6" w:rsidP="00663EDE">
            <w:pPr>
              <w:pStyle w:val="TableSideHeading"/>
              <w:rPr>
                <w:rtl/>
              </w:rPr>
            </w:pPr>
          </w:p>
        </w:tc>
        <w:tc>
          <w:tcPr>
            <w:tcW w:w="624" w:type="dxa"/>
          </w:tcPr>
          <w:p w14:paraId="3444BBEF" w14:textId="77777777" w:rsidR="004A18F6" w:rsidRPr="00A12963" w:rsidRDefault="004A18F6" w:rsidP="00A12963">
            <w:pPr>
              <w:pStyle w:val="TableText"/>
            </w:pPr>
          </w:p>
        </w:tc>
        <w:tc>
          <w:tcPr>
            <w:tcW w:w="7146" w:type="dxa"/>
            <w:gridSpan w:val="2"/>
          </w:tcPr>
          <w:p w14:paraId="4BEA8D86" w14:textId="77777777" w:rsidR="004A18F6" w:rsidRPr="004616BA" w:rsidRDefault="004A18F6" w:rsidP="00663EDE">
            <w:pPr>
              <w:pStyle w:val="TableBlock"/>
              <w:rPr>
                <w:rtl/>
              </w:rPr>
            </w:pPr>
            <w:r w:rsidRPr="004616BA">
              <w:rPr>
                <w:rtl/>
              </w:rPr>
              <w:t>(ה)</w:t>
            </w:r>
            <w:r w:rsidRPr="004616BA">
              <w:rPr>
                <w:rtl/>
              </w:rPr>
              <w:tab/>
            </w:r>
            <w:r w:rsidRPr="004616BA">
              <w:rPr>
                <w:rFonts w:hint="eastAsia"/>
                <w:rtl/>
              </w:rPr>
              <w:t>יריד</w:t>
            </w:r>
            <w:r w:rsidRPr="004616BA">
              <w:rPr>
                <w:rFonts w:hint="cs"/>
                <w:rtl/>
              </w:rPr>
              <w:t>ה</w:t>
            </w:r>
            <w:r w:rsidRPr="004616BA">
              <w:rPr>
                <w:rtl/>
              </w:rPr>
              <w:t xml:space="preserve"> </w:t>
            </w:r>
            <w:r w:rsidRPr="004616BA">
              <w:rPr>
                <w:rFonts w:hint="eastAsia"/>
                <w:rtl/>
              </w:rPr>
              <w:t>בדרגה</w:t>
            </w:r>
            <w:r w:rsidRPr="004616BA">
              <w:rPr>
                <w:rtl/>
              </w:rPr>
              <w:t xml:space="preserve"> </w:t>
            </w:r>
            <w:r w:rsidRPr="004616BA">
              <w:rPr>
                <w:rFonts w:hint="eastAsia"/>
                <w:rtl/>
              </w:rPr>
              <w:t>של</w:t>
            </w:r>
            <w:r w:rsidRPr="004616BA">
              <w:rPr>
                <w:rtl/>
              </w:rPr>
              <w:t xml:space="preserve"> </w:t>
            </w:r>
            <w:r w:rsidRPr="004616BA">
              <w:rPr>
                <w:rFonts w:hint="eastAsia"/>
                <w:rtl/>
              </w:rPr>
              <w:t>מוסד</w:t>
            </w:r>
            <w:r w:rsidRPr="004616BA">
              <w:rPr>
                <w:rtl/>
              </w:rPr>
              <w:t xml:space="preserve"> </w:t>
            </w:r>
            <w:r w:rsidRPr="004616BA">
              <w:rPr>
                <w:rFonts w:hint="eastAsia"/>
                <w:rtl/>
              </w:rPr>
              <w:t>חינוך</w:t>
            </w:r>
            <w:r w:rsidRPr="004616BA">
              <w:rPr>
                <w:rtl/>
              </w:rPr>
              <w:t xml:space="preserve"> </w:t>
            </w:r>
            <w:r w:rsidRPr="004616BA">
              <w:rPr>
                <w:rFonts w:hint="eastAsia"/>
                <w:rtl/>
              </w:rPr>
              <w:t>תתקיים</w:t>
            </w:r>
            <w:r w:rsidRPr="004616BA">
              <w:rPr>
                <w:rtl/>
              </w:rPr>
              <w:t xml:space="preserve"> </w:t>
            </w:r>
            <w:r w:rsidRPr="004616BA">
              <w:rPr>
                <w:rFonts w:hint="eastAsia"/>
                <w:rtl/>
              </w:rPr>
              <w:t>לאחר</w:t>
            </w:r>
            <w:r w:rsidRPr="004616BA">
              <w:rPr>
                <w:rtl/>
              </w:rPr>
              <w:t xml:space="preserve"> </w:t>
            </w:r>
            <w:r w:rsidRPr="004616BA">
              <w:rPr>
                <w:rFonts w:hint="eastAsia"/>
                <w:rtl/>
              </w:rPr>
              <w:t>ירידה</w:t>
            </w:r>
            <w:r w:rsidRPr="004616BA">
              <w:rPr>
                <w:rtl/>
              </w:rPr>
              <w:t xml:space="preserve"> </w:t>
            </w:r>
            <w:r w:rsidRPr="004616BA">
              <w:rPr>
                <w:rFonts w:hint="eastAsia"/>
                <w:rtl/>
              </w:rPr>
              <w:t>של</w:t>
            </w:r>
            <w:r w:rsidRPr="004616BA">
              <w:rPr>
                <w:rtl/>
              </w:rPr>
              <w:t xml:space="preserve"> 10 </w:t>
            </w:r>
            <w:r w:rsidRPr="004616BA">
              <w:rPr>
                <w:rFonts w:hint="eastAsia"/>
                <w:rtl/>
              </w:rPr>
              <w:t>נקודות</w:t>
            </w:r>
            <w:r w:rsidRPr="004616BA">
              <w:rPr>
                <w:rtl/>
              </w:rPr>
              <w:t xml:space="preserve"> </w:t>
            </w:r>
            <w:r w:rsidRPr="004616BA">
              <w:rPr>
                <w:rFonts w:hint="eastAsia"/>
                <w:rtl/>
              </w:rPr>
              <w:t>או</w:t>
            </w:r>
            <w:r w:rsidRPr="004616BA">
              <w:rPr>
                <w:rtl/>
              </w:rPr>
              <w:t xml:space="preserve"> </w:t>
            </w:r>
            <w:r w:rsidRPr="004616BA">
              <w:rPr>
                <w:rFonts w:hint="eastAsia"/>
                <w:rtl/>
              </w:rPr>
              <w:t>יותר</w:t>
            </w:r>
            <w:r w:rsidRPr="004616BA">
              <w:rPr>
                <w:rtl/>
              </w:rPr>
              <w:t xml:space="preserve"> </w:t>
            </w:r>
            <w:r w:rsidRPr="004616BA">
              <w:rPr>
                <w:rFonts w:hint="eastAsia"/>
                <w:rtl/>
              </w:rPr>
              <w:t>בציון</w:t>
            </w:r>
            <w:r w:rsidRPr="004616BA">
              <w:rPr>
                <w:rtl/>
              </w:rPr>
              <w:t xml:space="preserve"> </w:t>
            </w:r>
            <w:r w:rsidRPr="004616BA">
              <w:rPr>
                <w:rFonts w:hint="eastAsia"/>
                <w:rtl/>
              </w:rPr>
              <w:t>המוסדי</w:t>
            </w:r>
            <w:r w:rsidRPr="004616BA">
              <w:rPr>
                <w:rtl/>
              </w:rPr>
              <w:t xml:space="preserve"> </w:t>
            </w:r>
            <w:r w:rsidRPr="004616BA">
              <w:rPr>
                <w:rFonts w:hint="eastAsia"/>
                <w:rtl/>
              </w:rPr>
              <w:t>ביחס</w:t>
            </w:r>
            <w:r w:rsidRPr="004616BA">
              <w:rPr>
                <w:rtl/>
              </w:rPr>
              <w:t xml:space="preserve"> </w:t>
            </w:r>
            <w:r w:rsidRPr="004616BA">
              <w:rPr>
                <w:rFonts w:hint="eastAsia"/>
                <w:rtl/>
              </w:rPr>
              <w:t>לדרגת</w:t>
            </w:r>
            <w:r w:rsidRPr="004616BA">
              <w:rPr>
                <w:rtl/>
              </w:rPr>
              <w:t xml:space="preserve"> </w:t>
            </w:r>
            <w:r w:rsidRPr="004616BA">
              <w:rPr>
                <w:rFonts w:hint="eastAsia"/>
                <w:rtl/>
              </w:rPr>
              <w:t>המוסד</w:t>
            </w:r>
            <w:r w:rsidRPr="004616BA">
              <w:rPr>
                <w:rtl/>
              </w:rPr>
              <w:t xml:space="preserve"> </w:t>
            </w:r>
            <w:r w:rsidRPr="004616BA">
              <w:rPr>
                <w:rFonts w:hint="eastAsia"/>
                <w:rtl/>
              </w:rPr>
              <w:t>הנוכחית</w:t>
            </w:r>
            <w:r w:rsidRPr="004616BA">
              <w:rPr>
                <w:rtl/>
              </w:rPr>
              <w:t xml:space="preserve">, </w:t>
            </w:r>
            <w:r w:rsidRPr="004616BA">
              <w:rPr>
                <w:rFonts w:hint="eastAsia"/>
                <w:rtl/>
              </w:rPr>
              <w:t>בשני</w:t>
            </w:r>
            <w:r w:rsidRPr="004616BA">
              <w:rPr>
                <w:rtl/>
              </w:rPr>
              <w:t xml:space="preserve"> </w:t>
            </w:r>
            <w:r w:rsidRPr="004616BA">
              <w:rPr>
                <w:rFonts w:hint="eastAsia"/>
                <w:rtl/>
              </w:rPr>
              <w:t>מועדי</w:t>
            </w:r>
            <w:r w:rsidRPr="004616BA">
              <w:rPr>
                <w:rtl/>
              </w:rPr>
              <w:t xml:space="preserve"> </w:t>
            </w:r>
            <w:r w:rsidRPr="004616BA">
              <w:rPr>
                <w:rFonts w:hint="eastAsia"/>
                <w:rtl/>
              </w:rPr>
              <w:t>בחינה</w:t>
            </w:r>
            <w:r w:rsidRPr="004616BA">
              <w:rPr>
                <w:rtl/>
              </w:rPr>
              <w:t xml:space="preserve"> </w:t>
            </w:r>
            <w:r w:rsidRPr="004616BA">
              <w:rPr>
                <w:rFonts w:hint="eastAsia"/>
                <w:rtl/>
              </w:rPr>
              <w:t>רצופים</w:t>
            </w:r>
            <w:r w:rsidRPr="004616BA">
              <w:rPr>
                <w:rtl/>
              </w:rPr>
              <w:t xml:space="preserve">; </w:t>
            </w:r>
            <w:r w:rsidRPr="004616BA">
              <w:rPr>
                <w:rFonts w:hint="eastAsia"/>
                <w:rtl/>
              </w:rPr>
              <w:t>דרגת</w:t>
            </w:r>
            <w:r w:rsidRPr="004616BA">
              <w:rPr>
                <w:rtl/>
              </w:rPr>
              <w:t xml:space="preserve"> </w:t>
            </w:r>
            <w:r w:rsidRPr="004616BA">
              <w:rPr>
                <w:rFonts w:hint="eastAsia"/>
                <w:rtl/>
              </w:rPr>
              <w:t>המוסד</w:t>
            </w:r>
            <w:r w:rsidRPr="004616BA">
              <w:rPr>
                <w:rtl/>
              </w:rPr>
              <w:t xml:space="preserve"> </w:t>
            </w:r>
            <w:r w:rsidRPr="004616BA">
              <w:rPr>
                <w:rFonts w:hint="eastAsia"/>
                <w:rtl/>
              </w:rPr>
              <w:t>החדשה</w:t>
            </w:r>
            <w:r w:rsidRPr="004616BA">
              <w:rPr>
                <w:rtl/>
              </w:rPr>
              <w:t xml:space="preserve"> </w:t>
            </w:r>
            <w:r w:rsidRPr="004616BA">
              <w:rPr>
                <w:rFonts w:hint="eastAsia"/>
                <w:rtl/>
              </w:rPr>
              <w:t>תהיה</w:t>
            </w:r>
            <w:r w:rsidRPr="004616BA">
              <w:rPr>
                <w:rtl/>
              </w:rPr>
              <w:t xml:space="preserve"> </w:t>
            </w:r>
            <w:r w:rsidRPr="004616BA">
              <w:rPr>
                <w:rFonts w:hint="eastAsia"/>
                <w:rtl/>
              </w:rPr>
              <w:t>בהתאם</w:t>
            </w:r>
            <w:r w:rsidRPr="004616BA">
              <w:rPr>
                <w:rtl/>
              </w:rPr>
              <w:t xml:space="preserve"> </w:t>
            </w:r>
            <w:r w:rsidRPr="004616BA">
              <w:rPr>
                <w:rFonts w:hint="eastAsia"/>
                <w:rtl/>
              </w:rPr>
              <w:t>לציון</w:t>
            </w:r>
            <w:r w:rsidRPr="004616BA">
              <w:rPr>
                <w:rtl/>
              </w:rPr>
              <w:t xml:space="preserve"> </w:t>
            </w:r>
            <w:r w:rsidRPr="004616BA">
              <w:rPr>
                <w:rFonts w:hint="eastAsia"/>
                <w:rtl/>
              </w:rPr>
              <w:t>המוסדי</w:t>
            </w:r>
            <w:r w:rsidRPr="004616BA">
              <w:rPr>
                <w:rtl/>
              </w:rPr>
              <w:t xml:space="preserve"> </w:t>
            </w:r>
            <w:r w:rsidRPr="004616BA">
              <w:rPr>
                <w:rFonts w:hint="eastAsia"/>
                <w:rtl/>
              </w:rPr>
              <w:t>הגבוה</w:t>
            </w:r>
            <w:r w:rsidRPr="004616BA">
              <w:rPr>
                <w:rtl/>
              </w:rPr>
              <w:t xml:space="preserve"> </w:t>
            </w:r>
            <w:r w:rsidRPr="004616BA">
              <w:rPr>
                <w:rFonts w:hint="eastAsia"/>
                <w:rtl/>
              </w:rPr>
              <w:t>מבין</w:t>
            </w:r>
            <w:r w:rsidRPr="004616BA">
              <w:rPr>
                <w:rtl/>
              </w:rPr>
              <w:t xml:space="preserve"> </w:t>
            </w:r>
            <w:r w:rsidRPr="004616BA">
              <w:rPr>
                <w:rFonts w:hint="eastAsia"/>
                <w:rtl/>
              </w:rPr>
              <w:t>השניים</w:t>
            </w:r>
            <w:r w:rsidRPr="004616BA">
              <w:rPr>
                <w:rtl/>
              </w:rPr>
              <w:t>.</w:t>
            </w:r>
          </w:p>
        </w:tc>
      </w:tr>
      <w:tr w:rsidR="004A18F6" w:rsidRPr="004616BA" w14:paraId="3B629FB7" w14:textId="77777777" w:rsidTr="00663EDE">
        <w:trPr>
          <w:cantSplit/>
          <w:trHeight w:val="60"/>
        </w:trPr>
        <w:tc>
          <w:tcPr>
            <w:tcW w:w="1871" w:type="dxa"/>
          </w:tcPr>
          <w:p w14:paraId="53C0B310" w14:textId="77777777" w:rsidR="004A18F6" w:rsidRPr="004616BA" w:rsidRDefault="004A18F6" w:rsidP="00663EDE">
            <w:pPr>
              <w:pStyle w:val="TableSideHeading"/>
              <w:rPr>
                <w:rtl/>
              </w:rPr>
            </w:pPr>
            <w:r w:rsidRPr="004616BA">
              <w:rPr>
                <w:rFonts w:hint="cs"/>
                <w:rtl/>
              </w:rPr>
              <w:t xml:space="preserve">פתיחת מוסדות שאינם ממלכתיים חדשים </w:t>
            </w:r>
          </w:p>
        </w:tc>
        <w:tc>
          <w:tcPr>
            <w:tcW w:w="624" w:type="dxa"/>
          </w:tcPr>
          <w:p w14:paraId="22A24B13" w14:textId="51025EBB" w:rsidR="004A18F6" w:rsidRPr="00A12963" w:rsidRDefault="00A12963" w:rsidP="00A12963">
            <w:pPr>
              <w:pStyle w:val="TableText"/>
            </w:pPr>
            <w:r>
              <w:rPr>
                <w:rFonts w:hint="cs"/>
                <w:rtl/>
              </w:rPr>
              <w:t>7.</w:t>
            </w:r>
          </w:p>
        </w:tc>
        <w:tc>
          <w:tcPr>
            <w:tcW w:w="7146" w:type="dxa"/>
            <w:gridSpan w:val="2"/>
          </w:tcPr>
          <w:p w14:paraId="4726ED18" w14:textId="77777777" w:rsidR="004A18F6" w:rsidRPr="004616BA" w:rsidRDefault="004A18F6" w:rsidP="00663EDE">
            <w:pPr>
              <w:pStyle w:val="TableBlock"/>
              <w:rPr>
                <w:rtl/>
              </w:rPr>
            </w:pPr>
            <w:r w:rsidRPr="004616BA">
              <w:rPr>
                <w:rtl/>
              </w:rPr>
              <w:t>(א)</w:t>
            </w:r>
            <w:r w:rsidRPr="004616BA">
              <w:rPr>
                <w:rtl/>
              </w:rPr>
              <w:tab/>
            </w:r>
            <w:r w:rsidRPr="004616BA">
              <w:rPr>
                <w:rFonts w:hint="eastAsia"/>
                <w:rtl/>
              </w:rPr>
              <w:t>בעלויות</w:t>
            </w:r>
            <w:r w:rsidRPr="004616BA">
              <w:rPr>
                <w:rtl/>
              </w:rPr>
              <w:t xml:space="preserve"> </w:t>
            </w:r>
            <w:r w:rsidRPr="004616BA">
              <w:rPr>
                <w:rFonts w:hint="eastAsia"/>
                <w:rtl/>
              </w:rPr>
              <w:t>קיימות</w:t>
            </w:r>
            <w:r w:rsidRPr="004616BA">
              <w:rPr>
                <w:rtl/>
              </w:rPr>
              <w:t xml:space="preserve"> </w:t>
            </w:r>
            <w:r w:rsidRPr="004616BA">
              <w:rPr>
                <w:rFonts w:hint="eastAsia"/>
                <w:rtl/>
              </w:rPr>
              <w:t>יורשו</w:t>
            </w:r>
            <w:r w:rsidRPr="004616BA">
              <w:rPr>
                <w:rtl/>
              </w:rPr>
              <w:t xml:space="preserve"> </w:t>
            </w:r>
            <w:r w:rsidRPr="004616BA">
              <w:rPr>
                <w:rFonts w:hint="eastAsia"/>
                <w:rtl/>
              </w:rPr>
              <w:t>להרחיב</w:t>
            </w:r>
            <w:r w:rsidRPr="004616BA">
              <w:rPr>
                <w:rtl/>
              </w:rPr>
              <w:t xml:space="preserve"> </w:t>
            </w:r>
            <w:r w:rsidRPr="004616BA">
              <w:rPr>
                <w:rFonts w:hint="eastAsia"/>
                <w:rtl/>
              </w:rPr>
              <w:t>את</w:t>
            </w:r>
            <w:r w:rsidRPr="004616BA">
              <w:rPr>
                <w:rtl/>
              </w:rPr>
              <w:t xml:space="preserve"> </w:t>
            </w:r>
            <w:r w:rsidRPr="004616BA">
              <w:rPr>
                <w:rFonts w:hint="eastAsia"/>
                <w:rtl/>
              </w:rPr>
              <w:t>מוסדות</w:t>
            </w:r>
            <w:r>
              <w:rPr>
                <w:rFonts w:hint="cs"/>
                <w:rtl/>
              </w:rPr>
              <w:t xml:space="preserve"> החינוך שבבעלותן</w:t>
            </w:r>
            <w:r w:rsidRPr="004616BA">
              <w:rPr>
                <w:rFonts w:hint="cs"/>
                <w:rtl/>
              </w:rPr>
              <w:t xml:space="preserve"> </w:t>
            </w:r>
            <w:r w:rsidRPr="004616BA">
              <w:rPr>
                <w:rFonts w:hint="eastAsia"/>
                <w:rtl/>
              </w:rPr>
              <w:t>מעבר</w:t>
            </w:r>
            <w:r w:rsidRPr="004616BA">
              <w:rPr>
                <w:rtl/>
              </w:rPr>
              <w:t xml:space="preserve"> </w:t>
            </w:r>
            <w:r w:rsidRPr="004616BA">
              <w:rPr>
                <w:rFonts w:hint="eastAsia"/>
                <w:rtl/>
              </w:rPr>
              <w:t>לקצב</w:t>
            </w:r>
            <w:r w:rsidRPr="004616BA">
              <w:rPr>
                <w:rtl/>
              </w:rPr>
              <w:t xml:space="preserve"> </w:t>
            </w:r>
            <w:r w:rsidRPr="004616BA">
              <w:rPr>
                <w:rFonts w:hint="eastAsia"/>
                <w:rtl/>
              </w:rPr>
              <w:t>הגידול</w:t>
            </w:r>
            <w:r w:rsidRPr="004616BA">
              <w:rPr>
                <w:rtl/>
              </w:rPr>
              <w:t xml:space="preserve"> </w:t>
            </w:r>
            <w:r w:rsidRPr="004616BA">
              <w:rPr>
                <w:rFonts w:hint="eastAsia"/>
                <w:rtl/>
              </w:rPr>
              <w:t>הטבעי</w:t>
            </w:r>
            <w:r w:rsidRPr="004616BA">
              <w:rPr>
                <w:rtl/>
              </w:rPr>
              <w:t xml:space="preserve">, </w:t>
            </w:r>
            <w:r w:rsidRPr="004616BA">
              <w:rPr>
                <w:rFonts w:hint="eastAsia"/>
                <w:rtl/>
              </w:rPr>
              <w:t>או</w:t>
            </w:r>
            <w:r w:rsidRPr="004616BA">
              <w:rPr>
                <w:rtl/>
              </w:rPr>
              <w:t xml:space="preserve"> לפתוח מוסדות חדשים, אם כל מוסדותיהם מדורגים בדרגת המוצא או </w:t>
            </w:r>
            <w:r w:rsidRPr="004616BA">
              <w:rPr>
                <w:rFonts w:hint="cs"/>
                <w:rtl/>
              </w:rPr>
              <w:t xml:space="preserve">בדרגה </w:t>
            </w:r>
            <w:r w:rsidRPr="004616BA">
              <w:rPr>
                <w:rFonts w:hint="eastAsia"/>
                <w:rtl/>
              </w:rPr>
              <w:t>גבוה</w:t>
            </w:r>
            <w:r w:rsidRPr="004616BA">
              <w:rPr>
                <w:rFonts w:hint="cs"/>
                <w:rtl/>
              </w:rPr>
              <w:t>ה</w:t>
            </w:r>
            <w:r w:rsidRPr="004616BA">
              <w:rPr>
                <w:rtl/>
              </w:rPr>
              <w:t xml:space="preserve"> ממנה.</w:t>
            </w:r>
          </w:p>
        </w:tc>
      </w:tr>
      <w:tr w:rsidR="004A18F6" w:rsidRPr="004616BA" w14:paraId="5A5115B4" w14:textId="77777777" w:rsidTr="00663EDE">
        <w:trPr>
          <w:cantSplit/>
          <w:trHeight w:val="60"/>
        </w:trPr>
        <w:tc>
          <w:tcPr>
            <w:tcW w:w="1871" w:type="dxa"/>
          </w:tcPr>
          <w:p w14:paraId="5195FBD5" w14:textId="77777777" w:rsidR="004A18F6" w:rsidRPr="004616BA" w:rsidRDefault="004A18F6" w:rsidP="00663EDE">
            <w:pPr>
              <w:pStyle w:val="TableSideHeading"/>
              <w:rPr>
                <w:rtl/>
              </w:rPr>
            </w:pPr>
          </w:p>
        </w:tc>
        <w:tc>
          <w:tcPr>
            <w:tcW w:w="624" w:type="dxa"/>
          </w:tcPr>
          <w:p w14:paraId="01EAF7BE" w14:textId="77777777" w:rsidR="004A18F6" w:rsidRPr="00A12963" w:rsidRDefault="004A18F6" w:rsidP="00A12963">
            <w:pPr>
              <w:pStyle w:val="TableText"/>
            </w:pPr>
          </w:p>
        </w:tc>
        <w:tc>
          <w:tcPr>
            <w:tcW w:w="7146" w:type="dxa"/>
            <w:gridSpan w:val="2"/>
          </w:tcPr>
          <w:p w14:paraId="2E2EF3F0" w14:textId="77777777" w:rsidR="004A18F6" w:rsidRPr="004616BA" w:rsidRDefault="004A18F6" w:rsidP="00663EDE">
            <w:pPr>
              <w:pStyle w:val="TableBlock"/>
              <w:rPr>
                <w:rtl/>
              </w:rPr>
            </w:pPr>
            <w:r w:rsidRPr="004616BA">
              <w:rPr>
                <w:rtl/>
              </w:rPr>
              <w:t>(</w:t>
            </w:r>
            <w:r w:rsidRPr="004616BA">
              <w:rPr>
                <w:rFonts w:hint="eastAsia"/>
                <w:rtl/>
              </w:rPr>
              <w:t>ב</w:t>
            </w:r>
            <w:r w:rsidRPr="004616BA">
              <w:rPr>
                <w:rtl/>
              </w:rPr>
              <w:t>)</w:t>
            </w:r>
            <w:r w:rsidRPr="004616BA">
              <w:rPr>
                <w:rtl/>
              </w:rPr>
              <w:tab/>
            </w:r>
            <w:r w:rsidRPr="004616BA">
              <w:rPr>
                <w:rFonts w:hint="eastAsia"/>
                <w:rtl/>
              </w:rPr>
              <w:t>השר</w:t>
            </w:r>
            <w:r w:rsidRPr="004616BA">
              <w:rPr>
                <w:rtl/>
              </w:rPr>
              <w:t xml:space="preserve"> יקבע כללים למתן עדיפות בפתיחת מוסדות </w:t>
            </w:r>
            <w:r w:rsidRPr="004616BA">
              <w:rPr>
                <w:rFonts w:hint="cs"/>
                <w:rtl/>
              </w:rPr>
              <w:t xml:space="preserve">חינוך </w:t>
            </w:r>
            <w:r w:rsidRPr="004616BA">
              <w:rPr>
                <w:rFonts w:hint="eastAsia"/>
                <w:rtl/>
              </w:rPr>
              <w:t>חדשים</w:t>
            </w:r>
            <w:r w:rsidRPr="004616BA">
              <w:rPr>
                <w:rtl/>
              </w:rPr>
              <w:t xml:space="preserve"> </w:t>
            </w:r>
            <w:r w:rsidRPr="004616BA">
              <w:rPr>
                <w:rFonts w:hint="eastAsia"/>
                <w:rtl/>
              </w:rPr>
              <w:t>לבעלויות</w:t>
            </w:r>
            <w:r w:rsidRPr="004616BA">
              <w:rPr>
                <w:rtl/>
              </w:rPr>
              <w:t xml:space="preserve"> אשר </w:t>
            </w:r>
            <w:r w:rsidRPr="004616BA">
              <w:rPr>
                <w:rFonts w:hint="eastAsia"/>
                <w:rtl/>
              </w:rPr>
              <w:t>מוסדות</w:t>
            </w:r>
            <w:r>
              <w:rPr>
                <w:rFonts w:hint="cs"/>
                <w:rtl/>
              </w:rPr>
              <w:t xml:space="preserve"> </w:t>
            </w:r>
            <w:r w:rsidRPr="004616BA">
              <w:rPr>
                <w:rFonts w:hint="cs"/>
                <w:rtl/>
              </w:rPr>
              <w:t xml:space="preserve">החינוך שלהם </w:t>
            </w:r>
            <w:r w:rsidRPr="004616BA">
              <w:rPr>
                <w:rFonts w:hint="eastAsia"/>
                <w:rtl/>
              </w:rPr>
              <w:t>בעלי</w:t>
            </w:r>
            <w:r w:rsidRPr="004616BA">
              <w:rPr>
                <w:rtl/>
              </w:rPr>
              <w:t xml:space="preserve"> דירוג גבוה יותר. </w:t>
            </w:r>
          </w:p>
        </w:tc>
      </w:tr>
      <w:tr w:rsidR="004A18F6" w:rsidRPr="004616BA" w14:paraId="50A0B718" w14:textId="77777777" w:rsidTr="00663EDE">
        <w:trPr>
          <w:cantSplit/>
          <w:trHeight w:val="60"/>
        </w:trPr>
        <w:tc>
          <w:tcPr>
            <w:tcW w:w="1871" w:type="dxa"/>
          </w:tcPr>
          <w:p w14:paraId="73BA9139" w14:textId="77777777" w:rsidR="004A18F6" w:rsidRPr="004616BA" w:rsidRDefault="004A18F6" w:rsidP="00663EDE">
            <w:pPr>
              <w:pStyle w:val="TableSideHeading"/>
            </w:pPr>
            <w:r w:rsidRPr="004616BA">
              <w:rPr>
                <w:rFonts w:hint="cs"/>
                <w:rtl/>
              </w:rPr>
              <w:t>דיווח לכנסת</w:t>
            </w:r>
          </w:p>
        </w:tc>
        <w:tc>
          <w:tcPr>
            <w:tcW w:w="624" w:type="dxa"/>
          </w:tcPr>
          <w:p w14:paraId="57623B0E" w14:textId="62F90D90" w:rsidR="004A18F6" w:rsidRPr="00A12963" w:rsidRDefault="00A12963" w:rsidP="00A12963">
            <w:pPr>
              <w:pStyle w:val="TableText"/>
            </w:pPr>
            <w:r>
              <w:rPr>
                <w:rFonts w:hint="cs"/>
                <w:rtl/>
              </w:rPr>
              <w:t>8.</w:t>
            </w:r>
          </w:p>
        </w:tc>
        <w:tc>
          <w:tcPr>
            <w:tcW w:w="7146" w:type="dxa"/>
            <w:gridSpan w:val="2"/>
          </w:tcPr>
          <w:p w14:paraId="6E8071F5" w14:textId="77777777" w:rsidR="004A18F6" w:rsidRPr="004616BA" w:rsidRDefault="004A18F6" w:rsidP="00663EDE">
            <w:pPr>
              <w:pStyle w:val="TableBlock"/>
            </w:pPr>
            <w:r w:rsidRPr="004616BA">
              <w:rPr>
                <w:rFonts w:hint="eastAsia"/>
                <w:rtl/>
              </w:rPr>
              <w:t>השר</w:t>
            </w:r>
            <w:r w:rsidRPr="004616BA">
              <w:rPr>
                <w:rtl/>
              </w:rPr>
              <w:t xml:space="preserve"> </w:t>
            </w:r>
            <w:r w:rsidRPr="004616BA">
              <w:rPr>
                <w:rFonts w:hint="eastAsia"/>
                <w:rtl/>
              </w:rPr>
              <w:t>יגיש</w:t>
            </w:r>
            <w:r w:rsidRPr="004616BA">
              <w:rPr>
                <w:rtl/>
              </w:rPr>
              <w:t xml:space="preserve"> </w:t>
            </w:r>
            <w:r w:rsidRPr="004616BA">
              <w:rPr>
                <w:rFonts w:hint="eastAsia"/>
                <w:rtl/>
              </w:rPr>
              <w:t>מדי</w:t>
            </w:r>
            <w:r w:rsidRPr="004616BA">
              <w:rPr>
                <w:rtl/>
              </w:rPr>
              <w:t xml:space="preserve"> </w:t>
            </w:r>
            <w:r w:rsidRPr="004616BA">
              <w:rPr>
                <w:rFonts w:hint="eastAsia"/>
                <w:rtl/>
              </w:rPr>
              <w:t>שנה</w:t>
            </w:r>
            <w:r w:rsidRPr="004616BA">
              <w:rPr>
                <w:rtl/>
              </w:rPr>
              <w:t xml:space="preserve"> </w:t>
            </w:r>
            <w:r w:rsidRPr="004616BA">
              <w:rPr>
                <w:rFonts w:hint="eastAsia"/>
                <w:rtl/>
              </w:rPr>
              <w:t>דין</w:t>
            </w:r>
            <w:r w:rsidRPr="004616BA">
              <w:rPr>
                <w:rtl/>
              </w:rPr>
              <w:t xml:space="preserve"> </w:t>
            </w:r>
            <w:r w:rsidRPr="004616BA">
              <w:rPr>
                <w:rFonts w:hint="eastAsia"/>
                <w:rtl/>
              </w:rPr>
              <w:t>וחשבון</w:t>
            </w:r>
            <w:r w:rsidRPr="004616BA">
              <w:rPr>
                <w:rtl/>
              </w:rPr>
              <w:t xml:space="preserve"> </w:t>
            </w:r>
            <w:r w:rsidRPr="004616BA">
              <w:rPr>
                <w:rFonts w:hint="eastAsia"/>
                <w:rtl/>
              </w:rPr>
              <w:t>לוועדת</w:t>
            </w:r>
            <w:r w:rsidRPr="004616BA">
              <w:rPr>
                <w:rtl/>
              </w:rPr>
              <w:t xml:space="preserve"> </w:t>
            </w:r>
            <w:r w:rsidRPr="004616BA">
              <w:rPr>
                <w:rFonts w:hint="eastAsia"/>
                <w:rtl/>
              </w:rPr>
              <w:t>החינוך</w:t>
            </w:r>
            <w:r w:rsidRPr="004616BA">
              <w:rPr>
                <w:rtl/>
              </w:rPr>
              <w:t xml:space="preserve"> </w:t>
            </w:r>
            <w:r w:rsidRPr="004616BA">
              <w:rPr>
                <w:rFonts w:hint="eastAsia"/>
                <w:rtl/>
              </w:rPr>
              <w:t>התרבות</w:t>
            </w:r>
            <w:r w:rsidRPr="004616BA">
              <w:rPr>
                <w:rtl/>
              </w:rPr>
              <w:t xml:space="preserve"> </w:t>
            </w:r>
            <w:r w:rsidRPr="004616BA">
              <w:rPr>
                <w:rFonts w:hint="eastAsia"/>
                <w:rtl/>
              </w:rPr>
              <w:t>והספורט</w:t>
            </w:r>
            <w:r w:rsidRPr="004616BA">
              <w:rPr>
                <w:rtl/>
              </w:rPr>
              <w:t xml:space="preserve"> </w:t>
            </w:r>
            <w:r w:rsidRPr="004616BA">
              <w:rPr>
                <w:rFonts w:hint="eastAsia"/>
                <w:rtl/>
              </w:rPr>
              <w:t>של</w:t>
            </w:r>
            <w:r w:rsidRPr="004616BA">
              <w:rPr>
                <w:rtl/>
              </w:rPr>
              <w:t xml:space="preserve"> </w:t>
            </w:r>
            <w:r w:rsidRPr="004616BA">
              <w:rPr>
                <w:rFonts w:hint="eastAsia"/>
                <w:rtl/>
              </w:rPr>
              <w:t>הכנסת</w:t>
            </w:r>
            <w:r w:rsidRPr="004616BA">
              <w:rPr>
                <w:rtl/>
              </w:rPr>
              <w:t xml:space="preserve">, </w:t>
            </w:r>
            <w:r w:rsidRPr="004616BA">
              <w:rPr>
                <w:rFonts w:hint="eastAsia"/>
                <w:rtl/>
              </w:rPr>
              <w:t>בו</w:t>
            </w:r>
            <w:r w:rsidRPr="004616BA">
              <w:rPr>
                <w:rtl/>
              </w:rPr>
              <w:t xml:space="preserve"> </w:t>
            </w:r>
            <w:r w:rsidRPr="004616BA">
              <w:rPr>
                <w:rFonts w:hint="eastAsia"/>
                <w:rtl/>
              </w:rPr>
              <w:t>יפורטו</w:t>
            </w:r>
            <w:r w:rsidRPr="004616BA">
              <w:rPr>
                <w:rtl/>
              </w:rPr>
              <w:t xml:space="preserve"> </w:t>
            </w:r>
            <w:r w:rsidRPr="004616BA">
              <w:rPr>
                <w:rFonts w:hint="eastAsia"/>
                <w:rtl/>
              </w:rPr>
              <w:t>המוסדות</w:t>
            </w:r>
            <w:r w:rsidRPr="004616BA">
              <w:rPr>
                <w:rtl/>
              </w:rPr>
              <w:t xml:space="preserve"> </w:t>
            </w:r>
            <w:r w:rsidRPr="004616BA">
              <w:rPr>
                <w:rFonts w:hint="eastAsia"/>
                <w:rtl/>
              </w:rPr>
              <w:t>המשתתפים</w:t>
            </w:r>
            <w:r w:rsidRPr="004616BA">
              <w:rPr>
                <w:rtl/>
              </w:rPr>
              <w:t xml:space="preserve"> </w:t>
            </w:r>
            <w:r w:rsidRPr="004616BA">
              <w:rPr>
                <w:rFonts w:hint="eastAsia"/>
                <w:rtl/>
              </w:rPr>
              <w:t>בתכנית</w:t>
            </w:r>
            <w:r w:rsidRPr="004616BA">
              <w:rPr>
                <w:rtl/>
              </w:rPr>
              <w:t xml:space="preserve">, </w:t>
            </w:r>
            <w:r w:rsidRPr="004616BA">
              <w:rPr>
                <w:rFonts w:hint="eastAsia"/>
                <w:rtl/>
              </w:rPr>
              <w:t>מספרם</w:t>
            </w:r>
            <w:r w:rsidRPr="004616BA">
              <w:rPr>
                <w:rtl/>
              </w:rPr>
              <w:t xml:space="preserve">, </w:t>
            </w:r>
            <w:r w:rsidRPr="004616BA">
              <w:rPr>
                <w:rFonts w:hint="eastAsia"/>
                <w:rtl/>
              </w:rPr>
              <w:t>חלקם</w:t>
            </w:r>
            <w:r w:rsidRPr="004616BA">
              <w:rPr>
                <w:rtl/>
              </w:rPr>
              <w:t xml:space="preserve"> </w:t>
            </w:r>
            <w:r w:rsidRPr="004616BA">
              <w:rPr>
                <w:rFonts w:hint="eastAsia"/>
                <w:rtl/>
              </w:rPr>
              <w:t>מתוך</w:t>
            </w:r>
            <w:r w:rsidRPr="004616BA">
              <w:rPr>
                <w:rtl/>
              </w:rPr>
              <w:t xml:space="preserve"> </w:t>
            </w:r>
            <w:r w:rsidRPr="004616BA">
              <w:rPr>
                <w:rFonts w:hint="eastAsia"/>
                <w:rtl/>
              </w:rPr>
              <w:t>כלל</w:t>
            </w:r>
            <w:r w:rsidRPr="004616BA">
              <w:rPr>
                <w:rtl/>
              </w:rPr>
              <w:t xml:space="preserve"> </w:t>
            </w:r>
            <w:r w:rsidRPr="004616BA">
              <w:rPr>
                <w:rFonts w:hint="eastAsia"/>
                <w:rtl/>
              </w:rPr>
              <w:t>המוסדות</w:t>
            </w:r>
            <w:r w:rsidRPr="004616BA">
              <w:rPr>
                <w:rtl/>
              </w:rPr>
              <w:t xml:space="preserve"> </w:t>
            </w:r>
            <w:r w:rsidRPr="004616BA">
              <w:rPr>
                <w:rFonts w:hint="eastAsia"/>
                <w:rtl/>
              </w:rPr>
              <w:t>שאינם</w:t>
            </w:r>
            <w:r w:rsidRPr="004616BA">
              <w:rPr>
                <w:rtl/>
              </w:rPr>
              <w:t xml:space="preserve"> </w:t>
            </w:r>
            <w:r w:rsidRPr="004616BA">
              <w:rPr>
                <w:rFonts w:hint="eastAsia"/>
                <w:rtl/>
              </w:rPr>
              <w:t>ממלכתיים</w:t>
            </w:r>
            <w:r w:rsidRPr="004616BA">
              <w:rPr>
                <w:rtl/>
              </w:rPr>
              <w:t xml:space="preserve">, </w:t>
            </w:r>
            <w:r w:rsidRPr="004616BA">
              <w:rPr>
                <w:rFonts w:hint="eastAsia"/>
                <w:rtl/>
              </w:rPr>
              <w:t>דרגות</w:t>
            </w:r>
            <w:r w:rsidRPr="004616BA">
              <w:rPr>
                <w:rtl/>
              </w:rPr>
              <w:t xml:space="preserve"> </w:t>
            </w:r>
            <w:r w:rsidRPr="004616BA">
              <w:rPr>
                <w:rFonts w:hint="eastAsia"/>
                <w:rtl/>
              </w:rPr>
              <w:t>כל</w:t>
            </w:r>
            <w:r w:rsidRPr="004616BA">
              <w:rPr>
                <w:rtl/>
              </w:rPr>
              <w:t xml:space="preserve"> </w:t>
            </w:r>
            <w:r w:rsidRPr="004616BA">
              <w:rPr>
                <w:rFonts w:hint="eastAsia"/>
                <w:rtl/>
              </w:rPr>
              <w:t>המוסדות</w:t>
            </w:r>
            <w:r w:rsidRPr="004616BA">
              <w:rPr>
                <w:rtl/>
              </w:rPr>
              <w:t xml:space="preserve"> </w:t>
            </w:r>
            <w:r w:rsidRPr="004616BA">
              <w:rPr>
                <w:rFonts w:hint="eastAsia"/>
                <w:rtl/>
              </w:rPr>
              <w:t>שבתכנית</w:t>
            </w:r>
            <w:r w:rsidRPr="004616BA">
              <w:rPr>
                <w:rtl/>
              </w:rPr>
              <w:t xml:space="preserve">, </w:t>
            </w:r>
            <w:r w:rsidRPr="004616BA">
              <w:rPr>
                <w:rFonts w:hint="eastAsia"/>
                <w:rtl/>
              </w:rPr>
              <w:t>נתוני</w:t>
            </w:r>
            <w:r w:rsidRPr="004616BA">
              <w:rPr>
                <w:rtl/>
              </w:rPr>
              <w:t xml:space="preserve"> </w:t>
            </w:r>
            <w:r w:rsidRPr="004616BA">
              <w:rPr>
                <w:rFonts w:hint="eastAsia"/>
                <w:rtl/>
              </w:rPr>
              <w:t>ההיבחנות</w:t>
            </w:r>
            <w:r w:rsidRPr="004616BA">
              <w:rPr>
                <w:rtl/>
              </w:rPr>
              <w:t xml:space="preserve"> </w:t>
            </w:r>
            <w:r w:rsidRPr="004616BA">
              <w:rPr>
                <w:rFonts w:hint="eastAsia"/>
                <w:rtl/>
              </w:rPr>
              <w:t>שלהם</w:t>
            </w:r>
            <w:r w:rsidRPr="004616BA">
              <w:rPr>
                <w:rtl/>
              </w:rPr>
              <w:t xml:space="preserve">, </w:t>
            </w:r>
            <w:r w:rsidRPr="004616BA">
              <w:rPr>
                <w:rFonts w:hint="eastAsia"/>
                <w:rtl/>
              </w:rPr>
              <w:t>לרבות</w:t>
            </w:r>
            <w:r w:rsidRPr="004616BA">
              <w:rPr>
                <w:rtl/>
              </w:rPr>
              <w:t xml:space="preserve"> </w:t>
            </w:r>
            <w:r w:rsidRPr="004616BA">
              <w:rPr>
                <w:rFonts w:hint="eastAsia"/>
                <w:rtl/>
              </w:rPr>
              <w:t>התייחסות</w:t>
            </w:r>
            <w:r w:rsidRPr="004616BA">
              <w:rPr>
                <w:rtl/>
              </w:rPr>
              <w:t xml:space="preserve"> </w:t>
            </w:r>
            <w:r w:rsidRPr="004616BA">
              <w:rPr>
                <w:rFonts w:hint="eastAsia"/>
                <w:rtl/>
              </w:rPr>
              <w:t>למספר</w:t>
            </w:r>
            <w:r w:rsidRPr="004616BA">
              <w:rPr>
                <w:rtl/>
              </w:rPr>
              <w:t xml:space="preserve"> </w:t>
            </w:r>
            <w:r w:rsidRPr="004616BA">
              <w:rPr>
                <w:rFonts w:hint="eastAsia"/>
                <w:rtl/>
              </w:rPr>
              <w:t>הנבחנים</w:t>
            </w:r>
            <w:r w:rsidRPr="004616BA">
              <w:rPr>
                <w:rtl/>
              </w:rPr>
              <w:t xml:space="preserve"> </w:t>
            </w:r>
            <w:r w:rsidRPr="004616BA">
              <w:rPr>
                <w:rFonts w:hint="eastAsia"/>
                <w:rtl/>
              </w:rPr>
              <w:t>בכל</w:t>
            </w:r>
            <w:r w:rsidRPr="004616BA">
              <w:rPr>
                <w:rtl/>
              </w:rPr>
              <w:t xml:space="preserve"> </w:t>
            </w:r>
            <w:r w:rsidRPr="004616BA">
              <w:rPr>
                <w:rFonts w:hint="eastAsia"/>
                <w:rtl/>
              </w:rPr>
              <w:t>מוסד</w:t>
            </w:r>
            <w:r w:rsidRPr="004616BA">
              <w:rPr>
                <w:rtl/>
              </w:rPr>
              <w:t xml:space="preserve"> </w:t>
            </w:r>
            <w:r w:rsidRPr="004616BA">
              <w:rPr>
                <w:rFonts w:hint="eastAsia"/>
                <w:rtl/>
              </w:rPr>
              <w:t>ובכל</w:t>
            </w:r>
            <w:r w:rsidRPr="004616BA">
              <w:rPr>
                <w:rtl/>
              </w:rPr>
              <w:t xml:space="preserve"> </w:t>
            </w:r>
            <w:r w:rsidRPr="004616BA">
              <w:rPr>
                <w:rFonts w:hint="eastAsia"/>
                <w:rtl/>
              </w:rPr>
              <w:t>שכבה</w:t>
            </w:r>
            <w:r w:rsidRPr="004616BA">
              <w:rPr>
                <w:rtl/>
              </w:rPr>
              <w:t xml:space="preserve">, </w:t>
            </w:r>
            <w:r w:rsidRPr="004616BA">
              <w:rPr>
                <w:rFonts w:hint="eastAsia"/>
                <w:rtl/>
              </w:rPr>
              <w:t>שיעור</w:t>
            </w:r>
            <w:r w:rsidRPr="004616BA">
              <w:rPr>
                <w:rtl/>
              </w:rPr>
              <w:t xml:space="preserve"> </w:t>
            </w:r>
            <w:r w:rsidRPr="004616BA">
              <w:rPr>
                <w:rFonts w:hint="eastAsia"/>
                <w:rtl/>
              </w:rPr>
              <w:t>הנבחנים</w:t>
            </w:r>
            <w:r w:rsidRPr="004616BA">
              <w:rPr>
                <w:rtl/>
              </w:rPr>
              <w:t xml:space="preserve"> </w:t>
            </w:r>
            <w:r w:rsidRPr="004616BA">
              <w:rPr>
                <w:rFonts w:hint="eastAsia"/>
                <w:rtl/>
              </w:rPr>
              <w:t>מתוך</w:t>
            </w:r>
            <w:r w:rsidRPr="004616BA">
              <w:rPr>
                <w:rtl/>
              </w:rPr>
              <w:t xml:space="preserve"> </w:t>
            </w:r>
            <w:r w:rsidRPr="004616BA">
              <w:rPr>
                <w:rFonts w:hint="eastAsia"/>
                <w:rtl/>
              </w:rPr>
              <w:t>כלל</w:t>
            </w:r>
            <w:r w:rsidRPr="004616BA">
              <w:rPr>
                <w:rtl/>
              </w:rPr>
              <w:t xml:space="preserve"> </w:t>
            </w:r>
            <w:r w:rsidRPr="004616BA">
              <w:rPr>
                <w:rFonts w:hint="eastAsia"/>
                <w:rtl/>
              </w:rPr>
              <w:t>התלמידים</w:t>
            </w:r>
            <w:r w:rsidRPr="004616BA">
              <w:rPr>
                <w:rtl/>
              </w:rPr>
              <w:t xml:space="preserve"> </w:t>
            </w:r>
            <w:r w:rsidRPr="004616BA">
              <w:rPr>
                <w:rFonts w:hint="eastAsia"/>
                <w:rtl/>
              </w:rPr>
              <w:t>במוסד</w:t>
            </w:r>
            <w:r w:rsidRPr="004616BA">
              <w:rPr>
                <w:rtl/>
              </w:rPr>
              <w:t xml:space="preserve"> </w:t>
            </w:r>
            <w:r w:rsidRPr="004616BA">
              <w:rPr>
                <w:rFonts w:hint="eastAsia"/>
                <w:rtl/>
              </w:rPr>
              <w:t>ובשכבה</w:t>
            </w:r>
            <w:r w:rsidRPr="004616BA">
              <w:rPr>
                <w:rtl/>
              </w:rPr>
              <w:t xml:space="preserve">, </w:t>
            </w:r>
            <w:r w:rsidRPr="004616BA">
              <w:rPr>
                <w:rFonts w:hint="eastAsia"/>
                <w:rtl/>
              </w:rPr>
              <w:t>הציון</w:t>
            </w:r>
            <w:r w:rsidRPr="004616BA">
              <w:rPr>
                <w:rtl/>
              </w:rPr>
              <w:t xml:space="preserve"> </w:t>
            </w:r>
            <w:r w:rsidRPr="004616BA">
              <w:rPr>
                <w:rFonts w:hint="eastAsia"/>
                <w:rtl/>
              </w:rPr>
              <w:t>המוסדי</w:t>
            </w:r>
            <w:r w:rsidRPr="004616BA">
              <w:rPr>
                <w:rtl/>
              </w:rPr>
              <w:t xml:space="preserve"> </w:t>
            </w:r>
            <w:r w:rsidRPr="004616BA">
              <w:rPr>
                <w:rFonts w:hint="eastAsia"/>
                <w:rtl/>
              </w:rPr>
              <w:t>וההישגים</w:t>
            </w:r>
            <w:r w:rsidRPr="004616BA">
              <w:rPr>
                <w:rtl/>
              </w:rPr>
              <w:t xml:space="preserve"> </w:t>
            </w:r>
            <w:r w:rsidRPr="004616BA">
              <w:rPr>
                <w:rFonts w:hint="eastAsia"/>
                <w:rtl/>
              </w:rPr>
              <w:t>בכל</w:t>
            </w:r>
            <w:r w:rsidRPr="004616BA">
              <w:rPr>
                <w:rtl/>
              </w:rPr>
              <w:t xml:space="preserve"> </w:t>
            </w:r>
            <w:r w:rsidRPr="004616BA">
              <w:rPr>
                <w:rFonts w:hint="eastAsia"/>
                <w:rtl/>
              </w:rPr>
              <w:t>מקצוע</w:t>
            </w:r>
            <w:r w:rsidRPr="004616BA">
              <w:rPr>
                <w:rtl/>
              </w:rPr>
              <w:t xml:space="preserve"> </w:t>
            </w:r>
            <w:r w:rsidRPr="004616BA">
              <w:rPr>
                <w:rFonts w:hint="eastAsia"/>
                <w:rtl/>
              </w:rPr>
              <w:t>בנפרד</w:t>
            </w:r>
            <w:r w:rsidRPr="004616BA">
              <w:rPr>
                <w:rtl/>
              </w:rPr>
              <w:t xml:space="preserve">, </w:t>
            </w:r>
            <w:r w:rsidRPr="004616BA">
              <w:rPr>
                <w:rFonts w:hint="eastAsia"/>
                <w:rtl/>
              </w:rPr>
              <w:t>וכן</w:t>
            </w:r>
            <w:r w:rsidRPr="004616BA">
              <w:rPr>
                <w:rtl/>
              </w:rPr>
              <w:t xml:space="preserve"> </w:t>
            </w:r>
            <w:r w:rsidRPr="004616BA">
              <w:rPr>
                <w:rFonts w:hint="eastAsia"/>
                <w:rtl/>
              </w:rPr>
              <w:t>נתוני</w:t>
            </w:r>
            <w:r w:rsidRPr="004616BA">
              <w:rPr>
                <w:rtl/>
              </w:rPr>
              <w:t xml:space="preserve"> </w:t>
            </w:r>
            <w:r w:rsidRPr="004616BA">
              <w:rPr>
                <w:rFonts w:hint="eastAsia"/>
                <w:rtl/>
              </w:rPr>
              <w:t>הישגים</w:t>
            </w:r>
            <w:r w:rsidRPr="004616BA">
              <w:rPr>
                <w:rtl/>
              </w:rPr>
              <w:t xml:space="preserve"> </w:t>
            </w:r>
            <w:r w:rsidRPr="004616BA">
              <w:rPr>
                <w:rFonts w:hint="eastAsia"/>
                <w:rtl/>
              </w:rPr>
              <w:t>ממוצעים</w:t>
            </w:r>
            <w:r w:rsidRPr="004616BA">
              <w:rPr>
                <w:rtl/>
              </w:rPr>
              <w:t xml:space="preserve"> </w:t>
            </w:r>
            <w:r w:rsidRPr="004616BA">
              <w:rPr>
                <w:rFonts w:hint="eastAsia"/>
                <w:rtl/>
              </w:rPr>
              <w:t>לכלל</w:t>
            </w:r>
            <w:r w:rsidRPr="004616BA">
              <w:rPr>
                <w:rtl/>
              </w:rPr>
              <w:t xml:space="preserve"> </w:t>
            </w:r>
            <w:r w:rsidRPr="004616BA">
              <w:rPr>
                <w:rFonts w:hint="eastAsia"/>
                <w:rtl/>
              </w:rPr>
              <w:t>המוסדות</w:t>
            </w:r>
            <w:r w:rsidRPr="004616BA">
              <w:rPr>
                <w:rtl/>
              </w:rPr>
              <w:t xml:space="preserve"> </w:t>
            </w:r>
            <w:r w:rsidRPr="004616BA">
              <w:rPr>
                <w:rFonts w:hint="eastAsia"/>
                <w:rtl/>
              </w:rPr>
              <w:t>שבתכנית</w:t>
            </w:r>
            <w:r w:rsidRPr="004616BA">
              <w:rPr>
                <w:rtl/>
              </w:rPr>
              <w:t>.</w:t>
            </w:r>
          </w:p>
        </w:tc>
      </w:tr>
      <w:tr w:rsidR="004A18F6" w:rsidRPr="004616BA" w14:paraId="33B29765" w14:textId="77777777" w:rsidTr="00663EDE">
        <w:trPr>
          <w:cantSplit/>
          <w:trHeight w:val="60"/>
        </w:trPr>
        <w:tc>
          <w:tcPr>
            <w:tcW w:w="1871" w:type="dxa"/>
          </w:tcPr>
          <w:p w14:paraId="409CED8F" w14:textId="77777777" w:rsidR="004A18F6" w:rsidRPr="004616BA" w:rsidRDefault="004A18F6" w:rsidP="00663EDE">
            <w:pPr>
              <w:pStyle w:val="TableSideHeading"/>
              <w:rPr>
                <w:rtl/>
              </w:rPr>
            </w:pPr>
            <w:r w:rsidRPr="004616BA">
              <w:rPr>
                <w:rFonts w:hint="cs"/>
                <w:rtl/>
              </w:rPr>
              <w:t xml:space="preserve">תוקף </w:t>
            </w:r>
          </w:p>
        </w:tc>
        <w:tc>
          <w:tcPr>
            <w:tcW w:w="624" w:type="dxa"/>
          </w:tcPr>
          <w:p w14:paraId="5F52589F" w14:textId="078A4128" w:rsidR="004A18F6" w:rsidRPr="00A12963" w:rsidRDefault="00A12963" w:rsidP="00A12963">
            <w:pPr>
              <w:pStyle w:val="TableText"/>
            </w:pPr>
            <w:r>
              <w:rPr>
                <w:rFonts w:hint="cs"/>
                <w:rtl/>
              </w:rPr>
              <w:t>9.</w:t>
            </w:r>
          </w:p>
        </w:tc>
        <w:tc>
          <w:tcPr>
            <w:tcW w:w="7146" w:type="dxa"/>
            <w:gridSpan w:val="2"/>
          </w:tcPr>
          <w:p w14:paraId="751EA526" w14:textId="77777777" w:rsidR="004A18F6" w:rsidRPr="004616BA" w:rsidRDefault="004A18F6" w:rsidP="00663EDE">
            <w:pPr>
              <w:pStyle w:val="TableBlock"/>
              <w:rPr>
                <w:rFonts w:ascii="David" w:hAnsi="David"/>
                <w:rtl/>
              </w:rPr>
            </w:pPr>
            <w:r w:rsidRPr="004616BA">
              <w:rPr>
                <w:rFonts w:ascii="David" w:hAnsi="David" w:hint="cs"/>
                <w:rtl/>
              </w:rPr>
              <w:t>(א)</w:t>
            </w:r>
            <w:r w:rsidRPr="004616BA">
              <w:rPr>
                <w:rFonts w:ascii="David" w:hAnsi="David"/>
                <w:rtl/>
              </w:rPr>
              <w:tab/>
            </w:r>
            <w:r w:rsidRPr="004616BA">
              <w:rPr>
                <w:rFonts w:ascii="David" w:hAnsi="David" w:hint="cs"/>
                <w:rtl/>
              </w:rPr>
              <w:t>חוק זה יעמוד בתוקפו לתקופה של עשר שנים מיום תחילתו; הכנסת רשאית להחליט על הארכת תוקפו של החוק לתקופה של עשר שנים נוספות.</w:t>
            </w:r>
          </w:p>
        </w:tc>
      </w:tr>
      <w:tr w:rsidR="004A18F6" w:rsidRPr="004616BA" w14:paraId="429ECB23" w14:textId="77777777" w:rsidTr="00663EDE">
        <w:trPr>
          <w:cantSplit/>
          <w:trHeight w:val="60"/>
        </w:trPr>
        <w:tc>
          <w:tcPr>
            <w:tcW w:w="1871" w:type="dxa"/>
          </w:tcPr>
          <w:p w14:paraId="6566C971" w14:textId="77777777" w:rsidR="004A18F6" w:rsidRPr="004616BA" w:rsidRDefault="004A18F6" w:rsidP="00663EDE">
            <w:pPr>
              <w:pStyle w:val="TableSideHeading"/>
              <w:rPr>
                <w:rtl/>
              </w:rPr>
            </w:pPr>
          </w:p>
        </w:tc>
        <w:tc>
          <w:tcPr>
            <w:tcW w:w="624" w:type="dxa"/>
          </w:tcPr>
          <w:p w14:paraId="334AE664" w14:textId="77777777" w:rsidR="004A18F6" w:rsidRPr="00A12963" w:rsidRDefault="004A18F6" w:rsidP="00A12963">
            <w:pPr>
              <w:pStyle w:val="TableText"/>
            </w:pPr>
          </w:p>
        </w:tc>
        <w:tc>
          <w:tcPr>
            <w:tcW w:w="7146" w:type="dxa"/>
            <w:gridSpan w:val="2"/>
          </w:tcPr>
          <w:p w14:paraId="5B756B36" w14:textId="77777777" w:rsidR="004A18F6" w:rsidRPr="004616BA" w:rsidRDefault="004A18F6" w:rsidP="00663EDE">
            <w:pPr>
              <w:pStyle w:val="TableBlock"/>
              <w:rPr>
                <w:rFonts w:ascii="David" w:hAnsi="David"/>
                <w:rtl/>
              </w:rPr>
            </w:pPr>
            <w:r w:rsidRPr="004616BA">
              <w:rPr>
                <w:rFonts w:ascii="David" w:hAnsi="David" w:hint="cs"/>
                <w:rtl/>
              </w:rPr>
              <w:t>(ב)</w:t>
            </w:r>
            <w:r w:rsidRPr="004616BA">
              <w:rPr>
                <w:rFonts w:ascii="David" w:hAnsi="David"/>
                <w:rtl/>
              </w:rPr>
              <w:tab/>
              <w:t xml:space="preserve">לשם בחינת השפעתו של חוק זה </w:t>
            </w:r>
            <w:r w:rsidRPr="004616BA">
              <w:rPr>
                <w:rFonts w:ascii="David" w:hAnsi="David" w:hint="cs"/>
                <w:rtl/>
              </w:rPr>
              <w:t xml:space="preserve">ומידת </w:t>
            </w:r>
            <w:r w:rsidRPr="004616BA">
              <w:rPr>
                <w:rFonts w:ascii="David" w:hAnsi="David"/>
                <w:rtl/>
              </w:rPr>
              <w:t xml:space="preserve">השגת </w:t>
            </w:r>
            <w:r w:rsidRPr="004616BA">
              <w:rPr>
                <w:rFonts w:ascii="David" w:hAnsi="David" w:hint="cs"/>
                <w:rtl/>
              </w:rPr>
              <w:t xml:space="preserve">תכליתו </w:t>
            </w:r>
            <w:r w:rsidRPr="004616BA">
              <w:rPr>
                <w:rFonts w:ascii="David" w:hAnsi="David"/>
                <w:rtl/>
              </w:rPr>
              <w:t>יוגשו לוועדת ה</w:t>
            </w:r>
            <w:r w:rsidRPr="004616BA">
              <w:rPr>
                <w:rFonts w:ascii="David" w:hAnsi="David" w:hint="cs"/>
                <w:rtl/>
              </w:rPr>
              <w:t>חינוך התרבות והספורט של הכנסת על ידי השר, נתונים בעניין יישום הוראות החוק</w:t>
            </w:r>
            <w:r w:rsidRPr="004616BA">
              <w:rPr>
                <w:rFonts w:ascii="David" w:hAnsi="David"/>
                <w:rtl/>
              </w:rPr>
              <w:t xml:space="preserve"> בצירוף המלצות לעניין הארכת תוקפו, לא יאוחר מ</w:t>
            </w:r>
            <w:r w:rsidRPr="004616BA">
              <w:rPr>
                <w:rFonts w:ascii="David" w:hAnsi="David" w:hint="cs"/>
                <w:rtl/>
              </w:rPr>
              <w:t xml:space="preserve">-6 חודשים </w:t>
            </w:r>
            <w:r w:rsidRPr="004616BA">
              <w:rPr>
                <w:rFonts w:ascii="David" w:hAnsi="David"/>
                <w:rtl/>
              </w:rPr>
              <w:t>לפני תום תקופת תוקפו כאמור בסעיף קטן (א)</w:t>
            </w:r>
            <w:r w:rsidRPr="004616BA">
              <w:rPr>
                <w:rFonts w:ascii="David" w:hAnsi="David" w:hint="cs"/>
                <w:rtl/>
              </w:rPr>
              <w:t xml:space="preserve">. </w:t>
            </w:r>
          </w:p>
        </w:tc>
      </w:tr>
      <w:tr w:rsidR="004A18F6" w:rsidRPr="004616BA" w14:paraId="545FD605" w14:textId="77777777" w:rsidTr="00663EDE">
        <w:trPr>
          <w:cantSplit/>
          <w:trHeight w:val="60"/>
        </w:trPr>
        <w:tc>
          <w:tcPr>
            <w:tcW w:w="1871" w:type="dxa"/>
          </w:tcPr>
          <w:p w14:paraId="60E3D35B" w14:textId="77777777" w:rsidR="004A18F6" w:rsidRPr="004616BA" w:rsidRDefault="004A18F6" w:rsidP="00663EDE">
            <w:pPr>
              <w:pStyle w:val="TableSideHeading"/>
              <w:rPr>
                <w:rtl/>
              </w:rPr>
            </w:pPr>
            <w:r w:rsidRPr="004616BA">
              <w:rPr>
                <w:rFonts w:hint="cs"/>
                <w:rtl/>
              </w:rPr>
              <w:t>תקנות</w:t>
            </w:r>
          </w:p>
        </w:tc>
        <w:tc>
          <w:tcPr>
            <w:tcW w:w="624" w:type="dxa"/>
          </w:tcPr>
          <w:p w14:paraId="1F303B81" w14:textId="77777777" w:rsidR="004A18F6" w:rsidRPr="00A12963" w:rsidRDefault="004A18F6" w:rsidP="00A12963">
            <w:pPr>
              <w:pStyle w:val="TableText"/>
            </w:pPr>
            <w:r w:rsidRPr="00A12963">
              <w:rPr>
                <w:rFonts w:hint="cs"/>
                <w:rtl/>
              </w:rPr>
              <w:t>10.</w:t>
            </w:r>
          </w:p>
        </w:tc>
        <w:tc>
          <w:tcPr>
            <w:tcW w:w="7146" w:type="dxa"/>
            <w:gridSpan w:val="2"/>
          </w:tcPr>
          <w:p w14:paraId="1867777E" w14:textId="77777777" w:rsidR="004A18F6" w:rsidRPr="004616BA" w:rsidRDefault="004A18F6" w:rsidP="00663EDE">
            <w:pPr>
              <w:pStyle w:val="TableBlock"/>
              <w:rPr>
                <w:rFonts w:ascii="David" w:hAnsi="David"/>
                <w:rtl/>
              </w:rPr>
            </w:pPr>
            <w:r w:rsidRPr="004616BA">
              <w:rPr>
                <w:rFonts w:ascii="David" w:hAnsi="David" w:hint="cs"/>
                <w:rtl/>
              </w:rPr>
              <w:t>השר</w:t>
            </w:r>
            <w:r w:rsidRPr="004616BA">
              <w:rPr>
                <w:rFonts w:ascii="David" w:hAnsi="David"/>
                <w:rtl/>
              </w:rPr>
              <w:t xml:space="preserve"> </w:t>
            </w:r>
            <w:r w:rsidRPr="004616BA">
              <w:rPr>
                <w:rFonts w:ascii="David" w:hAnsi="David" w:hint="cs"/>
                <w:rtl/>
              </w:rPr>
              <w:t xml:space="preserve">ממונה </w:t>
            </w:r>
            <w:r w:rsidRPr="004616BA">
              <w:rPr>
                <w:rFonts w:ascii="David" w:hAnsi="David"/>
                <w:rtl/>
              </w:rPr>
              <w:t>על ביצוע חוק זה והוא רשאי להתקין תקנות לביצועו.</w:t>
            </w:r>
          </w:p>
        </w:tc>
      </w:tr>
    </w:tbl>
    <w:p w14:paraId="7BA24EF6" w14:textId="77777777" w:rsidR="004A18F6" w:rsidRPr="004616BA" w:rsidRDefault="004A18F6" w:rsidP="004A18F6">
      <w:pPr>
        <w:pStyle w:val="HeadDivreiHesber"/>
        <w:rPr>
          <w:rtl/>
        </w:rPr>
      </w:pPr>
      <w:r w:rsidRPr="004616BA">
        <w:rPr>
          <w:rFonts w:hint="cs"/>
          <w:rtl/>
        </w:rPr>
        <w:t>דברי הסבר</w:t>
      </w:r>
    </w:p>
    <w:p w14:paraId="1CBC28B5" w14:textId="6889C077" w:rsidR="004A18F6" w:rsidRPr="004616BA" w:rsidRDefault="004A18F6" w:rsidP="00A12963">
      <w:pPr>
        <w:pStyle w:val="Hesber1st"/>
        <w:tabs>
          <w:tab w:val="clear" w:pos="680"/>
        </w:tabs>
        <w:rPr>
          <w:rtl/>
        </w:rPr>
      </w:pPr>
      <w:r w:rsidRPr="004616BA">
        <w:rPr>
          <w:rtl/>
        </w:rPr>
        <w:t xml:space="preserve">מוסדות החינוך שאינם ממלכתיים אינם מחויבים בהוראת תכנית היסוד </w:t>
      </w:r>
      <w:r w:rsidRPr="004616BA">
        <w:rPr>
          <w:rFonts w:hint="cs"/>
          <w:rtl/>
        </w:rPr>
        <w:t>במלואה</w:t>
      </w:r>
      <w:r w:rsidRPr="004616BA">
        <w:rPr>
          <w:rtl/>
        </w:rPr>
        <w:t xml:space="preserve">. תקנות חינוך ממלכתי (מוסדות מוכרים), </w:t>
      </w:r>
      <w:r w:rsidRPr="004616BA">
        <w:rPr>
          <w:rFonts w:hint="cs"/>
          <w:rtl/>
        </w:rPr>
        <w:t>ה</w:t>
      </w:r>
      <w:r w:rsidRPr="004616BA">
        <w:rPr>
          <w:rtl/>
        </w:rPr>
        <w:t>תשי"ד</w:t>
      </w:r>
      <w:r w:rsidR="00A12963">
        <w:rPr>
          <w:rFonts w:hint="cs"/>
          <w:rtl/>
        </w:rPr>
        <w:t>–</w:t>
      </w:r>
      <w:r w:rsidRPr="004616BA">
        <w:rPr>
          <w:rtl/>
        </w:rPr>
        <w:t xml:space="preserve">1953 קובעות כי מוסדות חינוך מוכרים שאינם רשמיים יחויבו בהוראת תכנית היסוד בהיקף של 75% בלבד, ובהתאם – יתוקצבו לכל היותר בשיעור של 75% מתקן הבסיס של מוסד חינוך רשמי דומה. תקנות לימוד חובה (מתן הוראת פטור לגבי מוסד חינוך ותקצובו) (הוראת שעה), </w:t>
      </w:r>
      <w:r w:rsidRPr="004616BA">
        <w:rPr>
          <w:rFonts w:hint="cs"/>
          <w:rtl/>
        </w:rPr>
        <w:t>ה</w:t>
      </w:r>
      <w:r w:rsidRPr="004616BA">
        <w:rPr>
          <w:rtl/>
        </w:rPr>
        <w:t>תשע"ח</w:t>
      </w:r>
      <w:r w:rsidR="00A12963">
        <w:rPr>
          <w:rFonts w:hint="cs"/>
          <w:rtl/>
        </w:rPr>
        <w:t>–</w:t>
      </w:r>
      <w:r w:rsidRPr="004616BA">
        <w:rPr>
          <w:rtl/>
        </w:rPr>
        <w:t>2018, קובעות כי מוסדות פטור יתוקצבו בשיעור של 55% מתקן הבסיס למוסד רשמי, ויחויבו ללמד 55% מתכנית היסוד. בישיבות הקטנות ("מוסדות חינוך תרבותיים ייחודיים"), שהן למעשה מוסדות חינוך לבנים חרדיים בגילאי תיכון, לא מתקיימת השכלה כללית בכלל, והן מתוקצבות בשיעור של 60% מהתקציב למוסדות החינוך הממלכתי על פי חוק מוסדות חינוך תרבותיים ייחודיים, תשס"ח</w:t>
      </w:r>
      <w:r w:rsidR="00A12963">
        <w:rPr>
          <w:rFonts w:hint="cs"/>
          <w:rtl/>
        </w:rPr>
        <w:t>–</w:t>
      </w:r>
      <w:bookmarkStart w:id="0" w:name="_GoBack"/>
      <w:bookmarkEnd w:id="0"/>
      <w:r w:rsidRPr="004616BA">
        <w:rPr>
          <w:rtl/>
        </w:rPr>
        <w:t>2008.</w:t>
      </w:r>
    </w:p>
    <w:p w14:paraId="79726C9C" w14:textId="77777777" w:rsidR="004A18F6" w:rsidRPr="004616BA" w:rsidRDefault="004A18F6" w:rsidP="004A18F6">
      <w:pPr>
        <w:pStyle w:val="Hesber"/>
        <w:rPr>
          <w:rtl/>
        </w:rPr>
      </w:pPr>
      <w:r w:rsidRPr="004616BA">
        <w:rPr>
          <w:rtl/>
        </w:rPr>
        <w:t xml:space="preserve">בפועל, גם תכנית היסוד הנלמדת במוסדות המוכש"רים והפטור, ובפרט במוסדות לבנים, בדרך כלל אינה כוללת את לימודי הבסיס במקצועות חיוניים </w:t>
      </w:r>
      <w:r w:rsidRPr="004616BA">
        <w:rPr>
          <w:rFonts w:hint="cs"/>
          <w:rtl/>
        </w:rPr>
        <w:t xml:space="preserve">כמו </w:t>
      </w:r>
      <w:r w:rsidRPr="004616BA">
        <w:rPr>
          <w:rtl/>
        </w:rPr>
        <w:t xml:space="preserve">מתמטיקה ואנגלית, וכך בוגרי החינוך החרדי </w:t>
      </w:r>
      <w:r w:rsidRPr="004616BA">
        <w:rPr>
          <w:rtl/>
        </w:rPr>
        <w:lastRenderedPageBreak/>
        <w:t>מסיימים את לימודיהם ללא המיומנויות הנדרשות ללימוד מקצוע ולהשתלבות במשק.</w:t>
      </w:r>
    </w:p>
    <w:p w14:paraId="35BD9A1A" w14:textId="77777777" w:rsidR="004A18F6" w:rsidRPr="004616BA" w:rsidRDefault="004A18F6" w:rsidP="004A18F6">
      <w:pPr>
        <w:pStyle w:val="Hesber"/>
        <w:rPr>
          <w:rtl/>
        </w:rPr>
      </w:pPr>
      <w:r w:rsidRPr="004616BA">
        <w:rPr>
          <w:rtl/>
        </w:rPr>
        <w:t>המדינה משקיעה מאמצים וכספים רבים כדי להעניק לבוגרי החינוך החרדי את הכלים הדרושים להם להשתלבות בשוק התעסוקה, באמצעות תכניות להשלמת בגרויות, תכניות מותאמות באקדמיה וקורסים להכשרה מעשית, אך הניסיון מראה כי היכולת לרכוש את מיומנויות הבסיס בגילאים בוגרים היא מוגבלת במידה רבה.</w:t>
      </w:r>
    </w:p>
    <w:p w14:paraId="45CDB3FB" w14:textId="77777777" w:rsidR="004A18F6" w:rsidRPr="004616BA" w:rsidRDefault="004A18F6" w:rsidP="004A18F6">
      <w:pPr>
        <w:pStyle w:val="Hesber"/>
        <w:rPr>
          <w:rtl/>
        </w:rPr>
      </w:pPr>
      <w:r w:rsidRPr="004616BA">
        <w:rPr>
          <w:rtl/>
        </w:rPr>
        <w:t xml:space="preserve">חוק זה </w:t>
      </w:r>
      <w:r w:rsidRPr="004616BA">
        <w:rPr>
          <w:rFonts w:hint="cs"/>
          <w:rtl/>
        </w:rPr>
        <w:t>נועד</w:t>
      </w:r>
      <w:r w:rsidRPr="004616BA">
        <w:rPr>
          <w:rtl/>
        </w:rPr>
        <w:t xml:space="preserve"> לעודד את מוסדות החינוך שאינם ממלכתיים להקנות לתלמידיהם את מיומנויות הבסיס בארבעה תחומי ליבה החשובים להשתלבות במשק </w:t>
      </w:r>
      <w:r w:rsidRPr="004616BA">
        <w:rPr>
          <w:rFonts w:hint="cs"/>
          <w:rtl/>
        </w:rPr>
        <w:t>מודרני</w:t>
      </w:r>
      <w:r w:rsidRPr="004616BA">
        <w:rPr>
          <w:rtl/>
        </w:rPr>
        <w:t xml:space="preserve">:  מתמטיקה, מדעים, </w:t>
      </w:r>
      <w:r w:rsidRPr="004616BA">
        <w:rPr>
          <w:rFonts w:hint="cs"/>
          <w:rtl/>
        </w:rPr>
        <w:t>ה</w:t>
      </w:r>
      <w:r w:rsidRPr="004616BA">
        <w:rPr>
          <w:rtl/>
        </w:rPr>
        <w:t>שפ</w:t>
      </w:r>
      <w:r w:rsidRPr="004616BA">
        <w:rPr>
          <w:rFonts w:hint="cs"/>
          <w:rtl/>
        </w:rPr>
        <w:t>ה</w:t>
      </w:r>
      <w:r w:rsidRPr="004616BA">
        <w:rPr>
          <w:rtl/>
        </w:rPr>
        <w:t xml:space="preserve"> האנגלית ומיומנויות השפה העברית</w:t>
      </w:r>
      <w:r w:rsidRPr="004616BA">
        <w:rPr>
          <w:rFonts w:hint="cs"/>
          <w:rtl/>
        </w:rPr>
        <w:t>; זאת</w:t>
      </w:r>
      <w:r w:rsidRPr="004616BA">
        <w:rPr>
          <w:rtl/>
        </w:rPr>
        <w:t xml:space="preserve">, באמצעות הטבה תקציבית, ומבלי לחייב לימוד תכנים </w:t>
      </w:r>
      <w:r w:rsidRPr="004616BA">
        <w:rPr>
          <w:rFonts w:hint="cs"/>
          <w:rtl/>
        </w:rPr>
        <w:t>ש</w:t>
      </w:r>
      <w:r w:rsidRPr="004616BA">
        <w:rPr>
          <w:rtl/>
        </w:rPr>
        <w:t xml:space="preserve">עשויים להתפרש כפגיעה באוטונומיה התרבותית והחינוכית של מוסדות אלו. ההטבה התקציבית היא גם </w:t>
      </w:r>
      <w:r w:rsidRPr="004616BA">
        <w:rPr>
          <w:rFonts w:hint="cs"/>
          <w:rtl/>
        </w:rPr>
        <w:t>האמצעי</w:t>
      </w:r>
      <w:r w:rsidRPr="004616BA">
        <w:rPr>
          <w:rtl/>
        </w:rPr>
        <w:t xml:space="preserve"> באמצעותו יוכלו לשפר את איכות והיקף הלמידה במוסד. ככל שמוסד </w:t>
      </w:r>
      <w:r w:rsidRPr="004616BA">
        <w:rPr>
          <w:rFonts w:hint="cs"/>
          <w:rtl/>
        </w:rPr>
        <w:t xml:space="preserve">המשתתף </w:t>
      </w:r>
      <w:r w:rsidRPr="004616BA">
        <w:rPr>
          <w:rtl/>
        </w:rPr>
        <w:t>בתכנית מביא את תלמידיו להישגים גבוהים יותר במיומנויות הבסיס</w:t>
      </w:r>
      <w:r w:rsidRPr="004616BA">
        <w:rPr>
          <w:rFonts w:hint="cs"/>
          <w:rtl/>
        </w:rPr>
        <w:t>,</w:t>
      </w:r>
      <w:r w:rsidRPr="004616BA">
        <w:rPr>
          <w:rtl/>
        </w:rPr>
        <w:t xml:space="preserve"> כך</w:t>
      </w:r>
      <w:r w:rsidRPr="004616BA">
        <w:rPr>
          <w:rFonts w:hint="cs"/>
          <w:rtl/>
        </w:rPr>
        <w:t xml:space="preserve"> יעלה</w:t>
      </w:r>
      <w:r w:rsidRPr="004616BA">
        <w:rPr>
          <w:rtl/>
        </w:rPr>
        <w:t xml:space="preserve"> תקציבו, ו</w:t>
      </w:r>
      <w:r w:rsidRPr="004616BA">
        <w:rPr>
          <w:rFonts w:hint="cs"/>
          <w:rtl/>
        </w:rPr>
        <w:t xml:space="preserve">אפשר שיגיע </w:t>
      </w:r>
      <w:r w:rsidRPr="004616BA">
        <w:rPr>
          <w:rtl/>
        </w:rPr>
        <w:t xml:space="preserve">עד </w:t>
      </w:r>
      <w:r w:rsidRPr="004616BA">
        <w:rPr>
          <w:rFonts w:hint="cs"/>
          <w:rtl/>
        </w:rPr>
        <w:t>ל-</w:t>
      </w:r>
      <w:r w:rsidRPr="004616BA">
        <w:rPr>
          <w:rtl/>
        </w:rPr>
        <w:t xml:space="preserve">80 או 90 אחוזים מהתקציב למוסד ממלכתי, </w:t>
      </w:r>
      <w:r w:rsidRPr="004616BA">
        <w:rPr>
          <w:rFonts w:hint="cs"/>
          <w:rtl/>
        </w:rPr>
        <w:t>בהתאם</w:t>
      </w:r>
      <w:r w:rsidRPr="004616BA">
        <w:rPr>
          <w:rtl/>
        </w:rPr>
        <w:t xml:space="preserve"> </w:t>
      </w:r>
      <w:r w:rsidRPr="004616BA">
        <w:rPr>
          <w:rFonts w:hint="cs"/>
          <w:rtl/>
        </w:rPr>
        <w:t>ל</w:t>
      </w:r>
      <w:r w:rsidRPr="004616BA">
        <w:rPr>
          <w:rtl/>
        </w:rPr>
        <w:t>סוג המוסד. תקרת התקצוב נועדה לשמר את עדיפותם של המוסדות הממלכתיים, ככאלו הפועלים לקידום כלל היעדים אשר המדינה מציבה עבור מוסדות החינוך, גם בפן הלימודי וגם בפן החינוכי-ערכי.</w:t>
      </w:r>
    </w:p>
    <w:p w14:paraId="7F7E8A88" w14:textId="77777777" w:rsidR="004A18F6" w:rsidRPr="004616BA" w:rsidRDefault="004A18F6" w:rsidP="004A18F6">
      <w:pPr>
        <w:pStyle w:val="Hesber"/>
        <w:rPr>
          <w:rtl/>
        </w:rPr>
      </w:pPr>
      <w:r w:rsidRPr="004616BA">
        <w:rPr>
          <w:rtl/>
        </w:rPr>
        <w:t xml:space="preserve">תחולת החוק על מוסדות קיימים מותנית בבחירתם להשתתף בתכנית, בעמידתם בכללים החלים עליהם על פי החוק והתקנות ובהתחייבותם להגיש את תלמידיהם למבחני ההערכה. </w:t>
      </w:r>
      <w:r w:rsidRPr="004616BA">
        <w:rPr>
          <w:rFonts w:hint="cs"/>
          <w:rtl/>
        </w:rPr>
        <w:t xml:space="preserve">עם זאת, </w:t>
      </w:r>
      <w:r w:rsidRPr="004616BA">
        <w:rPr>
          <w:rtl/>
        </w:rPr>
        <w:t xml:space="preserve">על מוסדות חדשים תחולת החוק </w:t>
      </w:r>
      <w:r w:rsidRPr="004616BA">
        <w:rPr>
          <w:rFonts w:hint="cs"/>
          <w:rtl/>
        </w:rPr>
        <w:t xml:space="preserve">תהיה </w:t>
      </w:r>
      <w:r w:rsidRPr="004616BA">
        <w:rPr>
          <w:rtl/>
        </w:rPr>
        <w:t>אוטומטית.</w:t>
      </w:r>
    </w:p>
    <w:p w14:paraId="34958841" w14:textId="77777777" w:rsidR="004A18F6" w:rsidRPr="004616BA" w:rsidRDefault="004A18F6" w:rsidP="004A18F6">
      <w:pPr>
        <w:pStyle w:val="Hesber"/>
        <w:rPr>
          <w:rtl/>
        </w:rPr>
      </w:pPr>
      <w:r w:rsidRPr="004616BA">
        <w:rPr>
          <w:rtl/>
        </w:rPr>
        <w:t>החוק אינו עוסק כלל במדיניות מתן הכרה או פטור למוסדות חינוך חדשים, שהינה סוגיה נפרדת, אלא רק בהיקף לימודי הבסיס ובמודל התקצוב של המוסדות אשר זכו להכרה או פטור מכוח התקנות המסדירות זאת.</w:t>
      </w:r>
    </w:p>
    <w:p w14:paraId="67990166" w14:textId="77777777" w:rsidR="004A18F6" w:rsidRPr="004616BA" w:rsidRDefault="004A18F6" w:rsidP="004A18F6">
      <w:pPr>
        <w:pStyle w:val="Hesber"/>
        <w:rPr>
          <w:rtl/>
        </w:rPr>
      </w:pPr>
      <w:r w:rsidRPr="004616BA">
        <w:rPr>
          <w:rtl/>
        </w:rPr>
        <w:t>בשל היעילות הנמוכה של מנגנוני הפיקוח בקיום בקרה ואכיפה במוסדות חינוך שאינם ממלכתיים, מתמקד החוק בבחינת התפוקות של בתי הספר שבתכנית, במקום בפיקוח על התשומות. בחינת התפוקות מתבצעת באמצעות מבחנים סטנדרטיים המותאמים לתכנית לימודי מיומנויות היסוד.</w:t>
      </w:r>
    </w:p>
    <w:p w14:paraId="73D79372" w14:textId="77777777" w:rsidR="004A18F6" w:rsidRPr="008F5A19" w:rsidRDefault="004A18F6" w:rsidP="004A18F6">
      <w:pPr>
        <w:pStyle w:val="Hesber"/>
      </w:pPr>
      <w:r w:rsidRPr="004616BA">
        <w:rPr>
          <w:rtl/>
        </w:rPr>
        <w:t xml:space="preserve">ליישום החוק נדרשים תקציבים משמעותיים, אך בטווח הארוך מדובר בהשקעה שהתועלת שבה צפויה לעלות מאוד על העלות הכרוכה בה, אם </w:t>
      </w:r>
      <w:r w:rsidRPr="004616BA">
        <w:rPr>
          <w:rFonts w:hint="cs"/>
          <w:rtl/>
        </w:rPr>
        <w:t>וכאשר</w:t>
      </w:r>
      <w:r w:rsidRPr="004616BA">
        <w:rPr>
          <w:rtl/>
        </w:rPr>
        <w:t xml:space="preserve"> תביא להשתלבות חלקים נרחבים יותר מהציבור החרדי במשק, ובתפקידים בעלי ערך לחברה. בכדי למנוע מצב בו התקציבים מושקעים אך היעדים אינם מתגשמים, קבועים בחוק חובת דיווח מקיפה ותדירה של משרד החינוך לוועדת החינוך של הכנסת על עמידת התכנית ביעדים שלשמה נקבעה. בנוסף כולל החוק "סעיף שקיעה" לפיו יפקע תוקפו בתוך עשר שנים, אלא אם תבחר הכנסת להאריכו, על סמך נתונים המוכיחים כי הוא מגשים את ייעודו.</w:t>
      </w:r>
    </w:p>
    <w:p w14:paraId="3040841C" w14:textId="77777777" w:rsidR="004A18F6" w:rsidRPr="001E2851" w:rsidRDefault="004A18F6" w:rsidP="004A18F6">
      <w:pPr>
        <w:pStyle w:val="Hesber"/>
        <w:rPr>
          <w:rtl/>
        </w:rPr>
      </w:pPr>
    </w:p>
    <w:p w14:paraId="7F6961CB" w14:textId="68D7A1B1" w:rsidR="00E13C27" w:rsidRPr="008F3B07" w:rsidRDefault="00E13C27" w:rsidP="00E13C27">
      <w:pPr>
        <w:pStyle w:val="Hesber"/>
        <w:rPr>
          <w:rtl/>
        </w:rPr>
      </w:pPr>
    </w:p>
    <w:p w14:paraId="68314A33" w14:textId="77777777" w:rsidR="003C05D9" w:rsidRDefault="00A12963">
      <w:pPr>
        <w:spacing w:before="0" w:line="360" w:lineRule="auto"/>
        <w:jc w:val="left"/>
      </w:pPr>
      <w:bookmarkStart w:id="1" w:name="selectedDocDateB"/>
      <w:bookmarkEnd w:id="1"/>
      <w:r>
        <w:rPr>
          <w:rFonts w:ascii="David" w:eastAsia="David" w:hAnsi="David" w:cs="David" w:hint="cs"/>
          <w:sz w:val="26"/>
          <w:szCs w:val="26"/>
          <w:rtl/>
        </w:rPr>
        <w:t>--------------------------------</w:t>
      </w:r>
    </w:p>
    <w:p w14:paraId="45F86490" w14:textId="77777777" w:rsidR="003C05D9" w:rsidRDefault="00A12963">
      <w:pPr>
        <w:spacing w:before="0" w:line="360" w:lineRule="auto"/>
        <w:jc w:val="left"/>
      </w:pPr>
      <w:r>
        <w:rPr>
          <w:rFonts w:ascii="David" w:eastAsia="David" w:hAnsi="David" w:cs="David" w:hint="cs"/>
          <w:sz w:val="26"/>
          <w:szCs w:val="26"/>
          <w:rtl/>
        </w:rPr>
        <w:t>הוגשה ליו"ר הכנסת והסגנים</w:t>
      </w:r>
    </w:p>
    <w:p w14:paraId="6536C093" w14:textId="77777777" w:rsidR="003C05D9" w:rsidRDefault="00A12963">
      <w:pPr>
        <w:spacing w:before="0" w:line="360" w:lineRule="auto"/>
        <w:jc w:val="left"/>
      </w:pPr>
      <w:r>
        <w:rPr>
          <w:rFonts w:ascii="David" w:eastAsia="David" w:hAnsi="David" w:cs="David" w:hint="cs"/>
          <w:sz w:val="26"/>
          <w:szCs w:val="26"/>
          <w:rtl/>
        </w:rPr>
        <w:t>והונחה על שולחן הכנסת ביום</w:t>
      </w:r>
    </w:p>
    <w:p w14:paraId="0086C68F" w14:textId="77777777" w:rsidR="003C05D9" w:rsidRDefault="00A12963">
      <w:pPr>
        <w:spacing w:before="0" w:line="360" w:lineRule="auto"/>
        <w:jc w:val="left"/>
      </w:pPr>
      <w:r>
        <w:rPr>
          <w:rFonts w:ascii="David" w:eastAsia="David" w:hAnsi="David" w:cs="David" w:hint="cs"/>
          <w:sz w:val="26"/>
          <w:szCs w:val="26"/>
          <w:rtl/>
        </w:rPr>
        <w:t xml:space="preserve">ז' בסיוון התשפ"ב (06.06.2022) </w:t>
      </w:r>
    </w:p>
    <w:p w14:paraId="07C33E14" w14:textId="77777777" w:rsidR="003C05D9" w:rsidRDefault="003C05D9">
      <w:pPr>
        <w:spacing w:before="0" w:line="276" w:lineRule="auto"/>
        <w:jc w:val="left"/>
      </w:pPr>
    </w:p>
    <w:sectPr w:rsidR="003C05D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5A658560"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12963">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618FE37" w14:textId="77777777" w:rsidR="004A18F6" w:rsidRDefault="004A18F6" w:rsidP="004A18F6">
      <w:pPr>
        <w:pStyle w:val="a4"/>
      </w:pPr>
      <w:r>
        <w:rPr>
          <w:rStyle w:val="a5"/>
        </w:rPr>
        <w:footnoteRef/>
      </w:r>
      <w:r>
        <w:rPr>
          <w:rtl/>
        </w:rPr>
        <w:t xml:space="preserve"> </w:t>
      </w:r>
      <w:r w:rsidRPr="00F815C1">
        <w:rPr>
          <w:rtl/>
        </w:rPr>
        <w:t>ס"ח התשי"ג, עמ' 137.</w:t>
      </w:r>
    </w:p>
  </w:footnote>
  <w:footnote w:id="3">
    <w:p w14:paraId="77DD47DD" w14:textId="77777777" w:rsidR="004A18F6" w:rsidRDefault="004A18F6" w:rsidP="004A18F6">
      <w:pPr>
        <w:pStyle w:val="a4"/>
        <w:rPr>
          <w:rtl/>
        </w:rPr>
      </w:pPr>
      <w:r>
        <w:rPr>
          <w:rStyle w:val="a5"/>
        </w:rPr>
        <w:footnoteRef/>
      </w:r>
      <w:r>
        <w:rPr>
          <w:rtl/>
        </w:rPr>
        <w:t xml:space="preserve"> </w:t>
      </w:r>
      <w:r w:rsidRPr="00F815C1">
        <w:rPr>
          <w:rtl/>
        </w:rPr>
        <w:t>ס"ח התשי"ג, עמ'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16D68"/>
    <w:multiLevelType w:val="hybridMultilevel"/>
    <w:tmpl w:val="0C06C248"/>
    <w:lvl w:ilvl="0" w:tplc="CA7A58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50937"/>
    <w:multiLevelType w:val="hybridMultilevel"/>
    <w:tmpl w:val="3DA69D88"/>
    <w:lvl w:ilvl="0" w:tplc="EC947B7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700CC"/>
    <w:multiLevelType w:val="hybridMultilevel"/>
    <w:tmpl w:val="070A4908"/>
    <w:lvl w:ilvl="0" w:tplc="D85CBAD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9D7"/>
    <w:multiLevelType w:val="hybridMultilevel"/>
    <w:tmpl w:val="6B9EEAD4"/>
    <w:lvl w:ilvl="0" w:tplc="EA8A3D12">
      <w:start w:val="1"/>
      <w:numFmt w:val="hebrew1"/>
      <w:lvlText w:val="(%1)"/>
      <w:lvlJc w:val="left"/>
      <w:pPr>
        <w:ind w:left="786" w:hanging="360"/>
      </w:pPr>
      <w:rPr>
        <w:rFonts w:hint="default"/>
        <w:sz w:val="2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1F4E0F"/>
    <w:multiLevelType w:val="hybridMultilevel"/>
    <w:tmpl w:val="B16CF078"/>
    <w:lvl w:ilvl="0" w:tplc="19AE8312">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3"/>
  </w:num>
  <w:num w:numId="16">
    <w:abstractNumId w:val="15"/>
  </w:num>
  <w:num w:numId="17">
    <w:abstractNumId w:val="1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24EB"/>
    <w:rsid w:val="000A542E"/>
    <w:rsid w:val="000E03DF"/>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53E7"/>
    <w:rsid w:val="002C2E29"/>
    <w:rsid w:val="002C3041"/>
    <w:rsid w:val="002D1EE3"/>
    <w:rsid w:val="002F1D80"/>
    <w:rsid w:val="003232A2"/>
    <w:rsid w:val="00325C14"/>
    <w:rsid w:val="0036422C"/>
    <w:rsid w:val="003710F6"/>
    <w:rsid w:val="00386E88"/>
    <w:rsid w:val="00396585"/>
    <w:rsid w:val="003C05D9"/>
    <w:rsid w:val="003D6E38"/>
    <w:rsid w:val="003D74A0"/>
    <w:rsid w:val="004033D8"/>
    <w:rsid w:val="004073F0"/>
    <w:rsid w:val="00412A7D"/>
    <w:rsid w:val="00416B4D"/>
    <w:rsid w:val="00417CFC"/>
    <w:rsid w:val="0045137E"/>
    <w:rsid w:val="00485FF4"/>
    <w:rsid w:val="004A06DC"/>
    <w:rsid w:val="004A18F6"/>
    <w:rsid w:val="004B24ED"/>
    <w:rsid w:val="004B6625"/>
    <w:rsid w:val="004D2D82"/>
    <w:rsid w:val="004D3876"/>
    <w:rsid w:val="004E4552"/>
    <w:rsid w:val="004E6CDF"/>
    <w:rsid w:val="00553C9D"/>
    <w:rsid w:val="005540E9"/>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3B07"/>
    <w:rsid w:val="008F6665"/>
    <w:rsid w:val="00904591"/>
    <w:rsid w:val="00905E5F"/>
    <w:rsid w:val="00911B31"/>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2963"/>
    <w:rsid w:val="00A12E0C"/>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CF2519"/>
    <w:rsid w:val="00D142D3"/>
    <w:rsid w:val="00D17774"/>
    <w:rsid w:val="00D63620"/>
    <w:rsid w:val="00D8410D"/>
    <w:rsid w:val="00D867D7"/>
    <w:rsid w:val="00DB7060"/>
    <w:rsid w:val="00DE3153"/>
    <w:rsid w:val="00DF1167"/>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453C"/>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F921F20-FC76-4CF8-AD17-60AE14A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41440">
      <w:bodyDiv w:val="1"/>
      <w:marLeft w:val="0"/>
      <w:marRight w:val="0"/>
      <w:marTop w:val="0"/>
      <w:marBottom w:val="0"/>
      <w:divBdr>
        <w:top w:val="none" w:sz="0" w:space="0" w:color="auto"/>
        <w:left w:val="none" w:sz="0" w:space="0" w:color="auto"/>
        <w:bottom w:val="none" w:sz="0" w:space="0" w:color="auto"/>
        <w:right w:val="none" w:sz="0" w:space="0" w:color="auto"/>
      </w:divBdr>
    </w:div>
    <w:div w:id="341010487">
      <w:bodyDiv w:val="1"/>
      <w:marLeft w:val="0"/>
      <w:marRight w:val="0"/>
      <w:marTop w:val="0"/>
      <w:marBottom w:val="0"/>
      <w:divBdr>
        <w:top w:val="none" w:sz="0" w:space="0" w:color="auto"/>
        <w:left w:val="none" w:sz="0" w:space="0" w:color="auto"/>
        <w:bottom w:val="none" w:sz="0" w:space="0" w:color="auto"/>
        <w:right w:val="none" w:sz="0" w:space="0" w:color="auto"/>
      </w:divBdr>
    </w:div>
    <w:div w:id="369917381">
      <w:bodyDiv w:val="1"/>
      <w:marLeft w:val="0"/>
      <w:marRight w:val="0"/>
      <w:marTop w:val="0"/>
      <w:marBottom w:val="0"/>
      <w:divBdr>
        <w:top w:val="none" w:sz="0" w:space="0" w:color="auto"/>
        <w:left w:val="none" w:sz="0" w:space="0" w:color="auto"/>
        <w:bottom w:val="none" w:sz="0" w:space="0" w:color="auto"/>
        <w:right w:val="none" w:sz="0" w:space="0" w:color="auto"/>
      </w:divBdr>
    </w:div>
    <w:div w:id="1005671452">
      <w:bodyDiv w:val="1"/>
      <w:marLeft w:val="0"/>
      <w:marRight w:val="0"/>
      <w:marTop w:val="0"/>
      <w:marBottom w:val="0"/>
      <w:divBdr>
        <w:top w:val="none" w:sz="0" w:space="0" w:color="auto"/>
        <w:left w:val="none" w:sz="0" w:space="0" w:color="auto"/>
        <w:bottom w:val="none" w:sz="0" w:space="0" w:color="auto"/>
        <w:right w:val="none" w:sz="0" w:space="0" w:color="auto"/>
      </w:divBdr>
    </w:div>
    <w:div w:id="106753500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F0A72B0-6A43-4E91-936A-3141E4959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B863135-6EDA-4F28-8574-A1B99ADD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1334</Words>
  <Characters>7610</Characters>
  <Application>Microsoft Office Word</Application>
  <DocSecurity>0</DocSecurity>
  <Lines>63</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11</cp:revision>
  <cp:lastPrinted>2022-06-01T07:35:00Z</cp:lastPrinted>
  <dcterms:created xsi:type="dcterms:W3CDTF">2015-04-20T09:58:00Z</dcterms:created>
  <dcterms:modified xsi:type="dcterms:W3CDTF">2022-06-01T07:35:00Z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2190874</vt:r8>
  </property>
</Properties>
</file>