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2190114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מיכאל מרדכי ביטון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49D51B2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  <w:r w:rsidR="00C11482">
        <w:rPr>
          <w:rFonts w:hint="cs"/>
          <w:rtl/>
        </w:rPr>
        <w:t>פ/3668/24</w:t>
      </w:r>
    </w:p>
    <w:p w14:paraId="7F6961AC" w14:textId="1F2A5444" w:rsidR="00E13C27" w:rsidRDefault="00904591" w:rsidP="00B0521C">
      <w:pPr>
        <w:pStyle w:val="David"/>
        <w:spacing w:line="240" w:lineRule="auto"/>
        <w:ind w:left="3544"/>
        <w:rPr>
          <w:rtl/>
        </w:rPr>
      </w:pPr>
      <w:r>
        <w:t xml:space="preserve">            </w:t>
      </w:r>
      <w:r w:rsidR="00B0521C">
        <w:t xml:space="preserve">                               </w:t>
      </w: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>הצעת חוק התחרות הכלכלית (תיקון – איסור פטור סוג להסדר בלעדיות), התשפ"ב–2022</w:t>
      </w:r>
      <w:bookmarkEnd w:id="6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4647"/>
      </w:tblGrid>
      <w:tr w:rsidR="002F1D80" w14:paraId="035EEF3D" w14:textId="77777777" w:rsidTr="000F1CA6">
        <w:trPr>
          <w:cantSplit/>
        </w:trPr>
        <w:tc>
          <w:tcPr>
            <w:tcW w:w="1871" w:type="dxa"/>
          </w:tcPr>
          <w:p w14:paraId="3863FF98" w14:textId="331CC7BA" w:rsidR="002F1D80" w:rsidRDefault="0000545D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הוספת סעיף 15ב</w:t>
            </w:r>
          </w:p>
        </w:tc>
        <w:tc>
          <w:tcPr>
            <w:tcW w:w="624" w:type="dxa"/>
          </w:tcPr>
          <w:p w14:paraId="6F513EF6" w14:textId="1B69AD78" w:rsidR="002F1D80" w:rsidRDefault="000F1CA6" w:rsidP="0000545D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5"/>
          </w:tcPr>
          <w:p w14:paraId="1AE94DEB" w14:textId="3DD8A4D2" w:rsidR="002F1D80" w:rsidRPr="000F1CA6" w:rsidRDefault="0000545D" w:rsidP="000F1CA6">
            <w:pPr>
              <w:pStyle w:val="TableBlock"/>
            </w:pPr>
            <w:r w:rsidRPr="000F1CA6">
              <w:rPr>
                <w:rFonts w:hint="cs"/>
                <w:rtl/>
              </w:rPr>
              <w:t>בחוק התחרות הכלכלית, התשמ"ח</w:t>
            </w:r>
            <w:r w:rsidR="00C11482" w:rsidRPr="000F1CA6">
              <w:rPr>
                <w:rFonts w:hint="eastAsia"/>
                <w:rtl/>
              </w:rPr>
              <w:t>–</w:t>
            </w:r>
            <w:r w:rsidRPr="000F1CA6">
              <w:rPr>
                <w:rFonts w:hint="cs"/>
                <w:rtl/>
              </w:rPr>
              <w:t>1</w:t>
            </w:r>
            <w:r w:rsidR="00C11482" w:rsidRPr="000F1CA6">
              <w:rPr>
                <w:rFonts w:hint="cs"/>
                <w:rtl/>
              </w:rPr>
              <w:t>988</w:t>
            </w:r>
            <w:r w:rsidRPr="000F1CA6">
              <w:rPr>
                <w:vertAlign w:val="superscript"/>
                <w:rtl/>
              </w:rPr>
              <w:footnoteReference w:id="2"/>
            </w:r>
            <w:r w:rsidR="00C11482" w:rsidRPr="000F1CA6">
              <w:rPr>
                <w:rFonts w:hint="cs"/>
                <w:rtl/>
              </w:rPr>
              <w:t>,</w:t>
            </w:r>
            <w:r w:rsidRPr="000F1CA6">
              <w:rPr>
                <w:rFonts w:hint="cs"/>
                <w:rtl/>
              </w:rPr>
              <w:t xml:space="preserve"> </w:t>
            </w:r>
            <w:r w:rsidR="00E93730" w:rsidRPr="000F1CA6">
              <w:rPr>
                <w:rFonts w:hint="cs"/>
                <w:rtl/>
              </w:rPr>
              <w:t xml:space="preserve">אחרי </w:t>
            </w:r>
            <w:r w:rsidRPr="000F1CA6">
              <w:rPr>
                <w:rFonts w:hint="cs"/>
                <w:rtl/>
              </w:rPr>
              <w:t>סעיף 15א יבוא:</w:t>
            </w:r>
          </w:p>
        </w:tc>
      </w:tr>
      <w:tr w:rsidR="00E93730" w14:paraId="46F1B0CB" w14:textId="77777777" w:rsidTr="000F1CA6">
        <w:trPr>
          <w:cantSplit/>
        </w:trPr>
        <w:tc>
          <w:tcPr>
            <w:tcW w:w="1871" w:type="dxa"/>
          </w:tcPr>
          <w:p w14:paraId="400638FF" w14:textId="77777777" w:rsidR="00E93730" w:rsidRDefault="00E93730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49C571EB" w14:textId="77777777" w:rsidR="00E93730" w:rsidRDefault="00E93730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36B011B3" w14:textId="03DC501C" w:rsidR="00E93730" w:rsidRPr="00E93730" w:rsidRDefault="00CE63CF" w:rsidP="00CE63CF">
            <w:pPr>
              <w:pStyle w:val="TableInnerSideHeading"/>
            </w:pPr>
            <w:r>
              <w:rPr>
                <w:rFonts w:hint="cs"/>
                <w:rtl/>
              </w:rPr>
              <w:t>"פטור סוג להסדר בלעדיות</w:t>
            </w:r>
          </w:p>
        </w:tc>
        <w:tc>
          <w:tcPr>
            <w:tcW w:w="624" w:type="dxa"/>
          </w:tcPr>
          <w:p w14:paraId="1BA3C4E4" w14:textId="795CEB9D" w:rsidR="00E93730" w:rsidRDefault="00E93730">
            <w:pPr>
              <w:pStyle w:val="TableText"/>
            </w:pPr>
            <w:r>
              <w:rPr>
                <w:rFonts w:hint="cs"/>
                <w:rtl/>
              </w:rPr>
              <w:t>15ב.</w:t>
            </w:r>
          </w:p>
        </w:tc>
        <w:tc>
          <w:tcPr>
            <w:tcW w:w="4647" w:type="dxa"/>
          </w:tcPr>
          <w:p w14:paraId="74C50F87" w14:textId="5BB324C4" w:rsidR="00E93730" w:rsidRDefault="00E93730" w:rsidP="000F1CA6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הממונה לא יאשר פטור סוג להסדר בלעדיות לייבוא סל מוצרים או ייבוא רב-מותגי בין הצדדים (בסעיף זה</w:t>
            </w:r>
            <w:r w:rsidR="0001035B">
              <w:rPr>
                <w:rFonts w:hint="cs"/>
                <w:rtl/>
              </w:rPr>
              <w:t xml:space="preserve"> </w:t>
            </w:r>
            <w:r w:rsidR="0001035B">
              <w:rPr>
                <w:rFonts w:hint="eastAsia"/>
              </w:rPr>
              <w:t>–</w:t>
            </w:r>
            <w:r>
              <w:rPr>
                <w:rFonts w:hint="cs"/>
                <w:rtl/>
              </w:rPr>
              <w:t xml:space="preserve"> פטור סוג להסדר בלעדיות); </w:t>
            </w:r>
          </w:p>
        </w:tc>
      </w:tr>
      <w:tr w:rsidR="00E93730" w14:paraId="51DC8A39" w14:textId="77777777" w:rsidTr="000F1CA6">
        <w:trPr>
          <w:cantSplit/>
        </w:trPr>
        <w:tc>
          <w:tcPr>
            <w:tcW w:w="1871" w:type="dxa"/>
          </w:tcPr>
          <w:p w14:paraId="23A9409D" w14:textId="77777777" w:rsidR="00E93730" w:rsidRDefault="00E93730">
            <w:pPr>
              <w:pStyle w:val="TableSideHeading"/>
            </w:pPr>
          </w:p>
        </w:tc>
        <w:tc>
          <w:tcPr>
            <w:tcW w:w="624" w:type="dxa"/>
          </w:tcPr>
          <w:p w14:paraId="2F2087B3" w14:textId="77777777" w:rsidR="00E93730" w:rsidRDefault="00E93730">
            <w:pPr>
              <w:pStyle w:val="TableText"/>
            </w:pPr>
          </w:p>
        </w:tc>
        <w:tc>
          <w:tcPr>
            <w:tcW w:w="624" w:type="dxa"/>
          </w:tcPr>
          <w:p w14:paraId="0E02AE81" w14:textId="77777777" w:rsidR="00E93730" w:rsidRDefault="00E93730">
            <w:pPr>
              <w:pStyle w:val="TableText"/>
            </w:pPr>
          </w:p>
        </w:tc>
        <w:tc>
          <w:tcPr>
            <w:tcW w:w="624" w:type="dxa"/>
          </w:tcPr>
          <w:p w14:paraId="17ED417D" w14:textId="77777777" w:rsidR="00E93730" w:rsidRDefault="00E93730">
            <w:pPr>
              <w:pStyle w:val="TableText"/>
            </w:pPr>
          </w:p>
        </w:tc>
        <w:tc>
          <w:tcPr>
            <w:tcW w:w="624" w:type="dxa"/>
          </w:tcPr>
          <w:p w14:paraId="03F61BDA" w14:textId="77777777" w:rsidR="00E93730" w:rsidRDefault="00E93730">
            <w:pPr>
              <w:pStyle w:val="TableText"/>
            </w:pPr>
          </w:p>
        </w:tc>
        <w:tc>
          <w:tcPr>
            <w:tcW w:w="624" w:type="dxa"/>
          </w:tcPr>
          <w:p w14:paraId="13971998" w14:textId="77777777" w:rsidR="00E93730" w:rsidRDefault="00E93730">
            <w:pPr>
              <w:pStyle w:val="TableText"/>
            </w:pPr>
          </w:p>
        </w:tc>
        <w:tc>
          <w:tcPr>
            <w:tcW w:w="4647" w:type="dxa"/>
          </w:tcPr>
          <w:p w14:paraId="26BD93D1" w14:textId="108EBAF1" w:rsidR="00E93730" w:rsidRDefault="00E93730" w:rsidP="000F1CA6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הממונה רשאי, לבקשת צד להסדר בלעדיות ולאחר התייעצות עם הוועדה</w:t>
            </w:r>
            <w:r w:rsidR="007309AA">
              <w:rPr>
                <w:rFonts w:hint="cs"/>
                <w:rtl/>
              </w:rPr>
              <w:t xml:space="preserve"> לפטורים ומיזוגים</w:t>
            </w:r>
            <w:r>
              <w:rPr>
                <w:rFonts w:hint="cs"/>
                <w:rtl/>
              </w:rPr>
              <w:t>, לאשר בקשת פטור סוג להסדר בלעדיות</w:t>
            </w:r>
            <w:r w:rsidR="007309AA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ובלבד שפטור הסוג נדרש כדי להפחית עלויות מוצרים הנכללים בהסדר הבלעדיות, ולאחר ששקל שיקולי תחרות ויעילות ענפית בענף בו פועלים הצדדים להסדר הבלעדיות, </w:t>
            </w:r>
            <w:r w:rsidR="007309AA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שיקולים בדבר </w:t>
            </w:r>
            <w:r w:rsidR="007309AA">
              <w:rPr>
                <w:rFonts w:hint="cs"/>
                <w:rtl/>
              </w:rPr>
              <w:t xml:space="preserve">סדר </w:t>
            </w:r>
            <w:r>
              <w:rPr>
                <w:rFonts w:hint="cs"/>
                <w:rtl/>
              </w:rPr>
              <w:t xml:space="preserve">גודל </w:t>
            </w:r>
            <w:r w:rsidR="007309AA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הפצה, יכולת </w:t>
            </w:r>
            <w:r w:rsidR="007309AA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אחסון </w:t>
            </w:r>
            <w:r w:rsidR="007309AA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התקשרויות קיימות מול רשויות המכס ומול גופים מפקחים בענף בו פועלים הצדדים להסדר הבלעדיות.</w:t>
            </w:r>
          </w:p>
        </w:tc>
      </w:tr>
      <w:tr w:rsidR="00E93730" w14:paraId="0F859283" w14:textId="77777777" w:rsidTr="000F1CA6">
        <w:trPr>
          <w:cantSplit/>
        </w:trPr>
        <w:tc>
          <w:tcPr>
            <w:tcW w:w="1871" w:type="dxa"/>
          </w:tcPr>
          <w:p w14:paraId="5650A87B" w14:textId="77777777" w:rsidR="00E93730" w:rsidRDefault="00E93730">
            <w:pPr>
              <w:pStyle w:val="TableSideHeading"/>
            </w:pPr>
          </w:p>
        </w:tc>
        <w:tc>
          <w:tcPr>
            <w:tcW w:w="624" w:type="dxa"/>
          </w:tcPr>
          <w:p w14:paraId="6F5C58C3" w14:textId="77777777" w:rsidR="00E93730" w:rsidRDefault="00E93730" w:rsidP="00E93730">
            <w:pPr>
              <w:pStyle w:val="TableText"/>
            </w:pPr>
          </w:p>
        </w:tc>
        <w:tc>
          <w:tcPr>
            <w:tcW w:w="624" w:type="dxa"/>
          </w:tcPr>
          <w:p w14:paraId="44C62820" w14:textId="77777777" w:rsidR="00E93730" w:rsidRDefault="00E93730">
            <w:pPr>
              <w:pStyle w:val="TableText"/>
            </w:pPr>
          </w:p>
        </w:tc>
        <w:tc>
          <w:tcPr>
            <w:tcW w:w="624" w:type="dxa"/>
          </w:tcPr>
          <w:p w14:paraId="00FE3410" w14:textId="77777777" w:rsidR="00E93730" w:rsidRDefault="00E93730">
            <w:pPr>
              <w:pStyle w:val="TableText"/>
            </w:pPr>
          </w:p>
        </w:tc>
        <w:tc>
          <w:tcPr>
            <w:tcW w:w="624" w:type="dxa"/>
          </w:tcPr>
          <w:p w14:paraId="331FF486" w14:textId="77777777" w:rsidR="00E93730" w:rsidRDefault="00E93730">
            <w:pPr>
              <w:pStyle w:val="TableText"/>
            </w:pPr>
          </w:p>
        </w:tc>
        <w:tc>
          <w:tcPr>
            <w:tcW w:w="624" w:type="dxa"/>
          </w:tcPr>
          <w:p w14:paraId="6BF480AF" w14:textId="77777777" w:rsidR="00E93730" w:rsidRDefault="00E93730">
            <w:pPr>
              <w:pStyle w:val="TableText"/>
            </w:pPr>
          </w:p>
        </w:tc>
        <w:tc>
          <w:tcPr>
            <w:tcW w:w="4647" w:type="dxa"/>
          </w:tcPr>
          <w:p w14:paraId="1DF9B446" w14:textId="14A6FE56" w:rsidR="00E93730" w:rsidRDefault="00E93730" w:rsidP="000F1CA6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הממונה </w:t>
            </w:r>
            <w:r w:rsidR="005425ED">
              <w:rPr>
                <w:rFonts w:hint="cs"/>
                <w:rtl/>
              </w:rPr>
              <w:t>יפרסם את החלטתו באתר האינטרנט של רשות התחרות</w:t>
            </w:r>
            <w:r>
              <w:rPr>
                <w:rFonts w:hint="cs"/>
                <w:rtl/>
              </w:rPr>
              <w:t xml:space="preserve"> 45 י</w:t>
            </w:r>
            <w:r w:rsidR="00372051">
              <w:rPr>
                <w:rFonts w:hint="cs"/>
                <w:rtl/>
              </w:rPr>
              <w:t>מי</w:t>
            </w:r>
            <w:r>
              <w:rPr>
                <w:rFonts w:hint="cs"/>
                <w:rtl/>
              </w:rPr>
              <w:t xml:space="preserve">ם </w:t>
            </w:r>
            <w:r w:rsidR="005425ED">
              <w:rPr>
                <w:rFonts w:hint="cs"/>
                <w:rtl/>
              </w:rPr>
              <w:t>לפני ש</w:t>
            </w:r>
            <w:r>
              <w:rPr>
                <w:rFonts w:hint="cs"/>
                <w:rtl/>
              </w:rPr>
              <w:t>יאשר את בקשת פטור הסוג להסדר בלעדיות</w:t>
            </w:r>
            <w:r w:rsidR="00CE63CF">
              <w:rPr>
                <w:rFonts w:hint="cs"/>
                <w:rtl/>
              </w:rPr>
              <w:t xml:space="preserve"> כאמור בסעיף קטן (ב)</w:t>
            </w:r>
            <w:r>
              <w:rPr>
                <w:rFonts w:hint="cs"/>
                <w:rtl/>
              </w:rPr>
              <w:t>.</w:t>
            </w:r>
            <w:r w:rsidR="001174FD">
              <w:rPr>
                <w:rFonts w:hint="cs"/>
                <w:rtl/>
              </w:rPr>
              <w:t>"</w:t>
            </w:r>
          </w:p>
        </w:tc>
      </w:tr>
    </w:tbl>
    <w:p w14:paraId="0F7F7685" w14:textId="5F5E7440" w:rsidR="00C11482" w:rsidRDefault="00C11482" w:rsidP="002D1EE3">
      <w:pPr>
        <w:pStyle w:val="HeadDivreiHesber"/>
        <w:rPr>
          <w:rtl/>
        </w:rPr>
      </w:pPr>
      <w:r>
        <w:rPr>
          <w:rtl/>
        </w:rPr>
        <w:br w:type="page"/>
      </w:r>
    </w:p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lastRenderedPageBreak/>
        <w:t>דברי הסבר</w:t>
      </w:r>
    </w:p>
    <w:p w14:paraId="7198B164" w14:textId="6577D8BF" w:rsidR="0000545D" w:rsidRPr="00E93730" w:rsidRDefault="0000545D" w:rsidP="00E93730">
      <w:pPr>
        <w:pStyle w:val="Hesber1st"/>
        <w:tabs>
          <w:tab w:val="clear" w:pos="680"/>
        </w:tabs>
        <w:rPr>
          <w:rtl/>
        </w:rPr>
      </w:pPr>
      <w:r w:rsidRPr="00E93730">
        <w:rPr>
          <w:rtl/>
        </w:rPr>
        <w:t>פיקוח</w:t>
      </w:r>
      <w:r w:rsidRPr="00E93730">
        <w:t xml:space="preserve"> </w:t>
      </w:r>
      <w:r w:rsidRPr="00E93730">
        <w:rPr>
          <w:rtl/>
        </w:rPr>
        <w:t>על</w:t>
      </w:r>
      <w:r w:rsidRPr="00E93730">
        <w:t xml:space="preserve"> </w:t>
      </w:r>
      <w:r w:rsidRPr="00E93730">
        <w:rPr>
          <w:rtl/>
        </w:rPr>
        <w:t>ענף</w:t>
      </w:r>
      <w:r w:rsidRPr="00E93730">
        <w:t xml:space="preserve"> </w:t>
      </w:r>
      <w:r w:rsidRPr="00E93730">
        <w:rPr>
          <w:rtl/>
        </w:rPr>
        <w:t>הייבוא</w:t>
      </w:r>
      <w:r w:rsidRPr="00E93730">
        <w:t xml:space="preserve"> </w:t>
      </w:r>
      <w:r w:rsidRPr="00E93730">
        <w:rPr>
          <w:rtl/>
        </w:rPr>
        <w:t>במשק</w:t>
      </w:r>
      <w:r w:rsidRPr="00E93730">
        <w:t xml:space="preserve"> </w:t>
      </w:r>
      <w:r w:rsidRPr="00E93730">
        <w:rPr>
          <w:rtl/>
        </w:rPr>
        <w:t>ועל</w:t>
      </w:r>
      <w:r w:rsidRPr="00E93730">
        <w:t xml:space="preserve"> </w:t>
      </w:r>
      <w:r w:rsidRPr="00E93730">
        <w:rPr>
          <w:rtl/>
        </w:rPr>
        <w:t>הגופים</w:t>
      </w:r>
      <w:r w:rsidRPr="00E93730">
        <w:t xml:space="preserve"> </w:t>
      </w:r>
      <w:r w:rsidRPr="00E93730">
        <w:rPr>
          <w:rtl/>
        </w:rPr>
        <w:t>העוסקים</w:t>
      </w:r>
      <w:r w:rsidRPr="00E93730">
        <w:t xml:space="preserve"> </w:t>
      </w:r>
      <w:r w:rsidRPr="00E93730">
        <w:rPr>
          <w:rtl/>
        </w:rPr>
        <w:t>בו</w:t>
      </w:r>
      <w:r w:rsidRPr="00E93730">
        <w:t xml:space="preserve"> </w:t>
      </w:r>
      <w:r w:rsidRPr="00E93730">
        <w:rPr>
          <w:rtl/>
        </w:rPr>
        <w:t>הוא</w:t>
      </w:r>
      <w:r w:rsidRPr="00E93730">
        <w:t xml:space="preserve"> </w:t>
      </w:r>
      <w:r w:rsidRPr="00E93730">
        <w:rPr>
          <w:rtl/>
        </w:rPr>
        <w:t>אחד</w:t>
      </w:r>
      <w:r w:rsidRPr="00E93730">
        <w:t xml:space="preserve"> </w:t>
      </w:r>
      <w:r w:rsidRPr="00E93730">
        <w:rPr>
          <w:rtl/>
        </w:rPr>
        <w:t>מהרכיבים</w:t>
      </w:r>
      <w:r w:rsidRPr="00E93730">
        <w:t xml:space="preserve"> </w:t>
      </w:r>
      <w:r w:rsidRPr="00E93730">
        <w:rPr>
          <w:rtl/>
        </w:rPr>
        <w:t>המרכזיים</w:t>
      </w:r>
      <w:r w:rsidRPr="00E93730">
        <w:t xml:space="preserve"> </w:t>
      </w:r>
      <w:r w:rsidRPr="00E93730">
        <w:rPr>
          <w:rtl/>
        </w:rPr>
        <w:t>לשמירה</w:t>
      </w:r>
      <w:r w:rsidRPr="00E93730">
        <w:t xml:space="preserve"> </w:t>
      </w:r>
      <w:r w:rsidRPr="00E93730">
        <w:rPr>
          <w:rtl/>
        </w:rPr>
        <w:t>על</w:t>
      </w:r>
      <w:r w:rsidRPr="00E93730">
        <w:t xml:space="preserve"> </w:t>
      </w:r>
      <w:r w:rsidRPr="00E93730">
        <w:rPr>
          <w:rtl/>
        </w:rPr>
        <w:t>התחרות</w:t>
      </w:r>
      <w:r w:rsidRPr="00E93730">
        <w:rPr>
          <w:rFonts w:hint="cs"/>
          <w:rtl/>
        </w:rPr>
        <w:t xml:space="preserve"> </w:t>
      </w:r>
      <w:r w:rsidRPr="00E93730">
        <w:rPr>
          <w:rtl/>
        </w:rPr>
        <w:t>במשק</w:t>
      </w:r>
      <w:r w:rsidRPr="00E93730">
        <w:t xml:space="preserve"> </w:t>
      </w:r>
      <w:r w:rsidRPr="00E93730">
        <w:rPr>
          <w:rtl/>
        </w:rPr>
        <w:t>ולהפחתת</w:t>
      </w:r>
      <w:r w:rsidRPr="00E93730">
        <w:t xml:space="preserve"> </w:t>
      </w:r>
      <w:r w:rsidRPr="00E93730">
        <w:rPr>
          <w:rtl/>
        </w:rPr>
        <w:t>יוקר</w:t>
      </w:r>
      <w:r w:rsidRPr="00E93730">
        <w:t xml:space="preserve"> </w:t>
      </w:r>
      <w:r w:rsidRPr="00E93730">
        <w:rPr>
          <w:rtl/>
        </w:rPr>
        <w:t>המחיה</w:t>
      </w:r>
      <w:r w:rsidRPr="00E93730">
        <w:t xml:space="preserve"> </w:t>
      </w:r>
      <w:r w:rsidRPr="00E93730">
        <w:rPr>
          <w:rtl/>
        </w:rPr>
        <w:t>בישראל</w:t>
      </w:r>
      <w:r w:rsidR="00575D03">
        <w:rPr>
          <w:rFonts w:hint="cs"/>
          <w:rtl/>
        </w:rPr>
        <w:t>.</w:t>
      </w:r>
    </w:p>
    <w:p w14:paraId="3A2930BB" w14:textId="4E255128" w:rsidR="0000545D" w:rsidRPr="00575D03" w:rsidRDefault="0000545D" w:rsidP="00C11482">
      <w:pPr>
        <w:pStyle w:val="Hesber"/>
        <w:rPr>
          <w:rtl/>
        </w:rPr>
      </w:pPr>
      <w:r w:rsidRPr="00575D03">
        <w:rPr>
          <w:rtl/>
        </w:rPr>
        <w:t>חוק</w:t>
      </w:r>
      <w:r w:rsidRPr="00575D03">
        <w:t xml:space="preserve"> </w:t>
      </w:r>
      <w:r w:rsidRPr="00575D03">
        <w:rPr>
          <w:rtl/>
        </w:rPr>
        <w:t>התחרות</w:t>
      </w:r>
      <w:r w:rsidRPr="00575D03">
        <w:t xml:space="preserve"> </w:t>
      </w:r>
      <w:r w:rsidRPr="00575D03">
        <w:rPr>
          <w:rtl/>
        </w:rPr>
        <w:t>הכלכלית</w:t>
      </w:r>
      <w:r w:rsidRPr="00575D03">
        <w:rPr>
          <w:rFonts w:hint="cs"/>
          <w:rtl/>
        </w:rPr>
        <w:t>, התשמ"ח</w:t>
      </w:r>
      <w:r w:rsidR="00C11482">
        <w:rPr>
          <w:rFonts w:hint="eastAsia"/>
          <w:rtl/>
        </w:rPr>
        <w:t>–</w:t>
      </w:r>
      <w:r w:rsidRPr="00575D03">
        <w:rPr>
          <w:rFonts w:hint="cs"/>
          <w:rtl/>
        </w:rPr>
        <w:t>1988 (להלן</w:t>
      </w:r>
      <w:r w:rsidR="00C11482">
        <w:t xml:space="preserve"> – </w:t>
      </w:r>
      <w:r w:rsidRPr="00575D03">
        <w:rPr>
          <w:rFonts w:hint="cs"/>
          <w:rtl/>
        </w:rPr>
        <w:t xml:space="preserve">החוק), </w:t>
      </w:r>
      <w:r w:rsidRPr="00575D03">
        <w:rPr>
          <w:rtl/>
        </w:rPr>
        <w:t>קובע</w:t>
      </w:r>
      <w:r w:rsidR="00A2484E" w:rsidRPr="00575D03">
        <w:rPr>
          <w:rFonts w:hint="cs"/>
          <w:rtl/>
        </w:rPr>
        <w:t>,</w:t>
      </w:r>
      <w:r w:rsidRPr="00575D03">
        <w:t xml:space="preserve"> </w:t>
      </w:r>
      <w:r w:rsidRPr="00575D03">
        <w:rPr>
          <w:rtl/>
        </w:rPr>
        <w:t>בין</w:t>
      </w:r>
      <w:r w:rsidRPr="00575D03">
        <w:t xml:space="preserve"> </w:t>
      </w:r>
      <w:r w:rsidRPr="00575D03">
        <w:rPr>
          <w:rtl/>
        </w:rPr>
        <w:t>היתר</w:t>
      </w:r>
      <w:r w:rsidRPr="00575D03">
        <w:rPr>
          <w:rFonts w:hint="cs"/>
          <w:rtl/>
        </w:rPr>
        <w:t xml:space="preserve">, </w:t>
      </w:r>
      <w:r w:rsidRPr="00575D03">
        <w:rPr>
          <w:rtl/>
        </w:rPr>
        <w:t>הוראות</w:t>
      </w:r>
      <w:r w:rsidRPr="00575D03">
        <w:t xml:space="preserve"> </w:t>
      </w:r>
      <w:r w:rsidRPr="00575D03">
        <w:rPr>
          <w:rtl/>
        </w:rPr>
        <w:t>בדבר</w:t>
      </w:r>
      <w:r w:rsidRPr="00575D03">
        <w:t xml:space="preserve"> </w:t>
      </w:r>
      <w:r w:rsidRPr="00575D03">
        <w:rPr>
          <w:rtl/>
        </w:rPr>
        <w:t>איסור</w:t>
      </w:r>
      <w:r w:rsidRPr="00575D03">
        <w:t xml:space="preserve"> </w:t>
      </w:r>
      <w:r w:rsidRPr="00575D03">
        <w:rPr>
          <w:rtl/>
        </w:rPr>
        <w:t>או</w:t>
      </w:r>
      <w:r w:rsidR="00D27A2A" w:rsidRPr="00575D03">
        <w:rPr>
          <w:rFonts w:hint="cs"/>
          <w:rtl/>
        </w:rPr>
        <w:t xml:space="preserve"> הגבלה?</w:t>
      </w:r>
      <w:r w:rsidRPr="00575D03">
        <w:t xml:space="preserve"> </w:t>
      </w:r>
      <w:r w:rsidRPr="00575D03">
        <w:rPr>
          <w:rtl/>
        </w:rPr>
        <w:t>של</w:t>
      </w:r>
      <w:r w:rsidRPr="00575D03">
        <w:t xml:space="preserve"> </w:t>
      </w:r>
      <w:r w:rsidRPr="00575D03">
        <w:rPr>
          <w:rtl/>
        </w:rPr>
        <w:t>הסדרי</w:t>
      </w:r>
      <w:r w:rsidRPr="00575D03">
        <w:t xml:space="preserve"> </w:t>
      </w:r>
      <w:r w:rsidRPr="00575D03">
        <w:rPr>
          <w:rtl/>
        </w:rPr>
        <w:t>ייבוא</w:t>
      </w:r>
      <w:r w:rsidRPr="00AF4038">
        <w:t xml:space="preserve"> </w:t>
      </w:r>
      <w:r w:rsidRPr="00AF4038">
        <w:rPr>
          <w:rtl/>
        </w:rPr>
        <w:t>שטיבם</w:t>
      </w:r>
      <w:r w:rsidRPr="00AF4038">
        <w:t xml:space="preserve"> </w:t>
      </w:r>
      <w:r w:rsidRPr="00AF4038">
        <w:rPr>
          <w:rtl/>
        </w:rPr>
        <w:t>או</w:t>
      </w:r>
      <w:r w:rsidRPr="00AF4038">
        <w:t xml:space="preserve"> </w:t>
      </w:r>
      <w:r w:rsidRPr="00AF4038">
        <w:rPr>
          <w:rtl/>
        </w:rPr>
        <w:t>תכליתם</w:t>
      </w:r>
      <w:r w:rsidRPr="00AF4038">
        <w:t xml:space="preserve"> </w:t>
      </w:r>
      <w:r w:rsidRPr="00AF4038">
        <w:rPr>
          <w:rtl/>
        </w:rPr>
        <w:t>מביאים</w:t>
      </w:r>
      <w:r w:rsidRPr="00AF4038">
        <w:t xml:space="preserve"> </w:t>
      </w:r>
      <w:r w:rsidRPr="00AF4038">
        <w:rPr>
          <w:rtl/>
        </w:rPr>
        <w:t>לפגיעה</w:t>
      </w:r>
      <w:r w:rsidRPr="00AF4038">
        <w:t xml:space="preserve"> </w:t>
      </w:r>
      <w:r w:rsidRPr="00575D03">
        <w:rPr>
          <w:rtl/>
        </w:rPr>
        <w:t>בתחרות</w:t>
      </w:r>
      <w:r w:rsidRPr="00575D03">
        <w:t xml:space="preserve"> </w:t>
      </w:r>
      <w:r w:rsidRPr="00575D03">
        <w:rPr>
          <w:rtl/>
        </w:rPr>
        <w:t>במשק</w:t>
      </w:r>
      <w:r w:rsidR="00575D03">
        <w:rPr>
          <w:rFonts w:hint="cs"/>
          <w:rtl/>
        </w:rPr>
        <w:t>.</w:t>
      </w:r>
    </w:p>
    <w:p w14:paraId="42C026BD" w14:textId="0EA2BF6F" w:rsidR="0000545D" w:rsidRPr="00575D03" w:rsidRDefault="0000545D" w:rsidP="00C11482">
      <w:pPr>
        <w:pStyle w:val="Hesber"/>
      </w:pPr>
      <w:r w:rsidRPr="00575D03">
        <w:rPr>
          <w:rtl/>
        </w:rPr>
        <w:t>הוועדה</w:t>
      </w:r>
      <w:r w:rsidRPr="00AF4038">
        <w:t xml:space="preserve"> </w:t>
      </w:r>
      <w:r w:rsidRPr="00AF4038">
        <w:rPr>
          <w:rtl/>
        </w:rPr>
        <w:t>להגברת</w:t>
      </w:r>
      <w:r w:rsidRPr="00AF4038">
        <w:t xml:space="preserve"> </w:t>
      </w:r>
      <w:r w:rsidRPr="00AF4038">
        <w:rPr>
          <w:rtl/>
        </w:rPr>
        <w:t>התחרות</w:t>
      </w:r>
      <w:r w:rsidRPr="00AF4038">
        <w:t xml:space="preserve"> </w:t>
      </w:r>
      <w:r w:rsidRPr="00AF4038">
        <w:rPr>
          <w:rtl/>
        </w:rPr>
        <w:t>והסרת</w:t>
      </w:r>
      <w:r w:rsidRPr="00AF4038">
        <w:t xml:space="preserve"> </w:t>
      </w:r>
      <w:r w:rsidRPr="00AF4038">
        <w:rPr>
          <w:rtl/>
        </w:rPr>
        <w:t>חסמים</w:t>
      </w:r>
      <w:r w:rsidRPr="00AF4038">
        <w:t xml:space="preserve"> </w:t>
      </w:r>
      <w:r w:rsidRPr="00AF4038">
        <w:rPr>
          <w:rtl/>
        </w:rPr>
        <w:t>בתחום</w:t>
      </w:r>
      <w:r w:rsidRPr="00AF4038">
        <w:t xml:space="preserve"> </w:t>
      </w:r>
      <w:r w:rsidRPr="00575D03">
        <w:rPr>
          <w:rtl/>
        </w:rPr>
        <w:t>הייבוא</w:t>
      </w:r>
      <w:r w:rsidRPr="00575D03">
        <w:t xml:space="preserve"> </w:t>
      </w:r>
      <w:r w:rsidRPr="00575D03">
        <w:rPr>
          <w:rtl/>
        </w:rPr>
        <w:t>שמונתה</w:t>
      </w:r>
      <w:r w:rsidRPr="00575D03">
        <w:t xml:space="preserve"> </w:t>
      </w:r>
      <w:r w:rsidRPr="00575D03">
        <w:rPr>
          <w:rtl/>
        </w:rPr>
        <w:t>בידי</w:t>
      </w:r>
      <w:r w:rsidRPr="00575D03">
        <w:t xml:space="preserve"> </w:t>
      </w:r>
      <w:r w:rsidRPr="00575D03">
        <w:rPr>
          <w:rtl/>
        </w:rPr>
        <w:t>שרי</w:t>
      </w:r>
      <w:r w:rsidRPr="00575D03">
        <w:t xml:space="preserve"> </w:t>
      </w:r>
      <w:r w:rsidRPr="00575D03">
        <w:rPr>
          <w:rtl/>
        </w:rPr>
        <w:t>הכלכלה</w:t>
      </w:r>
      <w:r w:rsidRPr="00575D03">
        <w:t xml:space="preserve"> </w:t>
      </w:r>
      <w:r w:rsidRPr="00575D03">
        <w:rPr>
          <w:rtl/>
        </w:rPr>
        <w:t>והאוצר</w:t>
      </w:r>
      <w:r w:rsidRPr="00575D03">
        <w:t xml:space="preserve"> </w:t>
      </w:r>
      <w:r w:rsidRPr="00575D03">
        <w:rPr>
          <w:rtl/>
        </w:rPr>
        <w:t>בשנת</w:t>
      </w:r>
      <w:r w:rsidRPr="00575D03">
        <w:t xml:space="preserve"> </w:t>
      </w:r>
      <w:r w:rsidR="002273BA" w:rsidRPr="00575D03">
        <w:rPr>
          <w:rtl/>
        </w:rPr>
        <w:t>2014 (</w:t>
      </w:r>
      <w:r w:rsidRPr="00575D03">
        <w:rPr>
          <w:rtl/>
        </w:rPr>
        <w:t>להלן</w:t>
      </w:r>
      <w:r w:rsidRPr="00575D03">
        <w:t xml:space="preserve"> </w:t>
      </w:r>
      <w:r w:rsidR="00C11482">
        <w:rPr>
          <w:rFonts w:hint="eastAsia"/>
          <w:b/>
          <w:bCs/>
          <w:rtl/>
        </w:rPr>
        <w:t>–</w:t>
      </w:r>
      <w:r w:rsidRPr="00575D03">
        <w:t xml:space="preserve"> </w:t>
      </w:r>
      <w:r w:rsidRPr="00575D03">
        <w:rPr>
          <w:rtl/>
        </w:rPr>
        <w:t>ועדת</w:t>
      </w:r>
      <w:r w:rsidRPr="00575D03">
        <w:t xml:space="preserve"> </w:t>
      </w:r>
      <w:r w:rsidR="002273BA" w:rsidRPr="00575D03">
        <w:rPr>
          <w:rtl/>
        </w:rPr>
        <w:t>לנ</w:t>
      </w:r>
      <w:r w:rsidR="002273BA" w:rsidRPr="00575D03">
        <w:rPr>
          <w:rFonts w:hint="eastAsia"/>
          <w:rtl/>
        </w:rPr>
        <w:t>ג</w:t>
      </w:r>
      <w:r w:rsidR="002273BA" w:rsidRPr="00575D03">
        <w:rPr>
          <w:rtl/>
        </w:rPr>
        <w:t>)</w:t>
      </w:r>
      <w:r w:rsidR="00B0521C" w:rsidRPr="00575D03">
        <w:rPr>
          <w:rtl/>
        </w:rPr>
        <w:t xml:space="preserve"> </w:t>
      </w:r>
      <w:r w:rsidRPr="00575D03">
        <w:rPr>
          <w:rtl/>
        </w:rPr>
        <w:t>מצאה</w:t>
      </w:r>
      <w:r w:rsidRPr="00575D03">
        <w:t xml:space="preserve"> </w:t>
      </w:r>
      <w:r w:rsidRPr="00575D03">
        <w:rPr>
          <w:rtl/>
        </w:rPr>
        <w:t>כי</w:t>
      </w:r>
      <w:r w:rsidRPr="00575D03">
        <w:t xml:space="preserve"> </w:t>
      </w:r>
      <w:r w:rsidRPr="00575D03">
        <w:rPr>
          <w:rtl/>
        </w:rPr>
        <w:t>תחומים</w:t>
      </w:r>
      <w:r w:rsidRPr="00575D03">
        <w:t xml:space="preserve"> </w:t>
      </w:r>
      <w:r w:rsidRPr="00575D03">
        <w:rPr>
          <w:rtl/>
        </w:rPr>
        <w:t>מרכזיים</w:t>
      </w:r>
      <w:r w:rsidRPr="00575D03">
        <w:t xml:space="preserve"> </w:t>
      </w:r>
      <w:r w:rsidRPr="00575D03">
        <w:rPr>
          <w:rtl/>
        </w:rPr>
        <w:t>במקטע</w:t>
      </w:r>
      <w:r w:rsidRPr="00575D03">
        <w:t xml:space="preserve"> </w:t>
      </w:r>
      <w:r w:rsidRPr="00575D03">
        <w:rPr>
          <w:rtl/>
        </w:rPr>
        <w:t>הייבוא</w:t>
      </w:r>
      <w:r w:rsidRPr="00575D03">
        <w:t xml:space="preserve"> </w:t>
      </w:r>
      <w:r w:rsidRPr="00575D03">
        <w:rPr>
          <w:rtl/>
        </w:rPr>
        <w:t>בישראל</w:t>
      </w:r>
      <w:r w:rsidRPr="00575D03">
        <w:t xml:space="preserve"> </w:t>
      </w:r>
      <w:r w:rsidRPr="00575D03">
        <w:rPr>
          <w:rtl/>
        </w:rPr>
        <w:t>מאופיינים</w:t>
      </w:r>
      <w:r w:rsidRPr="00575D03">
        <w:t xml:space="preserve"> </w:t>
      </w:r>
      <w:r w:rsidRPr="00575D03">
        <w:rPr>
          <w:rtl/>
        </w:rPr>
        <w:t>בריכוזיות</w:t>
      </w:r>
      <w:r w:rsidRPr="00575D03">
        <w:t xml:space="preserve"> </w:t>
      </w:r>
      <w:r w:rsidRPr="00575D03">
        <w:rPr>
          <w:rtl/>
        </w:rPr>
        <w:t>גבוהה</w:t>
      </w:r>
      <w:r w:rsidR="00A2484E" w:rsidRPr="00575D03">
        <w:rPr>
          <w:rtl/>
        </w:rPr>
        <w:t>,</w:t>
      </w:r>
      <w:r w:rsidRPr="00575D03">
        <w:t xml:space="preserve"> </w:t>
      </w:r>
      <w:r w:rsidRPr="00575D03">
        <w:rPr>
          <w:rtl/>
        </w:rPr>
        <w:t>וכי</w:t>
      </w:r>
      <w:r w:rsidR="00B0521C" w:rsidRPr="00575D03">
        <w:rPr>
          <w:rtl/>
        </w:rPr>
        <w:t xml:space="preserve"> </w:t>
      </w:r>
      <w:r w:rsidRPr="00575D03">
        <w:rPr>
          <w:rtl/>
        </w:rPr>
        <w:t>מספר</w:t>
      </w:r>
      <w:r w:rsidRPr="00575D03">
        <w:t xml:space="preserve"> </w:t>
      </w:r>
      <w:r w:rsidRPr="00575D03">
        <w:rPr>
          <w:rtl/>
        </w:rPr>
        <w:t>מצומצם</w:t>
      </w:r>
      <w:r w:rsidRPr="00575D03">
        <w:t xml:space="preserve"> </w:t>
      </w:r>
      <w:r w:rsidRPr="00575D03">
        <w:rPr>
          <w:rtl/>
        </w:rPr>
        <w:t>של</w:t>
      </w:r>
      <w:r w:rsidRPr="00575D03">
        <w:t xml:space="preserve"> </w:t>
      </w:r>
      <w:r w:rsidRPr="00575D03">
        <w:rPr>
          <w:rtl/>
        </w:rPr>
        <w:t>יבואנים</w:t>
      </w:r>
      <w:r w:rsidRPr="00575D03">
        <w:t xml:space="preserve"> </w:t>
      </w:r>
      <w:r w:rsidRPr="00575D03">
        <w:rPr>
          <w:rtl/>
        </w:rPr>
        <w:t>בלעדיים</w:t>
      </w:r>
      <w:r w:rsidRPr="00575D03">
        <w:t xml:space="preserve"> </w:t>
      </w:r>
      <w:r w:rsidRPr="00575D03">
        <w:rPr>
          <w:rtl/>
        </w:rPr>
        <w:t>מייבא</w:t>
      </w:r>
      <w:r w:rsidR="00A2484E" w:rsidRPr="00575D03">
        <w:rPr>
          <w:rFonts w:hint="eastAsia"/>
          <w:rtl/>
        </w:rPr>
        <w:t>ים</w:t>
      </w:r>
      <w:r w:rsidRPr="00575D03">
        <w:t xml:space="preserve"> </w:t>
      </w:r>
      <w:r w:rsidRPr="00575D03">
        <w:rPr>
          <w:rtl/>
        </w:rPr>
        <w:t>מוצרי</w:t>
      </w:r>
      <w:r w:rsidR="00A2484E" w:rsidRPr="00575D03">
        <w:rPr>
          <w:rFonts w:hint="eastAsia"/>
          <w:rtl/>
        </w:rPr>
        <w:t>ם</w:t>
      </w:r>
      <w:r w:rsidRPr="00575D03">
        <w:t xml:space="preserve"> </w:t>
      </w:r>
      <w:r w:rsidRPr="00575D03">
        <w:rPr>
          <w:rtl/>
        </w:rPr>
        <w:t>המיוצרים</w:t>
      </w:r>
      <w:r w:rsidRPr="00575D03">
        <w:t xml:space="preserve"> </w:t>
      </w:r>
      <w:r w:rsidRPr="00575D03">
        <w:rPr>
          <w:rtl/>
        </w:rPr>
        <w:t>על</w:t>
      </w:r>
      <w:r w:rsidRPr="00575D03">
        <w:t xml:space="preserve"> </w:t>
      </w:r>
      <w:r w:rsidRPr="00575D03">
        <w:rPr>
          <w:rtl/>
        </w:rPr>
        <w:t>ידי</w:t>
      </w:r>
      <w:r w:rsidRPr="00575D03">
        <w:t xml:space="preserve"> </w:t>
      </w:r>
      <w:r w:rsidRPr="00575D03">
        <w:rPr>
          <w:rtl/>
        </w:rPr>
        <w:t>יצרנים</w:t>
      </w:r>
      <w:r w:rsidRPr="00575D03">
        <w:t xml:space="preserve"> </w:t>
      </w:r>
      <w:r w:rsidRPr="00575D03">
        <w:rPr>
          <w:rtl/>
        </w:rPr>
        <w:t>בינלאומיים</w:t>
      </w:r>
      <w:r w:rsidR="00575D03">
        <w:rPr>
          <w:rFonts w:hint="cs"/>
          <w:rtl/>
        </w:rPr>
        <w:t>.</w:t>
      </w:r>
      <w:r w:rsidR="00A2484E" w:rsidRPr="00575D03">
        <w:rPr>
          <w:rFonts w:hint="cs"/>
          <w:rtl/>
        </w:rPr>
        <w:t xml:space="preserve"> </w:t>
      </w:r>
      <w:r w:rsidRPr="00575D03">
        <w:rPr>
          <w:rtl/>
        </w:rPr>
        <w:t>כמו</w:t>
      </w:r>
      <w:r w:rsidRPr="00575D03">
        <w:t>-</w:t>
      </w:r>
      <w:r w:rsidRPr="00575D03">
        <w:rPr>
          <w:rtl/>
        </w:rPr>
        <w:t>כן</w:t>
      </w:r>
      <w:r w:rsidR="00A2484E" w:rsidRPr="00575D03">
        <w:rPr>
          <w:rFonts w:hint="cs"/>
          <w:rtl/>
        </w:rPr>
        <w:t>,</w:t>
      </w:r>
      <w:r w:rsidRPr="00575D03">
        <w:t xml:space="preserve"> </w:t>
      </w:r>
      <w:r w:rsidRPr="00575D03">
        <w:rPr>
          <w:rtl/>
        </w:rPr>
        <w:t>ועדת</w:t>
      </w:r>
      <w:r w:rsidRPr="00575D03">
        <w:t xml:space="preserve"> </w:t>
      </w:r>
      <w:r w:rsidRPr="00575D03">
        <w:rPr>
          <w:rtl/>
        </w:rPr>
        <w:t>לנג</w:t>
      </w:r>
      <w:r w:rsidRPr="00575D03">
        <w:t xml:space="preserve"> </w:t>
      </w:r>
      <w:r w:rsidRPr="00575D03">
        <w:rPr>
          <w:rtl/>
        </w:rPr>
        <w:t>עמדה</w:t>
      </w:r>
      <w:r w:rsidRPr="00575D03">
        <w:t xml:space="preserve"> </w:t>
      </w:r>
      <w:r w:rsidRPr="00575D03">
        <w:rPr>
          <w:rtl/>
        </w:rPr>
        <w:t>על</w:t>
      </w:r>
      <w:r w:rsidRPr="00575D03">
        <w:t xml:space="preserve"> </w:t>
      </w:r>
      <w:r w:rsidRPr="00575D03">
        <w:rPr>
          <w:rtl/>
        </w:rPr>
        <w:t>התרומה</w:t>
      </w:r>
      <w:r w:rsidRPr="00575D03">
        <w:t xml:space="preserve"> </w:t>
      </w:r>
      <w:r w:rsidRPr="00AF4038">
        <w:rPr>
          <w:rtl/>
        </w:rPr>
        <w:t>המשמעותית</w:t>
      </w:r>
      <w:r w:rsidRPr="00AF4038">
        <w:t xml:space="preserve"> </w:t>
      </w:r>
      <w:r w:rsidRPr="00AF4038">
        <w:rPr>
          <w:rtl/>
        </w:rPr>
        <w:t>שעשויה</w:t>
      </w:r>
      <w:r w:rsidRPr="00AF4038">
        <w:t xml:space="preserve"> </w:t>
      </w:r>
      <w:r w:rsidRPr="00AF4038">
        <w:rPr>
          <w:rtl/>
        </w:rPr>
        <w:t>להיות</w:t>
      </w:r>
      <w:r w:rsidRPr="00AF4038">
        <w:t xml:space="preserve"> </w:t>
      </w:r>
      <w:r w:rsidRPr="00AF4038">
        <w:rPr>
          <w:rtl/>
        </w:rPr>
        <w:t>לייבוא</w:t>
      </w:r>
      <w:r w:rsidRPr="00AF4038">
        <w:t xml:space="preserve"> </w:t>
      </w:r>
      <w:r w:rsidRPr="00AF4038">
        <w:rPr>
          <w:rtl/>
        </w:rPr>
        <w:t>מקביל</w:t>
      </w:r>
      <w:r w:rsidRPr="00AF4038">
        <w:t xml:space="preserve"> </w:t>
      </w:r>
      <w:r w:rsidRPr="00AF4038">
        <w:rPr>
          <w:rtl/>
        </w:rPr>
        <w:t>בקידום</w:t>
      </w:r>
      <w:r w:rsidRPr="00575D03">
        <w:t xml:space="preserve"> </w:t>
      </w:r>
      <w:r w:rsidRPr="00575D03">
        <w:rPr>
          <w:rtl/>
        </w:rPr>
        <w:t>התחרות</w:t>
      </w:r>
      <w:r w:rsidR="00575D03">
        <w:rPr>
          <w:rFonts w:hint="cs"/>
          <w:rtl/>
        </w:rPr>
        <w:t>.</w:t>
      </w:r>
    </w:p>
    <w:p w14:paraId="609B018A" w14:textId="77777777" w:rsidR="0000545D" w:rsidRPr="00575D03" w:rsidRDefault="0000545D" w:rsidP="00575D03">
      <w:pPr>
        <w:pStyle w:val="Hesber"/>
      </w:pPr>
      <w:r w:rsidRPr="00575D03">
        <w:rPr>
          <w:rtl/>
        </w:rPr>
        <w:t>עוד</w:t>
      </w:r>
      <w:r w:rsidRPr="00AF4038">
        <w:t xml:space="preserve"> </w:t>
      </w:r>
      <w:r w:rsidRPr="00AF4038">
        <w:rPr>
          <w:rtl/>
        </w:rPr>
        <w:t>מצאה</w:t>
      </w:r>
      <w:r w:rsidRPr="00AF4038">
        <w:t xml:space="preserve"> </w:t>
      </w:r>
      <w:r w:rsidRPr="00AF4038">
        <w:rPr>
          <w:rtl/>
        </w:rPr>
        <w:t>הוועדה</w:t>
      </w:r>
      <w:r w:rsidRPr="00AF4038">
        <w:t xml:space="preserve"> </w:t>
      </w:r>
      <w:r w:rsidRPr="00AF4038">
        <w:rPr>
          <w:rtl/>
        </w:rPr>
        <w:t>כי</w:t>
      </w:r>
      <w:r w:rsidRPr="00AF4038">
        <w:t xml:space="preserve"> </w:t>
      </w:r>
      <w:r w:rsidRPr="00AF4038">
        <w:rPr>
          <w:rtl/>
        </w:rPr>
        <w:t>יש</w:t>
      </w:r>
      <w:r w:rsidRPr="00AF4038">
        <w:t xml:space="preserve"> </w:t>
      </w:r>
      <w:r w:rsidRPr="00AF4038">
        <w:rPr>
          <w:rtl/>
        </w:rPr>
        <w:t>מקום</w:t>
      </w:r>
      <w:r w:rsidRPr="00AF4038">
        <w:t xml:space="preserve"> </w:t>
      </w:r>
      <w:r w:rsidRPr="00575D03">
        <w:rPr>
          <w:rtl/>
        </w:rPr>
        <w:t>לשקול</w:t>
      </w:r>
      <w:r w:rsidRPr="00575D03">
        <w:t xml:space="preserve"> </w:t>
      </w:r>
      <w:r w:rsidRPr="00575D03">
        <w:rPr>
          <w:rtl/>
        </w:rPr>
        <w:t>הצרה</w:t>
      </w:r>
      <w:r w:rsidRPr="00575D03">
        <w:t xml:space="preserve"> </w:t>
      </w:r>
      <w:r w:rsidRPr="00575D03">
        <w:rPr>
          <w:rtl/>
        </w:rPr>
        <w:t>של</w:t>
      </w:r>
      <w:r w:rsidRPr="00575D03">
        <w:t xml:space="preserve"> </w:t>
      </w:r>
      <w:r w:rsidRPr="00575D03">
        <w:rPr>
          <w:rtl/>
        </w:rPr>
        <w:t>מתן</w:t>
      </w:r>
      <w:r w:rsidRPr="00575D03">
        <w:t xml:space="preserve"> </w:t>
      </w:r>
      <w:r w:rsidRPr="00575D03">
        <w:rPr>
          <w:rtl/>
        </w:rPr>
        <w:t>פטורי</w:t>
      </w:r>
      <w:r w:rsidRPr="00575D03">
        <w:t xml:space="preserve"> </w:t>
      </w:r>
      <w:r w:rsidRPr="00575D03">
        <w:rPr>
          <w:rtl/>
        </w:rPr>
        <w:t>הסוג</w:t>
      </w:r>
      <w:r w:rsidRPr="00575D03">
        <w:t xml:space="preserve"> </w:t>
      </w:r>
      <w:r w:rsidRPr="00575D03">
        <w:rPr>
          <w:rtl/>
        </w:rPr>
        <w:t>שהממונה</w:t>
      </w:r>
      <w:r w:rsidRPr="00575D03">
        <w:t xml:space="preserve"> </w:t>
      </w:r>
      <w:r w:rsidRPr="00575D03">
        <w:rPr>
          <w:rtl/>
        </w:rPr>
        <w:t>רשאי</w:t>
      </w:r>
      <w:r w:rsidRPr="00575D03">
        <w:t xml:space="preserve"> </w:t>
      </w:r>
      <w:r w:rsidRPr="00575D03">
        <w:rPr>
          <w:rtl/>
        </w:rPr>
        <w:t>לתת</w:t>
      </w:r>
      <w:r w:rsidRPr="00575D03">
        <w:t xml:space="preserve"> </w:t>
      </w:r>
      <w:r w:rsidRPr="00575D03">
        <w:rPr>
          <w:rtl/>
        </w:rPr>
        <w:t>להסדרים</w:t>
      </w:r>
      <w:r w:rsidRPr="00575D03">
        <w:t xml:space="preserve"> </w:t>
      </w:r>
      <w:r w:rsidRPr="00575D03">
        <w:rPr>
          <w:rtl/>
        </w:rPr>
        <w:t>בין</w:t>
      </w:r>
    </w:p>
    <w:p w14:paraId="4F4405DA" w14:textId="24CD9ECA" w:rsidR="00B0521C" w:rsidRPr="00575D03" w:rsidRDefault="0000545D" w:rsidP="00AF4038">
      <w:pPr>
        <w:pStyle w:val="Hesber"/>
      </w:pPr>
      <w:r w:rsidRPr="00575D03">
        <w:rPr>
          <w:rtl/>
        </w:rPr>
        <w:t>צדדים</w:t>
      </w:r>
      <w:r w:rsidRPr="00575D03">
        <w:t xml:space="preserve"> </w:t>
      </w:r>
      <w:r w:rsidRPr="00575D03">
        <w:rPr>
          <w:rtl/>
        </w:rPr>
        <w:t>המקנים</w:t>
      </w:r>
      <w:r w:rsidRPr="00575D03">
        <w:t xml:space="preserve"> </w:t>
      </w:r>
      <w:r w:rsidRPr="00575D03">
        <w:rPr>
          <w:rtl/>
        </w:rPr>
        <w:t>בלעדיות</w:t>
      </w:r>
      <w:r w:rsidRPr="00575D03">
        <w:t xml:space="preserve"> </w:t>
      </w:r>
      <w:r w:rsidRPr="00575D03">
        <w:rPr>
          <w:rtl/>
        </w:rPr>
        <w:t>לייבוא</w:t>
      </w:r>
      <w:r w:rsidRPr="00575D03">
        <w:t xml:space="preserve"> </w:t>
      </w:r>
      <w:r w:rsidRPr="00575D03">
        <w:rPr>
          <w:rtl/>
        </w:rPr>
        <w:t>רב</w:t>
      </w:r>
      <w:r w:rsidRPr="00575D03">
        <w:t>-</w:t>
      </w:r>
      <w:r w:rsidRPr="00575D03">
        <w:rPr>
          <w:rtl/>
        </w:rPr>
        <w:t>מותגי</w:t>
      </w:r>
      <w:r w:rsidRPr="00575D03">
        <w:t xml:space="preserve"> </w:t>
      </w:r>
      <w:r w:rsidRPr="00575D03">
        <w:rPr>
          <w:rtl/>
        </w:rPr>
        <w:t>או</w:t>
      </w:r>
      <w:r w:rsidRPr="00575D03">
        <w:t xml:space="preserve"> </w:t>
      </w:r>
      <w:r w:rsidRPr="00575D03">
        <w:rPr>
          <w:rtl/>
        </w:rPr>
        <w:t>יבוא</w:t>
      </w:r>
      <w:r w:rsidRPr="00575D03">
        <w:t xml:space="preserve"> </w:t>
      </w:r>
      <w:r w:rsidRPr="00575D03">
        <w:rPr>
          <w:rtl/>
        </w:rPr>
        <w:t>בלעדי</w:t>
      </w:r>
      <w:r w:rsidRPr="00575D03">
        <w:t xml:space="preserve"> </w:t>
      </w:r>
      <w:r w:rsidRPr="00575D03">
        <w:rPr>
          <w:rtl/>
        </w:rPr>
        <w:t>של</w:t>
      </w:r>
      <w:r w:rsidRPr="00575D03">
        <w:t xml:space="preserve"> </w:t>
      </w:r>
      <w:r w:rsidRPr="00575D03">
        <w:rPr>
          <w:rtl/>
        </w:rPr>
        <w:t>סל</w:t>
      </w:r>
      <w:r w:rsidRPr="00575D03">
        <w:t xml:space="preserve"> </w:t>
      </w:r>
      <w:r w:rsidRPr="00575D03">
        <w:rPr>
          <w:rtl/>
        </w:rPr>
        <w:t>מוצרים</w:t>
      </w:r>
      <w:r w:rsidR="00575D03">
        <w:rPr>
          <w:rFonts w:hint="cs"/>
          <w:rtl/>
        </w:rPr>
        <w:t>.</w:t>
      </w:r>
    </w:p>
    <w:p w14:paraId="59268E40" w14:textId="40927B64" w:rsidR="00B0521C" w:rsidRPr="00575D03" w:rsidRDefault="0000545D" w:rsidP="00AF4038">
      <w:pPr>
        <w:pStyle w:val="Hesber"/>
        <w:rPr>
          <w:rtl/>
        </w:rPr>
      </w:pPr>
      <w:r w:rsidRPr="00575D03">
        <w:t xml:space="preserve"> </w:t>
      </w:r>
      <w:r w:rsidRPr="00AF4038">
        <w:rPr>
          <w:rtl/>
        </w:rPr>
        <w:t>בהתאם</w:t>
      </w:r>
      <w:r w:rsidRPr="00AF4038">
        <w:t xml:space="preserve"> </w:t>
      </w:r>
      <w:r w:rsidRPr="00AF4038">
        <w:rPr>
          <w:rtl/>
        </w:rPr>
        <w:t>לממצאי</w:t>
      </w:r>
      <w:r w:rsidRPr="00AF4038">
        <w:t xml:space="preserve"> </w:t>
      </w:r>
      <w:r w:rsidRPr="00AF4038">
        <w:rPr>
          <w:rtl/>
        </w:rPr>
        <w:t>הוועדה</w:t>
      </w:r>
      <w:r w:rsidR="00D27A2A" w:rsidRPr="00AF4038">
        <w:rPr>
          <w:rFonts w:hint="cs"/>
          <w:rtl/>
        </w:rPr>
        <w:t>,</w:t>
      </w:r>
      <w:r w:rsidRPr="00AF4038">
        <w:t xml:space="preserve"> </w:t>
      </w:r>
      <w:r w:rsidRPr="00AF4038">
        <w:rPr>
          <w:rtl/>
        </w:rPr>
        <w:t>עולה</w:t>
      </w:r>
      <w:r w:rsidR="00B0521C" w:rsidRPr="00AF4038">
        <w:rPr>
          <w:rFonts w:hint="cs"/>
          <w:rtl/>
        </w:rPr>
        <w:t xml:space="preserve"> </w:t>
      </w:r>
      <w:r w:rsidRPr="00AF4038">
        <w:rPr>
          <w:rtl/>
        </w:rPr>
        <w:t>כי</w:t>
      </w:r>
      <w:r w:rsidRPr="00575D03">
        <w:t xml:space="preserve"> </w:t>
      </w:r>
      <w:r w:rsidRPr="00575D03">
        <w:rPr>
          <w:rtl/>
        </w:rPr>
        <w:t>הסדרי</w:t>
      </w:r>
      <w:r w:rsidRPr="00575D03">
        <w:t xml:space="preserve"> </w:t>
      </w:r>
      <w:r w:rsidRPr="00575D03">
        <w:rPr>
          <w:rtl/>
        </w:rPr>
        <w:t>הבלעדיות</w:t>
      </w:r>
      <w:r w:rsidRPr="00575D03">
        <w:t xml:space="preserve"> </w:t>
      </w:r>
      <w:r w:rsidRPr="00575D03">
        <w:rPr>
          <w:rtl/>
        </w:rPr>
        <w:t>הללו</w:t>
      </w:r>
      <w:r w:rsidRPr="00575D03">
        <w:t xml:space="preserve"> </w:t>
      </w:r>
      <w:r w:rsidRPr="00575D03">
        <w:rPr>
          <w:rtl/>
        </w:rPr>
        <w:t>עלולים</w:t>
      </w:r>
      <w:r w:rsidRPr="00575D03">
        <w:t xml:space="preserve"> </w:t>
      </w:r>
      <w:r w:rsidRPr="00575D03">
        <w:rPr>
          <w:rtl/>
        </w:rPr>
        <w:t>להביא</w:t>
      </w:r>
      <w:r w:rsidRPr="00575D03">
        <w:t xml:space="preserve"> </w:t>
      </w:r>
      <w:r w:rsidRPr="00575D03">
        <w:rPr>
          <w:rtl/>
        </w:rPr>
        <w:t>לפגיעה</w:t>
      </w:r>
      <w:r w:rsidRPr="00575D03">
        <w:t xml:space="preserve"> </w:t>
      </w:r>
      <w:r w:rsidRPr="00575D03">
        <w:rPr>
          <w:rtl/>
        </w:rPr>
        <w:t>בתחרות</w:t>
      </w:r>
      <w:r w:rsidRPr="00575D03">
        <w:t xml:space="preserve"> </w:t>
      </w:r>
      <w:r w:rsidRPr="00575D03">
        <w:rPr>
          <w:rtl/>
        </w:rPr>
        <w:t>ולנסיגה</w:t>
      </w:r>
      <w:r w:rsidRPr="00575D03">
        <w:t xml:space="preserve"> </w:t>
      </w:r>
      <w:r w:rsidRPr="00575D03">
        <w:rPr>
          <w:rtl/>
        </w:rPr>
        <w:t>בהפחתת</w:t>
      </w:r>
      <w:r w:rsidRPr="00575D03">
        <w:t xml:space="preserve"> </w:t>
      </w:r>
      <w:r w:rsidRPr="00575D03">
        <w:rPr>
          <w:rtl/>
        </w:rPr>
        <w:t>העלויות</w:t>
      </w:r>
      <w:r w:rsidRPr="00575D03">
        <w:t xml:space="preserve"> </w:t>
      </w:r>
      <w:r w:rsidRPr="00575D03">
        <w:rPr>
          <w:rtl/>
        </w:rPr>
        <w:t>של</w:t>
      </w:r>
      <w:r w:rsidRPr="00575D03">
        <w:t xml:space="preserve"> </w:t>
      </w:r>
      <w:r w:rsidRPr="00575D03">
        <w:rPr>
          <w:rtl/>
        </w:rPr>
        <w:t>המוצרים</w:t>
      </w:r>
      <w:r w:rsidR="00D27A2A" w:rsidRPr="00575D03">
        <w:rPr>
          <w:rtl/>
        </w:rPr>
        <w:t>,</w:t>
      </w:r>
      <w:r w:rsidRPr="00575D03">
        <w:t xml:space="preserve"> </w:t>
      </w:r>
      <w:r w:rsidRPr="00575D03">
        <w:rPr>
          <w:rtl/>
        </w:rPr>
        <w:t>תוך</w:t>
      </w:r>
      <w:r w:rsidR="00B0521C" w:rsidRPr="00575D03">
        <w:rPr>
          <w:rtl/>
        </w:rPr>
        <w:t xml:space="preserve"> </w:t>
      </w:r>
      <w:r w:rsidRPr="00575D03">
        <w:rPr>
          <w:rtl/>
        </w:rPr>
        <w:t>הדרה</w:t>
      </w:r>
      <w:r w:rsidRPr="00575D03">
        <w:t xml:space="preserve"> </w:t>
      </w:r>
      <w:r w:rsidRPr="00575D03">
        <w:rPr>
          <w:rtl/>
        </w:rPr>
        <w:t>של</w:t>
      </w:r>
      <w:r w:rsidRPr="00575D03">
        <w:t xml:space="preserve"> </w:t>
      </w:r>
      <w:r w:rsidRPr="00575D03">
        <w:rPr>
          <w:rtl/>
        </w:rPr>
        <w:t>יבואנים</w:t>
      </w:r>
      <w:r w:rsidRPr="00575D03">
        <w:t xml:space="preserve"> </w:t>
      </w:r>
      <w:r w:rsidRPr="00575D03">
        <w:rPr>
          <w:rtl/>
        </w:rPr>
        <w:t>מקבילים</w:t>
      </w:r>
      <w:r w:rsidRPr="00575D03">
        <w:t xml:space="preserve"> </w:t>
      </w:r>
      <w:r w:rsidRPr="00575D03">
        <w:rPr>
          <w:rtl/>
        </w:rPr>
        <w:t>על</w:t>
      </w:r>
      <w:r w:rsidRPr="00575D03">
        <w:t>-</w:t>
      </w:r>
      <w:r w:rsidRPr="00575D03">
        <w:rPr>
          <w:rtl/>
        </w:rPr>
        <w:t>ידי</w:t>
      </w:r>
      <w:r w:rsidRPr="00575D03">
        <w:t xml:space="preserve"> </w:t>
      </w:r>
      <w:r w:rsidRPr="00575D03">
        <w:rPr>
          <w:rtl/>
        </w:rPr>
        <w:t>היבואנים</w:t>
      </w:r>
      <w:r w:rsidRPr="00575D03">
        <w:t xml:space="preserve"> </w:t>
      </w:r>
      <w:r w:rsidRPr="00575D03">
        <w:rPr>
          <w:rtl/>
        </w:rPr>
        <w:t>הרשמיים</w:t>
      </w:r>
      <w:r w:rsidR="00D27A2A" w:rsidRPr="00575D03">
        <w:rPr>
          <w:rtl/>
        </w:rPr>
        <w:t xml:space="preserve">, </w:t>
      </w:r>
      <w:r w:rsidRPr="00575D03">
        <w:rPr>
          <w:rtl/>
        </w:rPr>
        <w:t>בעלי</w:t>
      </w:r>
      <w:r w:rsidRPr="00575D03">
        <w:t xml:space="preserve"> </w:t>
      </w:r>
      <w:r w:rsidRPr="00575D03">
        <w:rPr>
          <w:rtl/>
        </w:rPr>
        <w:t>הבלעדיות</w:t>
      </w:r>
      <w:r w:rsidR="00D27A2A" w:rsidRPr="00575D03">
        <w:rPr>
          <w:rtl/>
        </w:rPr>
        <w:t>,</w:t>
      </w:r>
      <w:r w:rsidRPr="00575D03">
        <w:t xml:space="preserve"> </w:t>
      </w:r>
      <w:r w:rsidRPr="00575D03">
        <w:rPr>
          <w:rtl/>
        </w:rPr>
        <w:t>באמצעות</w:t>
      </w:r>
      <w:r w:rsidRPr="00575D03">
        <w:t xml:space="preserve"> </w:t>
      </w:r>
      <w:r w:rsidRPr="00575D03">
        <w:rPr>
          <w:rtl/>
        </w:rPr>
        <w:t>פרקטיקות</w:t>
      </w:r>
      <w:r w:rsidRPr="00575D03">
        <w:t xml:space="preserve"> </w:t>
      </w:r>
      <w:r w:rsidRPr="00575D03">
        <w:rPr>
          <w:rtl/>
        </w:rPr>
        <w:t>פסולות</w:t>
      </w:r>
      <w:r w:rsidR="00B0521C" w:rsidRPr="00575D03">
        <w:rPr>
          <w:rtl/>
        </w:rPr>
        <w:t xml:space="preserve"> </w:t>
      </w:r>
      <w:r w:rsidRPr="00575D03">
        <w:rPr>
          <w:rtl/>
        </w:rPr>
        <w:t>שונות</w:t>
      </w:r>
      <w:r w:rsidR="00575D03">
        <w:rPr>
          <w:rFonts w:hint="cs"/>
          <w:rtl/>
        </w:rPr>
        <w:t>.</w:t>
      </w:r>
    </w:p>
    <w:p w14:paraId="774D1A80" w14:textId="2E7772DE" w:rsidR="00B0521C" w:rsidRPr="00575D03" w:rsidRDefault="0000545D" w:rsidP="00AF4038">
      <w:pPr>
        <w:pStyle w:val="Hesber"/>
        <w:rPr>
          <w:rtl/>
        </w:rPr>
      </w:pPr>
      <w:r w:rsidRPr="00575D03">
        <w:rPr>
          <w:rtl/>
        </w:rPr>
        <w:t>הצעת</w:t>
      </w:r>
      <w:r w:rsidRPr="00575D03">
        <w:t xml:space="preserve"> </w:t>
      </w:r>
      <w:r w:rsidRPr="00575D03">
        <w:rPr>
          <w:rtl/>
        </w:rPr>
        <w:t>חוק</w:t>
      </w:r>
      <w:r w:rsidRPr="00575D03">
        <w:t xml:space="preserve"> </w:t>
      </w:r>
      <w:r w:rsidRPr="00575D03">
        <w:rPr>
          <w:rtl/>
        </w:rPr>
        <w:t>זו</w:t>
      </w:r>
      <w:r w:rsidRPr="00575D03">
        <w:t xml:space="preserve"> </w:t>
      </w:r>
      <w:r w:rsidRPr="00575D03">
        <w:rPr>
          <w:rtl/>
        </w:rPr>
        <w:t>באה</w:t>
      </w:r>
      <w:r w:rsidRPr="00575D03">
        <w:t xml:space="preserve"> </w:t>
      </w:r>
      <w:r w:rsidRPr="00575D03">
        <w:rPr>
          <w:rtl/>
        </w:rPr>
        <w:t>לעגן</w:t>
      </w:r>
      <w:r w:rsidRPr="00575D03">
        <w:t xml:space="preserve"> </w:t>
      </w:r>
      <w:r w:rsidRPr="00575D03">
        <w:rPr>
          <w:rtl/>
        </w:rPr>
        <w:t>את</w:t>
      </w:r>
      <w:r w:rsidRPr="00575D03">
        <w:t xml:space="preserve"> </w:t>
      </w:r>
      <w:r w:rsidRPr="00575D03">
        <w:rPr>
          <w:rtl/>
        </w:rPr>
        <w:t>מסקנות</w:t>
      </w:r>
      <w:r w:rsidRPr="00575D03">
        <w:t xml:space="preserve"> </w:t>
      </w:r>
      <w:r w:rsidRPr="00575D03">
        <w:rPr>
          <w:rtl/>
        </w:rPr>
        <w:t>ועדת</w:t>
      </w:r>
      <w:r w:rsidRPr="00AF4038">
        <w:t xml:space="preserve"> </w:t>
      </w:r>
      <w:r w:rsidRPr="00AF4038">
        <w:rPr>
          <w:rtl/>
        </w:rPr>
        <w:t>לנג</w:t>
      </w:r>
      <w:r w:rsidRPr="00AF4038">
        <w:t xml:space="preserve"> </w:t>
      </w:r>
      <w:r w:rsidRPr="00AF4038">
        <w:rPr>
          <w:rtl/>
        </w:rPr>
        <w:t>בדבר</w:t>
      </w:r>
      <w:r w:rsidRPr="00AF4038">
        <w:t xml:space="preserve"> </w:t>
      </w:r>
      <w:r w:rsidRPr="00AF4038">
        <w:rPr>
          <w:rtl/>
        </w:rPr>
        <w:t>הצורך</w:t>
      </w:r>
      <w:r w:rsidRPr="00AF4038">
        <w:t xml:space="preserve"> </w:t>
      </w:r>
      <w:r w:rsidRPr="00AF4038">
        <w:rPr>
          <w:rtl/>
        </w:rPr>
        <w:t>להצר</w:t>
      </w:r>
      <w:r w:rsidRPr="00AF4038">
        <w:t xml:space="preserve"> </w:t>
      </w:r>
      <w:r w:rsidRPr="00AF4038">
        <w:rPr>
          <w:rtl/>
        </w:rPr>
        <w:t>את</w:t>
      </w:r>
      <w:r w:rsidRPr="00AF4038">
        <w:t xml:space="preserve"> </w:t>
      </w:r>
      <w:r w:rsidRPr="00575D03">
        <w:rPr>
          <w:rtl/>
        </w:rPr>
        <w:t>פטורי</w:t>
      </w:r>
      <w:r w:rsidRPr="00575D03">
        <w:t xml:space="preserve"> </w:t>
      </w:r>
      <w:r w:rsidRPr="00575D03">
        <w:rPr>
          <w:rtl/>
        </w:rPr>
        <w:t>הסוג</w:t>
      </w:r>
      <w:r w:rsidRPr="00575D03">
        <w:t xml:space="preserve"> </w:t>
      </w:r>
      <w:r w:rsidRPr="00575D03">
        <w:rPr>
          <w:rtl/>
        </w:rPr>
        <w:t>הניתנים</w:t>
      </w:r>
      <w:r w:rsidRPr="00575D03">
        <w:t xml:space="preserve"> </w:t>
      </w:r>
      <w:r w:rsidRPr="00575D03">
        <w:rPr>
          <w:rtl/>
        </w:rPr>
        <w:t>על</w:t>
      </w:r>
      <w:r w:rsidRPr="00575D03">
        <w:t>-</w:t>
      </w:r>
      <w:r w:rsidRPr="00575D03">
        <w:rPr>
          <w:rtl/>
        </w:rPr>
        <w:t>ידי</w:t>
      </w:r>
      <w:r w:rsidRPr="00575D03">
        <w:t xml:space="preserve"> </w:t>
      </w:r>
      <w:r w:rsidRPr="00575D03">
        <w:rPr>
          <w:rtl/>
        </w:rPr>
        <w:t>הממונה</w:t>
      </w:r>
      <w:r w:rsidR="00B0521C" w:rsidRPr="00575D03">
        <w:rPr>
          <w:rtl/>
        </w:rPr>
        <w:t xml:space="preserve"> </w:t>
      </w:r>
      <w:r w:rsidRPr="00575D03">
        <w:rPr>
          <w:rtl/>
        </w:rPr>
        <w:t>להסדרי</w:t>
      </w:r>
      <w:r w:rsidRPr="00575D03">
        <w:t xml:space="preserve"> </w:t>
      </w:r>
      <w:r w:rsidRPr="00575D03">
        <w:rPr>
          <w:rtl/>
        </w:rPr>
        <w:t>בלעדיות</w:t>
      </w:r>
      <w:r w:rsidRPr="00575D03">
        <w:t xml:space="preserve"> </w:t>
      </w:r>
      <w:r w:rsidRPr="00575D03">
        <w:rPr>
          <w:rtl/>
        </w:rPr>
        <w:t>לייבוא</w:t>
      </w:r>
      <w:r w:rsidRPr="00575D03">
        <w:t xml:space="preserve"> </w:t>
      </w:r>
      <w:r w:rsidRPr="00575D03">
        <w:rPr>
          <w:rtl/>
        </w:rPr>
        <w:t>רב</w:t>
      </w:r>
      <w:r w:rsidRPr="00575D03">
        <w:t>-</w:t>
      </w:r>
      <w:r w:rsidRPr="00575D03">
        <w:rPr>
          <w:rtl/>
        </w:rPr>
        <w:t>מותגי</w:t>
      </w:r>
      <w:r w:rsidRPr="00575D03">
        <w:t xml:space="preserve"> </w:t>
      </w:r>
      <w:r w:rsidRPr="00575D03">
        <w:rPr>
          <w:rtl/>
        </w:rPr>
        <w:t>או</w:t>
      </w:r>
      <w:r w:rsidRPr="00575D03">
        <w:t xml:space="preserve"> </w:t>
      </w:r>
      <w:r w:rsidRPr="00575D03">
        <w:rPr>
          <w:rtl/>
        </w:rPr>
        <w:t>יבוא</w:t>
      </w:r>
      <w:r w:rsidRPr="00575D03">
        <w:t xml:space="preserve"> </w:t>
      </w:r>
      <w:r w:rsidRPr="00575D03">
        <w:rPr>
          <w:rtl/>
        </w:rPr>
        <w:t>בלעדי</w:t>
      </w:r>
      <w:r w:rsidRPr="00575D03">
        <w:t xml:space="preserve"> </w:t>
      </w:r>
      <w:r w:rsidRPr="00575D03">
        <w:rPr>
          <w:rtl/>
        </w:rPr>
        <w:t>של</w:t>
      </w:r>
      <w:r w:rsidRPr="00575D03">
        <w:t xml:space="preserve"> </w:t>
      </w:r>
      <w:r w:rsidRPr="00575D03">
        <w:rPr>
          <w:rtl/>
        </w:rPr>
        <w:t>סל</w:t>
      </w:r>
      <w:r w:rsidRPr="00575D03">
        <w:t xml:space="preserve"> </w:t>
      </w:r>
      <w:r w:rsidRPr="00575D03">
        <w:rPr>
          <w:rtl/>
        </w:rPr>
        <w:t>מוצרים</w:t>
      </w:r>
      <w:r w:rsidR="00D27A2A" w:rsidRPr="00575D03">
        <w:rPr>
          <w:rtl/>
        </w:rPr>
        <w:t>.</w:t>
      </w:r>
      <w:r w:rsidRPr="00575D03">
        <w:t xml:space="preserve"> </w:t>
      </w:r>
      <w:r w:rsidR="00D27A2A" w:rsidRPr="00575D03">
        <w:rPr>
          <w:rFonts w:hint="eastAsia"/>
          <w:rtl/>
        </w:rPr>
        <w:t>מוצע</w:t>
      </w:r>
      <w:r w:rsidRPr="00575D03">
        <w:t xml:space="preserve"> </w:t>
      </w:r>
      <w:r w:rsidR="00D27A2A" w:rsidRPr="00575D03">
        <w:rPr>
          <w:rFonts w:hint="eastAsia"/>
          <w:rtl/>
        </w:rPr>
        <w:t>ש</w:t>
      </w:r>
      <w:r w:rsidRPr="00575D03">
        <w:rPr>
          <w:rtl/>
        </w:rPr>
        <w:t>ככלל</w:t>
      </w:r>
      <w:r w:rsidRPr="00575D03">
        <w:t xml:space="preserve"> </w:t>
      </w:r>
      <w:r w:rsidRPr="00575D03">
        <w:rPr>
          <w:rtl/>
        </w:rPr>
        <w:t>הממונה</w:t>
      </w:r>
      <w:r w:rsidR="00B0521C" w:rsidRPr="00575D03">
        <w:rPr>
          <w:rtl/>
        </w:rPr>
        <w:t xml:space="preserve"> </w:t>
      </w:r>
      <w:r w:rsidRPr="00575D03">
        <w:rPr>
          <w:rtl/>
        </w:rPr>
        <w:t>לא</w:t>
      </w:r>
      <w:r w:rsidRPr="00575D03">
        <w:t xml:space="preserve"> </w:t>
      </w:r>
      <w:r w:rsidRPr="00575D03">
        <w:rPr>
          <w:rtl/>
        </w:rPr>
        <w:t>יעניק</w:t>
      </w:r>
      <w:r w:rsidRPr="00575D03">
        <w:t xml:space="preserve"> </w:t>
      </w:r>
      <w:r w:rsidRPr="00575D03">
        <w:rPr>
          <w:rtl/>
        </w:rPr>
        <w:t>פטור</w:t>
      </w:r>
      <w:r w:rsidRPr="00575D03">
        <w:t xml:space="preserve"> </w:t>
      </w:r>
      <w:r w:rsidRPr="00575D03">
        <w:rPr>
          <w:rtl/>
        </w:rPr>
        <w:t>סוג</w:t>
      </w:r>
      <w:r w:rsidRPr="00575D03">
        <w:t xml:space="preserve"> </w:t>
      </w:r>
      <w:r w:rsidRPr="00575D03">
        <w:rPr>
          <w:rtl/>
        </w:rPr>
        <w:t>להסדרי</w:t>
      </w:r>
      <w:r w:rsidRPr="00575D03">
        <w:t xml:space="preserve"> </w:t>
      </w:r>
      <w:r w:rsidRPr="00575D03">
        <w:rPr>
          <w:rtl/>
        </w:rPr>
        <w:t>בלעדיות</w:t>
      </w:r>
      <w:r w:rsidRPr="00575D03">
        <w:t xml:space="preserve"> </w:t>
      </w:r>
      <w:r w:rsidRPr="00575D03">
        <w:rPr>
          <w:rtl/>
        </w:rPr>
        <w:t>אלו</w:t>
      </w:r>
      <w:r w:rsidR="00575D03">
        <w:rPr>
          <w:rFonts w:hint="cs"/>
          <w:rtl/>
        </w:rPr>
        <w:t>,</w:t>
      </w:r>
      <w:r w:rsidR="00D27A2A" w:rsidRPr="00575D03">
        <w:rPr>
          <w:rFonts w:hint="cs"/>
          <w:rtl/>
        </w:rPr>
        <w:t xml:space="preserve"> </w:t>
      </w:r>
      <w:r w:rsidRPr="00575D03">
        <w:rPr>
          <w:rtl/>
        </w:rPr>
        <w:t>תוך</w:t>
      </w:r>
      <w:r w:rsidRPr="00575D03">
        <w:t xml:space="preserve"> </w:t>
      </w:r>
      <w:r w:rsidRPr="00575D03">
        <w:rPr>
          <w:rtl/>
        </w:rPr>
        <w:t>קביעת</w:t>
      </w:r>
      <w:r w:rsidRPr="00575D03">
        <w:t xml:space="preserve"> </w:t>
      </w:r>
      <w:r w:rsidRPr="00575D03">
        <w:rPr>
          <w:rtl/>
        </w:rPr>
        <w:t>סייגים</w:t>
      </w:r>
      <w:r w:rsidRPr="00575D03">
        <w:t xml:space="preserve"> </w:t>
      </w:r>
      <w:r w:rsidR="00D27A2A" w:rsidRPr="00575D03">
        <w:rPr>
          <w:rtl/>
        </w:rPr>
        <w:t>וה</w:t>
      </w:r>
      <w:r w:rsidR="00D27A2A" w:rsidRPr="00575D03">
        <w:rPr>
          <w:rFonts w:hint="cs"/>
          <w:rtl/>
        </w:rPr>
        <w:t>בניית</w:t>
      </w:r>
      <w:r w:rsidR="00D27A2A" w:rsidRPr="00575D03">
        <w:t xml:space="preserve"> </w:t>
      </w:r>
      <w:r w:rsidRPr="00AF4038">
        <w:rPr>
          <w:rtl/>
        </w:rPr>
        <w:t>שיקול</w:t>
      </w:r>
      <w:r w:rsidRPr="00AF4038">
        <w:t xml:space="preserve"> </w:t>
      </w:r>
      <w:r w:rsidRPr="00AF4038">
        <w:rPr>
          <w:rtl/>
        </w:rPr>
        <w:t>דעת</w:t>
      </w:r>
      <w:r w:rsidR="00D27A2A" w:rsidRPr="00AF4038">
        <w:rPr>
          <w:rFonts w:hint="cs"/>
          <w:rtl/>
        </w:rPr>
        <w:t xml:space="preserve"> לממונה בקביעת שיקולים</w:t>
      </w:r>
      <w:r w:rsidRPr="00AF4038">
        <w:t xml:space="preserve"> </w:t>
      </w:r>
      <w:r w:rsidRPr="00AF4038">
        <w:rPr>
          <w:rtl/>
        </w:rPr>
        <w:t>לפיהם</w:t>
      </w:r>
      <w:r w:rsidRPr="00AF4038">
        <w:t xml:space="preserve"> </w:t>
      </w:r>
      <w:r w:rsidRPr="00AF4038">
        <w:rPr>
          <w:rtl/>
        </w:rPr>
        <w:t>ה</w:t>
      </w:r>
      <w:r w:rsidRPr="00575D03">
        <w:t xml:space="preserve"> </w:t>
      </w:r>
      <w:r w:rsidRPr="00575D03">
        <w:rPr>
          <w:rtl/>
        </w:rPr>
        <w:t>יהיה</w:t>
      </w:r>
      <w:r w:rsidR="00B0521C" w:rsidRPr="00575D03">
        <w:rPr>
          <w:rtl/>
        </w:rPr>
        <w:t xml:space="preserve"> </w:t>
      </w:r>
      <w:r w:rsidRPr="00575D03">
        <w:rPr>
          <w:rtl/>
        </w:rPr>
        <w:t>רשאי</w:t>
      </w:r>
      <w:r w:rsidRPr="00575D03">
        <w:t xml:space="preserve"> </w:t>
      </w:r>
      <w:r w:rsidRPr="00575D03">
        <w:rPr>
          <w:rtl/>
        </w:rPr>
        <w:t>לאשר</w:t>
      </w:r>
      <w:r w:rsidRPr="00575D03">
        <w:t xml:space="preserve"> </w:t>
      </w:r>
      <w:r w:rsidRPr="00575D03">
        <w:rPr>
          <w:rtl/>
        </w:rPr>
        <w:t>פטור</w:t>
      </w:r>
      <w:r w:rsidRPr="00575D03">
        <w:t xml:space="preserve"> </w:t>
      </w:r>
      <w:r w:rsidRPr="00575D03">
        <w:rPr>
          <w:rtl/>
        </w:rPr>
        <w:t>סוג</w:t>
      </w:r>
      <w:r w:rsidRPr="00575D03">
        <w:t xml:space="preserve"> </w:t>
      </w:r>
      <w:r w:rsidRPr="00575D03">
        <w:rPr>
          <w:rtl/>
        </w:rPr>
        <w:t>כאמור</w:t>
      </w:r>
      <w:r w:rsidR="00575D03">
        <w:rPr>
          <w:rFonts w:hint="cs"/>
          <w:rtl/>
        </w:rPr>
        <w:t>.</w:t>
      </w:r>
    </w:p>
    <w:p w14:paraId="514B56EE" w14:textId="0FC127E9" w:rsidR="00B0521C" w:rsidRPr="00575D03" w:rsidRDefault="0000545D" w:rsidP="00AF4038">
      <w:pPr>
        <w:pStyle w:val="Hesber"/>
        <w:rPr>
          <w:rtl/>
        </w:rPr>
      </w:pPr>
      <w:r w:rsidRPr="00575D03">
        <w:rPr>
          <w:rtl/>
        </w:rPr>
        <w:t>כך</w:t>
      </w:r>
      <w:r w:rsidR="00575D03">
        <w:rPr>
          <w:rFonts w:hint="cs"/>
          <w:rtl/>
        </w:rPr>
        <w:t>,</w:t>
      </w:r>
      <w:r w:rsidRPr="00575D03">
        <w:t xml:space="preserve"> </w:t>
      </w:r>
      <w:r w:rsidRPr="00575D03">
        <w:rPr>
          <w:rtl/>
        </w:rPr>
        <w:t>לבקשת</w:t>
      </w:r>
      <w:r w:rsidRPr="00575D03">
        <w:t xml:space="preserve"> </w:t>
      </w:r>
      <w:r w:rsidRPr="00575D03">
        <w:rPr>
          <w:rtl/>
        </w:rPr>
        <w:t>צד</w:t>
      </w:r>
      <w:r w:rsidRPr="00575D03">
        <w:t xml:space="preserve"> </w:t>
      </w:r>
      <w:r w:rsidRPr="00575D03">
        <w:rPr>
          <w:rtl/>
        </w:rPr>
        <w:t>להסדר</w:t>
      </w:r>
      <w:r w:rsidRPr="00575D03">
        <w:t xml:space="preserve"> </w:t>
      </w:r>
      <w:r w:rsidRPr="00575D03">
        <w:rPr>
          <w:rtl/>
        </w:rPr>
        <w:t>בלעדיות</w:t>
      </w:r>
      <w:r w:rsidRPr="00575D03">
        <w:t xml:space="preserve"> </w:t>
      </w:r>
      <w:r w:rsidRPr="00575D03">
        <w:rPr>
          <w:rtl/>
        </w:rPr>
        <w:t>ולאחר</w:t>
      </w:r>
      <w:r w:rsidRPr="00575D03">
        <w:t xml:space="preserve"> </w:t>
      </w:r>
      <w:r w:rsidRPr="00AF4038">
        <w:rPr>
          <w:rtl/>
        </w:rPr>
        <w:t>התייעצות</w:t>
      </w:r>
      <w:r w:rsidRPr="00AF4038">
        <w:t xml:space="preserve"> </w:t>
      </w:r>
      <w:r w:rsidRPr="00AF4038">
        <w:rPr>
          <w:rtl/>
        </w:rPr>
        <w:t>עם</w:t>
      </w:r>
      <w:r w:rsidRPr="00AF4038">
        <w:t xml:space="preserve"> </w:t>
      </w:r>
      <w:r w:rsidRPr="00AF4038">
        <w:rPr>
          <w:rtl/>
        </w:rPr>
        <w:t>הוועדה</w:t>
      </w:r>
      <w:r w:rsidRPr="00AF4038">
        <w:t xml:space="preserve"> </w:t>
      </w:r>
      <w:r w:rsidRPr="00AF4038">
        <w:rPr>
          <w:rtl/>
        </w:rPr>
        <w:t>לפטורים</w:t>
      </w:r>
      <w:r w:rsidRPr="00AF4038">
        <w:t xml:space="preserve"> </w:t>
      </w:r>
      <w:r w:rsidRPr="00AF4038">
        <w:rPr>
          <w:rtl/>
        </w:rPr>
        <w:t>ולמיזוגים</w:t>
      </w:r>
      <w:r w:rsidRPr="00AF4038">
        <w:t xml:space="preserve"> </w:t>
      </w:r>
      <w:r w:rsidR="00D27A2A" w:rsidRPr="00575D03">
        <w:rPr>
          <w:rFonts w:hint="eastAsia"/>
          <w:rtl/>
        </w:rPr>
        <w:t>שמונתה</w:t>
      </w:r>
      <w:r w:rsidR="00D27A2A" w:rsidRPr="00575D03">
        <w:rPr>
          <w:rtl/>
        </w:rPr>
        <w:t xml:space="preserve"> </w:t>
      </w:r>
      <w:r w:rsidR="00D27A2A" w:rsidRPr="00575D03">
        <w:rPr>
          <w:rFonts w:hint="eastAsia"/>
          <w:rtl/>
        </w:rPr>
        <w:t>לפי</w:t>
      </w:r>
      <w:r w:rsidR="00D27A2A" w:rsidRPr="00575D03">
        <w:t xml:space="preserve"> </w:t>
      </w:r>
      <w:r w:rsidRPr="00575D03">
        <w:rPr>
          <w:rtl/>
        </w:rPr>
        <w:t>סעיף</w:t>
      </w:r>
      <w:r w:rsidR="00B0521C" w:rsidRPr="00575D03">
        <w:rPr>
          <w:rtl/>
        </w:rPr>
        <w:t xml:space="preserve"> 23</w:t>
      </w:r>
      <w:r w:rsidR="00D27A2A" w:rsidRPr="00575D03">
        <w:rPr>
          <w:rtl/>
        </w:rPr>
        <w:t xml:space="preserve"> </w:t>
      </w:r>
      <w:r w:rsidRPr="00575D03">
        <w:rPr>
          <w:rtl/>
        </w:rPr>
        <w:t>לחוק</w:t>
      </w:r>
      <w:r w:rsidR="00D27A2A" w:rsidRPr="00575D03">
        <w:rPr>
          <w:rtl/>
        </w:rPr>
        <w:t xml:space="preserve">, </w:t>
      </w:r>
      <w:r w:rsidR="00D27A2A" w:rsidRPr="00575D03">
        <w:rPr>
          <w:rFonts w:hint="eastAsia"/>
          <w:rtl/>
        </w:rPr>
        <w:t>ה</w:t>
      </w:r>
      <w:r w:rsidRPr="00575D03">
        <w:rPr>
          <w:rtl/>
        </w:rPr>
        <w:t>ממונה</w:t>
      </w:r>
      <w:r w:rsidRPr="00575D03">
        <w:t xml:space="preserve"> </w:t>
      </w:r>
      <w:r w:rsidRPr="00575D03">
        <w:rPr>
          <w:rtl/>
        </w:rPr>
        <w:t>יוכל</w:t>
      </w:r>
      <w:r w:rsidRPr="00575D03">
        <w:t xml:space="preserve"> </w:t>
      </w:r>
      <w:r w:rsidRPr="00575D03">
        <w:rPr>
          <w:rtl/>
        </w:rPr>
        <w:t>לאשר</w:t>
      </w:r>
      <w:r w:rsidRPr="00575D03">
        <w:t xml:space="preserve"> </w:t>
      </w:r>
      <w:r w:rsidRPr="00575D03">
        <w:rPr>
          <w:rtl/>
        </w:rPr>
        <w:t>פטור</w:t>
      </w:r>
      <w:r w:rsidRPr="00575D03">
        <w:t xml:space="preserve"> </w:t>
      </w:r>
      <w:r w:rsidRPr="00575D03">
        <w:rPr>
          <w:rtl/>
        </w:rPr>
        <w:t>סוג</w:t>
      </w:r>
      <w:r w:rsidRPr="00575D03">
        <w:t xml:space="preserve"> </w:t>
      </w:r>
      <w:r w:rsidRPr="00575D03">
        <w:rPr>
          <w:rtl/>
        </w:rPr>
        <w:t>להסדר</w:t>
      </w:r>
      <w:r w:rsidRPr="00575D03">
        <w:t xml:space="preserve"> </w:t>
      </w:r>
      <w:r w:rsidRPr="00575D03">
        <w:rPr>
          <w:rtl/>
        </w:rPr>
        <w:t>בלעדיות</w:t>
      </w:r>
      <w:r w:rsidRPr="00575D03">
        <w:t xml:space="preserve"> </w:t>
      </w:r>
      <w:r w:rsidRPr="00575D03">
        <w:rPr>
          <w:rtl/>
        </w:rPr>
        <w:t>ובלבד</w:t>
      </w:r>
      <w:r w:rsidRPr="00575D03">
        <w:t xml:space="preserve"> </w:t>
      </w:r>
      <w:r w:rsidRPr="00575D03">
        <w:rPr>
          <w:rtl/>
        </w:rPr>
        <w:t>שפטור</w:t>
      </w:r>
      <w:r w:rsidRPr="00575D03">
        <w:t xml:space="preserve"> </w:t>
      </w:r>
      <w:r w:rsidRPr="00575D03">
        <w:rPr>
          <w:rtl/>
        </w:rPr>
        <w:t>הסוג</w:t>
      </w:r>
      <w:r w:rsidRPr="00575D03">
        <w:t xml:space="preserve"> </w:t>
      </w:r>
      <w:r w:rsidRPr="00575D03">
        <w:rPr>
          <w:rtl/>
        </w:rPr>
        <w:t>נדרש</w:t>
      </w:r>
      <w:r w:rsidRPr="00575D03">
        <w:t xml:space="preserve"> </w:t>
      </w:r>
      <w:r w:rsidRPr="00575D03">
        <w:rPr>
          <w:rtl/>
        </w:rPr>
        <w:t>בכדי</w:t>
      </w:r>
      <w:r w:rsidRPr="00575D03">
        <w:t xml:space="preserve"> </w:t>
      </w:r>
      <w:r w:rsidRPr="00575D03">
        <w:rPr>
          <w:rtl/>
        </w:rPr>
        <w:t>להפחית</w:t>
      </w:r>
      <w:r w:rsidRPr="00575D03">
        <w:t xml:space="preserve"> </w:t>
      </w:r>
      <w:r w:rsidRPr="00575D03">
        <w:rPr>
          <w:rtl/>
        </w:rPr>
        <w:t>עלויות</w:t>
      </w:r>
      <w:r w:rsidR="00D27A2A" w:rsidRPr="00575D03">
        <w:rPr>
          <w:rtl/>
        </w:rPr>
        <w:t xml:space="preserve"> </w:t>
      </w:r>
      <w:r w:rsidRPr="00575D03">
        <w:rPr>
          <w:rtl/>
        </w:rPr>
        <w:t>מוצרים</w:t>
      </w:r>
      <w:r w:rsidRPr="00575D03">
        <w:t xml:space="preserve"> </w:t>
      </w:r>
      <w:r w:rsidRPr="00575D03">
        <w:rPr>
          <w:rtl/>
        </w:rPr>
        <w:t>הנכללים</w:t>
      </w:r>
      <w:r w:rsidRPr="00575D03">
        <w:t xml:space="preserve"> </w:t>
      </w:r>
      <w:r w:rsidRPr="00575D03">
        <w:rPr>
          <w:rtl/>
        </w:rPr>
        <w:t>בהסדר</w:t>
      </w:r>
      <w:r w:rsidRPr="00575D03">
        <w:t xml:space="preserve"> </w:t>
      </w:r>
      <w:r w:rsidR="00D27A2A" w:rsidRPr="00575D03">
        <w:rPr>
          <w:rtl/>
        </w:rPr>
        <w:t>הבלעדיו</w:t>
      </w:r>
      <w:r w:rsidR="00D27A2A" w:rsidRPr="00575D03">
        <w:rPr>
          <w:rFonts w:hint="eastAsia"/>
          <w:rtl/>
        </w:rPr>
        <w:t>ת</w:t>
      </w:r>
      <w:r w:rsidRPr="00575D03">
        <w:t xml:space="preserve"> </w:t>
      </w:r>
      <w:r w:rsidR="00D27A2A" w:rsidRPr="00575D03">
        <w:rPr>
          <w:rFonts w:hint="eastAsia"/>
          <w:rtl/>
        </w:rPr>
        <w:t>ו</w:t>
      </w:r>
      <w:r w:rsidRPr="00575D03">
        <w:rPr>
          <w:rtl/>
        </w:rPr>
        <w:t>לאחר</w:t>
      </w:r>
      <w:r w:rsidRPr="00575D03">
        <w:t xml:space="preserve"> </w:t>
      </w:r>
      <w:r w:rsidRPr="00575D03">
        <w:rPr>
          <w:rtl/>
        </w:rPr>
        <w:t>ששקל</w:t>
      </w:r>
      <w:r w:rsidRPr="00575D03">
        <w:t xml:space="preserve"> </w:t>
      </w:r>
      <w:r w:rsidRPr="00575D03">
        <w:rPr>
          <w:rtl/>
        </w:rPr>
        <w:t>שיקולי</w:t>
      </w:r>
      <w:r w:rsidRPr="00575D03">
        <w:t xml:space="preserve"> </w:t>
      </w:r>
      <w:r w:rsidRPr="00575D03">
        <w:rPr>
          <w:rtl/>
        </w:rPr>
        <w:t>תחרות</w:t>
      </w:r>
      <w:r w:rsidRPr="00575D03">
        <w:t xml:space="preserve"> </w:t>
      </w:r>
      <w:r w:rsidRPr="00575D03">
        <w:rPr>
          <w:rtl/>
        </w:rPr>
        <w:t>ויעילות</w:t>
      </w:r>
      <w:r w:rsidRPr="00575D03">
        <w:t xml:space="preserve"> </w:t>
      </w:r>
      <w:r w:rsidRPr="00575D03">
        <w:rPr>
          <w:rtl/>
        </w:rPr>
        <w:t>ענפית</w:t>
      </w:r>
      <w:r w:rsidRPr="00575D03">
        <w:t xml:space="preserve"> </w:t>
      </w:r>
      <w:r w:rsidRPr="00575D03">
        <w:rPr>
          <w:rtl/>
        </w:rPr>
        <w:t>בענף</w:t>
      </w:r>
      <w:r w:rsidRPr="00575D03">
        <w:t xml:space="preserve"> </w:t>
      </w:r>
      <w:r w:rsidRPr="00575D03">
        <w:rPr>
          <w:rtl/>
        </w:rPr>
        <w:t>בו</w:t>
      </w:r>
      <w:r w:rsidRPr="00575D03">
        <w:t xml:space="preserve"> </w:t>
      </w:r>
      <w:r w:rsidRPr="00575D03">
        <w:rPr>
          <w:rtl/>
        </w:rPr>
        <w:t>פועלים</w:t>
      </w:r>
      <w:r w:rsidRPr="00575D03">
        <w:t xml:space="preserve"> </w:t>
      </w:r>
      <w:r w:rsidRPr="00575D03">
        <w:rPr>
          <w:rtl/>
        </w:rPr>
        <w:t>הצדדים</w:t>
      </w:r>
      <w:r w:rsidR="00B0521C" w:rsidRPr="00575D03">
        <w:rPr>
          <w:rtl/>
        </w:rPr>
        <w:t xml:space="preserve"> </w:t>
      </w:r>
      <w:r w:rsidRPr="00575D03">
        <w:rPr>
          <w:rtl/>
        </w:rPr>
        <w:t>להסדר</w:t>
      </w:r>
      <w:r w:rsidRPr="00575D03">
        <w:t xml:space="preserve"> </w:t>
      </w:r>
      <w:r w:rsidRPr="00575D03">
        <w:rPr>
          <w:rtl/>
        </w:rPr>
        <w:t>הבלעדיות</w:t>
      </w:r>
      <w:r w:rsidR="00D27A2A" w:rsidRPr="00575D03">
        <w:rPr>
          <w:rtl/>
        </w:rPr>
        <w:t>,</w:t>
      </w:r>
      <w:r w:rsidRPr="00575D03">
        <w:t xml:space="preserve"> </w:t>
      </w:r>
      <w:r w:rsidRPr="00575D03">
        <w:rPr>
          <w:rtl/>
        </w:rPr>
        <w:t>לרבות</w:t>
      </w:r>
      <w:r w:rsidRPr="00575D03">
        <w:t xml:space="preserve"> </w:t>
      </w:r>
      <w:r w:rsidRPr="00575D03">
        <w:rPr>
          <w:rtl/>
        </w:rPr>
        <w:t>שיקולים</w:t>
      </w:r>
      <w:r w:rsidRPr="00575D03">
        <w:t xml:space="preserve"> </w:t>
      </w:r>
      <w:r w:rsidRPr="00575D03">
        <w:rPr>
          <w:rtl/>
        </w:rPr>
        <w:t>בדבר</w:t>
      </w:r>
      <w:r w:rsidR="00D27A2A" w:rsidRPr="00575D03">
        <w:rPr>
          <w:rtl/>
        </w:rPr>
        <w:t xml:space="preserve"> סדרי</w:t>
      </w:r>
      <w:r w:rsidRPr="00575D03">
        <w:t xml:space="preserve"> </w:t>
      </w:r>
      <w:r w:rsidRPr="00575D03">
        <w:rPr>
          <w:rtl/>
        </w:rPr>
        <w:t>גודל</w:t>
      </w:r>
      <w:r w:rsidRPr="00575D03">
        <w:t xml:space="preserve"> </w:t>
      </w:r>
      <w:r w:rsidR="00D27A2A" w:rsidRPr="00575D03">
        <w:rPr>
          <w:rtl/>
        </w:rPr>
        <w:t>הפצ</w:t>
      </w:r>
      <w:r w:rsidR="00D27A2A" w:rsidRPr="00575D03">
        <w:rPr>
          <w:rFonts w:hint="eastAsia"/>
          <w:rtl/>
        </w:rPr>
        <w:t>ה</w:t>
      </w:r>
      <w:r w:rsidR="00D27A2A" w:rsidRPr="00575D03">
        <w:rPr>
          <w:rtl/>
        </w:rPr>
        <w:t>,</w:t>
      </w:r>
      <w:r w:rsidRPr="00575D03">
        <w:t xml:space="preserve"> </w:t>
      </w:r>
      <w:r w:rsidRPr="00575D03">
        <w:rPr>
          <w:rtl/>
        </w:rPr>
        <w:t>יכולת</w:t>
      </w:r>
      <w:r w:rsidRPr="00575D03">
        <w:t xml:space="preserve"> </w:t>
      </w:r>
      <w:r w:rsidR="00D27A2A" w:rsidRPr="00575D03">
        <w:rPr>
          <w:rtl/>
        </w:rPr>
        <w:t>אחסו</w:t>
      </w:r>
      <w:r w:rsidR="00D27A2A" w:rsidRPr="00575D03">
        <w:rPr>
          <w:rFonts w:hint="eastAsia"/>
          <w:rtl/>
        </w:rPr>
        <w:t>ן</w:t>
      </w:r>
      <w:r w:rsidR="00D27A2A" w:rsidRPr="00575D03">
        <w:rPr>
          <w:rtl/>
        </w:rPr>
        <w:t>,</w:t>
      </w:r>
      <w:r w:rsidRPr="00575D03">
        <w:t xml:space="preserve"> </w:t>
      </w:r>
      <w:r w:rsidRPr="00575D03">
        <w:rPr>
          <w:rtl/>
        </w:rPr>
        <w:t>התקשרויות</w:t>
      </w:r>
      <w:r w:rsidRPr="00575D03">
        <w:t xml:space="preserve"> </w:t>
      </w:r>
      <w:r w:rsidRPr="00575D03">
        <w:rPr>
          <w:rtl/>
        </w:rPr>
        <w:t>קיימות</w:t>
      </w:r>
      <w:r w:rsidRPr="00575D03">
        <w:t xml:space="preserve"> </w:t>
      </w:r>
      <w:r w:rsidRPr="00575D03">
        <w:rPr>
          <w:rtl/>
        </w:rPr>
        <w:t>מול</w:t>
      </w:r>
      <w:r w:rsidRPr="00575D03">
        <w:t xml:space="preserve"> </w:t>
      </w:r>
      <w:r w:rsidRPr="00575D03">
        <w:rPr>
          <w:rtl/>
        </w:rPr>
        <w:t>רשויות</w:t>
      </w:r>
      <w:r w:rsidR="00B0521C" w:rsidRPr="00575D03">
        <w:rPr>
          <w:rtl/>
        </w:rPr>
        <w:t xml:space="preserve"> </w:t>
      </w:r>
      <w:r w:rsidRPr="00575D03">
        <w:rPr>
          <w:rtl/>
        </w:rPr>
        <w:t>המכס</w:t>
      </w:r>
      <w:r w:rsidRPr="00575D03">
        <w:t xml:space="preserve"> </w:t>
      </w:r>
      <w:r w:rsidRPr="00575D03">
        <w:rPr>
          <w:rtl/>
        </w:rPr>
        <w:t>ומול</w:t>
      </w:r>
      <w:r w:rsidRPr="00575D03">
        <w:t xml:space="preserve"> </w:t>
      </w:r>
      <w:r w:rsidRPr="00575D03">
        <w:rPr>
          <w:rtl/>
        </w:rPr>
        <w:t>גופים</w:t>
      </w:r>
      <w:r w:rsidRPr="00575D03">
        <w:t xml:space="preserve"> </w:t>
      </w:r>
      <w:r w:rsidRPr="00575D03">
        <w:rPr>
          <w:rtl/>
        </w:rPr>
        <w:t>מפקחים</w:t>
      </w:r>
      <w:r w:rsidRPr="00575D03">
        <w:t xml:space="preserve"> </w:t>
      </w:r>
      <w:r w:rsidRPr="00575D03">
        <w:rPr>
          <w:rtl/>
        </w:rPr>
        <w:t>בענף</w:t>
      </w:r>
      <w:r w:rsidRPr="00575D03">
        <w:t xml:space="preserve"> </w:t>
      </w:r>
      <w:r w:rsidRPr="00575D03">
        <w:rPr>
          <w:rtl/>
        </w:rPr>
        <w:t>בו</w:t>
      </w:r>
      <w:r w:rsidRPr="00575D03">
        <w:t xml:space="preserve"> </w:t>
      </w:r>
      <w:r w:rsidRPr="00575D03">
        <w:rPr>
          <w:rtl/>
        </w:rPr>
        <w:t>פועלים</w:t>
      </w:r>
      <w:r w:rsidRPr="00575D03">
        <w:t xml:space="preserve"> </w:t>
      </w:r>
      <w:r w:rsidRPr="00575D03">
        <w:rPr>
          <w:rtl/>
        </w:rPr>
        <w:t>הצדדים</w:t>
      </w:r>
      <w:r w:rsidRPr="00575D03">
        <w:t xml:space="preserve"> </w:t>
      </w:r>
      <w:r w:rsidRPr="00575D03">
        <w:rPr>
          <w:rtl/>
        </w:rPr>
        <w:t>להסדר</w:t>
      </w:r>
      <w:r w:rsidRPr="00575D03">
        <w:t xml:space="preserve"> </w:t>
      </w:r>
      <w:r w:rsidRPr="00575D03">
        <w:rPr>
          <w:rtl/>
        </w:rPr>
        <w:t>הבלעדיות</w:t>
      </w:r>
      <w:r w:rsidR="00575D03">
        <w:rPr>
          <w:rFonts w:hint="cs"/>
          <w:rtl/>
        </w:rPr>
        <w:t>.</w:t>
      </w:r>
    </w:p>
    <w:p w14:paraId="6595791B" w14:textId="7B09A848" w:rsidR="00B0521C" w:rsidRPr="00575D03" w:rsidRDefault="0000545D" w:rsidP="00AF4038">
      <w:pPr>
        <w:pStyle w:val="Hesber"/>
        <w:rPr>
          <w:rtl/>
        </w:rPr>
      </w:pPr>
      <w:r w:rsidRPr="00575D03">
        <w:rPr>
          <w:rtl/>
        </w:rPr>
        <w:t>עוד</w:t>
      </w:r>
      <w:r w:rsidRPr="00575D03">
        <w:t xml:space="preserve"> </w:t>
      </w:r>
      <w:r w:rsidRPr="00575D03">
        <w:rPr>
          <w:rtl/>
        </w:rPr>
        <w:t>קובעת</w:t>
      </w:r>
      <w:r w:rsidRPr="00AF4038">
        <w:t xml:space="preserve"> </w:t>
      </w:r>
      <w:r w:rsidRPr="00AF4038">
        <w:rPr>
          <w:rtl/>
        </w:rPr>
        <w:t>הצעת</w:t>
      </w:r>
      <w:r w:rsidRPr="00AF4038">
        <w:t xml:space="preserve"> </w:t>
      </w:r>
      <w:r w:rsidRPr="00AF4038">
        <w:rPr>
          <w:rtl/>
        </w:rPr>
        <w:t>החוק</w:t>
      </w:r>
      <w:r w:rsidRPr="00AF4038">
        <w:t xml:space="preserve"> </w:t>
      </w:r>
      <w:r w:rsidRPr="00AF4038">
        <w:rPr>
          <w:rtl/>
        </w:rPr>
        <w:t>כי</w:t>
      </w:r>
      <w:r w:rsidRPr="00AF4038">
        <w:t xml:space="preserve"> </w:t>
      </w:r>
      <w:r w:rsidRPr="00AF4038">
        <w:rPr>
          <w:rtl/>
        </w:rPr>
        <w:t>הממונה</w:t>
      </w:r>
      <w:r w:rsidRPr="00AF4038">
        <w:t xml:space="preserve"> </w:t>
      </w:r>
      <w:r w:rsidRPr="00AF4038">
        <w:rPr>
          <w:rtl/>
        </w:rPr>
        <w:t>יעמיד</w:t>
      </w:r>
      <w:r w:rsidRPr="00AF4038">
        <w:t xml:space="preserve"> </w:t>
      </w:r>
      <w:r w:rsidRPr="00575D03">
        <w:rPr>
          <w:rtl/>
        </w:rPr>
        <w:t>את</w:t>
      </w:r>
      <w:r w:rsidRPr="00575D03">
        <w:t xml:space="preserve"> </w:t>
      </w:r>
      <w:r w:rsidRPr="00575D03">
        <w:rPr>
          <w:rtl/>
        </w:rPr>
        <w:t>השיקולים</w:t>
      </w:r>
      <w:r w:rsidRPr="00575D03">
        <w:t xml:space="preserve"> </w:t>
      </w:r>
      <w:r w:rsidRPr="00575D03">
        <w:rPr>
          <w:rtl/>
        </w:rPr>
        <w:t>כאמור</w:t>
      </w:r>
      <w:r w:rsidRPr="00575D03">
        <w:t xml:space="preserve"> </w:t>
      </w:r>
      <w:r w:rsidRPr="00575D03">
        <w:rPr>
          <w:rtl/>
        </w:rPr>
        <w:t>לעיון</w:t>
      </w:r>
      <w:r w:rsidRPr="00575D03">
        <w:t xml:space="preserve"> </w:t>
      </w:r>
      <w:r w:rsidRPr="00575D03">
        <w:rPr>
          <w:rtl/>
        </w:rPr>
        <w:t>הציבור</w:t>
      </w:r>
      <w:r w:rsidRPr="00575D03">
        <w:t xml:space="preserve"> </w:t>
      </w:r>
      <w:r w:rsidR="00575D03" w:rsidRPr="00575D03">
        <w:rPr>
          <w:rFonts w:hint="eastAsia"/>
          <w:rtl/>
        </w:rPr>
        <w:t>כ</w:t>
      </w:r>
      <w:r w:rsidR="00575D03" w:rsidRPr="00575D03">
        <w:rPr>
          <w:rtl/>
        </w:rPr>
        <w:t xml:space="preserve">-45 </w:t>
      </w:r>
      <w:r w:rsidRPr="00575D03">
        <w:rPr>
          <w:rtl/>
        </w:rPr>
        <w:t>יום</w:t>
      </w:r>
      <w:r w:rsidRPr="00575D03">
        <w:t xml:space="preserve"> </w:t>
      </w:r>
      <w:r w:rsidRPr="00575D03">
        <w:rPr>
          <w:rtl/>
        </w:rPr>
        <w:t>בטרם</w:t>
      </w:r>
      <w:r w:rsidRPr="00575D03">
        <w:t xml:space="preserve"> </w:t>
      </w:r>
      <w:r w:rsidRPr="00575D03">
        <w:rPr>
          <w:rtl/>
        </w:rPr>
        <w:t>יאשר</w:t>
      </w:r>
      <w:r w:rsidRPr="00575D03">
        <w:t xml:space="preserve"> </w:t>
      </w:r>
      <w:r w:rsidRPr="00575D03">
        <w:rPr>
          <w:rtl/>
        </w:rPr>
        <w:t>את</w:t>
      </w:r>
      <w:r w:rsidR="00026520" w:rsidRPr="00575D03">
        <w:rPr>
          <w:rtl/>
        </w:rPr>
        <w:t xml:space="preserve"> </w:t>
      </w:r>
      <w:r w:rsidRPr="00575D03">
        <w:rPr>
          <w:rtl/>
        </w:rPr>
        <w:t>בקשת</w:t>
      </w:r>
      <w:r w:rsidRPr="00575D03">
        <w:t xml:space="preserve"> </w:t>
      </w:r>
      <w:r w:rsidRPr="00575D03">
        <w:rPr>
          <w:rtl/>
        </w:rPr>
        <w:t>פטור</w:t>
      </w:r>
      <w:r w:rsidRPr="00575D03">
        <w:t xml:space="preserve"> </w:t>
      </w:r>
      <w:r w:rsidRPr="00575D03">
        <w:rPr>
          <w:rtl/>
        </w:rPr>
        <w:t>הסוג</w:t>
      </w:r>
      <w:r w:rsidRPr="00575D03">
        <w:t xml:space="preserve"> </w:t>
      </w:r>
      <w:r w:rsidRPr="00575D03">
        <w:rPr>
          <w:rtl/>
        </w:rPr>
        <w:t>להסדר</w:t>
      </w:r>
      <w:r w:rsidRPr="00575D03">
        <w:t xml:space="preserve"> </w:t>
      </w:r>
      <w:r w:rsidRPr="00575D03">
        <w:rPr>
          <w:rtl/>
        </w:rPr>
        <w:t>בלעדיות</w:t>
      </w:r>
      <w:r w:rsidR="00D27A2A" w:rsidRPr="00575D03">
        <w:rPr>
          <w:rtl/>
        </w:rPr>
        <w:t>.</w:t>
      </w:r>
    </w:p>
    <w:p w14:paraId="32960DD1" w14:textId="34B02C05" w:rsidR="0000545D" w:rsidRPr="00575D03" w:rsidRDefault="0000545D" w:rsidP="00AF4038">
      <w:pPr>
        <w:pStyle w:val="Hesber"/>
      </w:pPr>
      <w:r w:rsidRPr="00575D03">
        <w:rPr>
          <w:rtl/>
        </w:rPr>
        <w:t>הדרך</w:t>
      </w:r>
      <w:r w:rsidRPr="00575D03">
        <w:t xml:space="preserve"> </w:t>
      </w:r>
      <w:r w:rsidRPr="00575D03">
        <w:rPr>
          <w:rtl/>
        </w:rPr>
        <w:t>להפחתת</w:t>
      </w:r>
      <w:r w:rsidRPr="00575D03">
        <w:t xml:space="preserve"> </w:t>
      </w:r>
      <w:r w:rsidRPr="00575D03">
        <w:rPr>
          <w:rtl/>
        </w:rPr>
        <w:t>יוקר</w:t>
      </w:r>
      <w:r w:rsidRPr="00575D03">
        <w:t xml:space="preserve"> </w:t>
      </w:r>
      <w:r w:rsidRPr="00575D03">
        <w:rPr>
          <w:rtl/>
        </w:rPr>
        <w:t>המחיה</w:t>
      </w:r>
      <w:r w:rsidRPr="00575D03">
        <w:t xml:space="preserve"> </w:t>
      </w:r>
      <w:r w:rsidRPr="00575D03">
        <w:rPr>
          <w:rtl/>
        </w:rPr>
        <w:t>בישראל</w:t>
      </w:r>
      <w:r w:rsidRPr="00575D03">
        <w:t xml:space="preserve"> </w:t>
      </w:r>
      <w:r w:rsidRPr="00575D03">
        <w:rPr>
          <w:rtl/>
        </w:rPr>
        <w:t>עוברת</w:t>
      </w:r>
      <w:r w:rsidRPr="00575D03">
        <w:t xml:space="preserve"> </w:t>
      </w:r>
      <w:r w:rsidRPr="00575D03">
        <w:rPr>
          <w:rtl/>
        </w:rPr>
        <w:t>הביצוע</w:t>
      </w:r>
      <w:r w:rsidRPr="00575D03">
        <w:t xml:space="preserve"> </w:t>
      </w:r>
      <w:r w:rsidRPr="00575D03">
        <w:rPr>
          <w:rtl/>
        </w:rPr>
        <w:t>פעולות</w:t>
      </w:r>
      <w:r w:rsidRPr="00575D03">
        <w:t xml:space="preserve"> </w:t>
      </w:r>
      <w:r w:rsidRPr="00575D03">
        <w:rPr>
          <w:rtl/>
        </w:rPr>
        <w:t>וצעדים</w:t>
      </w:r>
      <w:r w:rsidRPr="00575D03">
        <w:t xml:space="preserve"> </w:t>
      </w:r>
      <w:r w:rsidRPr="00575D03">
        <w:rPr>
          <w:rtl/>
        </w:rPr>
        <w:t>נחושים</w:t>
      </w:r>
      <w:r w:rsidRPr="00575D03">
        <w:t xml:space="preserve"> </w:t>
      </w:r>
      <w:r w:rsidRPr="00575D03">
        <w:rPr>
          <w:rtl/>
        </w:rPr>
        <w:t>של</w:t>
      </w:r>
      <w:r w:rsidRPr="00575D03">
        <w:t xml:space="preserve"> </w:t>
      </w:r>
      <w:r w:rsidRPr="00575D03">
        <w:rPr>
          <w:rtl/>
        </w:rPr>
        <w:t>הממשלה</w:t>
      </w:r>
      <w:r w:rsidRPr="00575D03">
        <w:t xml:space="preserve"> </w:t>
      </w:r>
      <w:r w:rsidRPr="00575D03">
        <w:rPr>
          <w:rtl/>
        </w:rPr>
        <w:t>ושל</w:t>
      </w:r>
      <w:r w:rsidRPr="00575D03">
        <w:t xml:space="preserve"> </w:t>
      </w:r>
      <w:r w:rsidRPr="00575D03">
        <w:rPr>
          <w:rtl/>
        </w:rPr>
        <w:t>הגופים</w:t>
      </w:r>
    </w:p>
    <w:p w14:paraId="419CE224" w14:textId="77777777" w:rsidR="0000545D" w:rsidRPr="00575D03" w:rsidRDefault="0000545D" w:rsidP="00AF4038">
      <w:pPr>
        <w:pStyle w:val="Hesber"/>
      </w:pPr>
      <w:r w:rsidRPr="00575D03">
        <w:rPr>
          <w:rtl/>
        </w:rPr>
        <w:t>המפקחים</w:t>
      </w:r>
      <w:r w:rsidRPr="00575D03">
        <w:t xml:space="preserve"> </w:t>
      </w:r>
      <w:r w:rsidRPr="00575D03">
        <w:rPr>
          <w:rtl/>
        </w:rPr>
        <w:t>שימנעו</w:t>
      </w:r>
      <w:r w:rsidRPr="00575D03">
        <w:t xml:space="preserve"> </w:t>
      </w:r>
      <w:r w:rsidRPr="00575D03">
        <w:rPr>
          <w:rtl/>
        </w:rPr>
        <w:t>פגיעה</w:t>
      </w:r>
      <w:r w:rsidRPr="00575D03">
        <w:t xml:space="preserve"> </w:t>
      </w:r>
      <w:r w:rsidRPr="00575D03">
        <w:rPr>
          <w:rtl/>
        </w:rPr>
        <w:t>בתחרות</w:t>
      </w:r>
      <w:r w:rsidRPr="00575D03">
        <w:t xml:space="preserve"> </w:t>
      </w:r>
      <w:r w:rsidRPr="00575D03">
        <w:rPr>
          <w:rtl/>
        </w:rPr>
        <w:t>הנגרמת</w:t>
      </w:r>
      <w:r w:rsidRPr="00575D03">
        <w:t xml:space="preserve"> </w:t>
      </w:r>
      <w:r w:rsidRPr="00575D03">
        <w:rPr>
          <w:rtl/>
        </w:rPr>
        <w:t>על</w:t>
      </w:r>
      <w:r w:rsidRPr="00575D03">
        <w:t xml:space="preserve"> </w:t>
      </w:r>
      <w:r w:rsidRPr="00575D03">
        <w:rPr>
          <w:rtl/>
        </w:rPr>
        <w:t>ידי</w:t>
      </w:r>
      <w:r w:rsidRPr="00575D03">
        <w:t xml:space="preserve"> </w:t>
      </w:r>
      <w:r w:rsidRPr="00575D03">
        <w:rPr>
          <w:rtl/>
        </w:rPr>
        <w:t>מספר</w:t>
      </w:r>
      <w:r w:rsidRPr="00575D03">
        <w:t xml:space="preserve"> </w:t>
      </w:r>
      <w:r w:rsidRPr="00575D03">
        <w:rPr>
          <w:rtl/>
        </w:rPr>
        <w:t>מצומצם</w:t>
      </w:r>
      <w:r w:rsidRPr="00575D03">
        <w:t xml:space="preserve"> </w:t>
      </w:r>
      <w:r w:rsidRPr="00575D03">
        <w:rPr>
          <w:rtl/>
        </w:rPr>
        <w:t>של</w:t>
      </w:r>
      <w:r w:rsidRPr="00575D03">
        <w:t xml:space="preserve"> </w:t>
      </w:r>
      <w:r w:rsidRPr="00575D03">
        <w:rPr>
          <w:rtl/>
        </w:rPr>
        <w:t>יבואנים</w:t>
      </w:r>
      <w:r w:rsidRPr="00575D03">
        <w:t xml:space="preserve"> </w:t>
      </w:r>
      <w:r w:rsidRPr="00575D03">
        <w:rPr>
          <w:rtl/>
        </w:rPr>
        <w:t>השולטים</w:t>
      </w:r>
      <w:r w:rsidRPr="00575D03">
        <w:t xml:space="preserve"> </w:t>
      </w:r>
      <w:r w:rsidRPr="00575D03">
        <w:rPr>
          <w:rtl/>
        </w:rPr>
        <w:t>במנעד</w:t>
      </w:r>
      <w:r w:rsidRPr="00575D03">
        <w:t xml:space="preserve"> </w:t>
      </w:r>
      <w:r w:rsidRPr="00575D03">
        <w:rPr>
          <w:rtl/>
        </w:rPr>
        <w:t>רחב</w:t>
      </w:r>
      <w:r w:rsidRPr="00575D03">
        <w:t xml:space="preserve"> </w:t>
      </w:r>
      <w:r w:rsidRPr="00575D03">
        <w:rPr>
          <w:rtl/>
        </w:rPr>
        <w:t>של</w:t>
      </w:r>
    </w:p>
    <w:p w14:paraId="7F6961CB" w14:textId="16C92BD2" w:rsidR="00E13C27" w:rsidRDefault="0000545D" w:rsidP="00AF4038">
      <w:pPr>
        <w:pStyle w:val="Hesber"/>
        <w:rPr>
          <w:rtl/>
        </w:rPr>
      </w:pPr>
      <w:r w:rsidRPr="00575D03">
        <w:rPr>
          <w:rtl/>
        </w:rPr>
        <w:t>מוצרים</w:t>
      </w:r>
      <w:r w:rsidRPr="00575D03">
        <w:t xml:space="preserve"> </w:t>
      </w:r>
      <w:r w:rsidRPr="00575D03">
        <w:rPr>
          <w:rtl/>
        </w:rPr>
        <w:t>ומותגים</w:t>
      </w:r>
      <w:r w:rsidRPr="00575D03">
        <w:t xml:space="preserve"> </w:t>
      </w:r>
      <w:r w:rsidRPr="00575D03">
        <w:rPr>
          <w:rtl/>
        </w:rPr>
        <w:t>משלל</w:t>
      </w:r>
      <w:r w:rsidRPr="00575D03">
        <w:t xml:space="preserve"> </w:t>
      </w:r>
      <w:r w:rsidRPr="00575D03">
        <w:rPr>
          <w:rtl/>
        </w:rPr>
        <w:t>ענפי</w:t>
      </w:r>
      <w:r w:rsidR="00575D03">
        <w:rPr>
          <w:rFonts w:hint="cs"/>
          <w:rtl/>
        </w:rPr>
        <w:t xml:space="preserve">ם. </w:t>
      </w:r>
      <w:r w:rsidRPr="00575D03">
        <w:rPr>
          <w:rtl/>
        </w:rPr>
        <w:t>הממונה</w:t>
      </w:r>
      <w:r w:rsidRPr="00575D03">
        <w:t xml:space="preserve"> </w:t>
      </w:r>
      <w:r w:rsidRPr="00575D03">
        <w:rPr>
          <w:rtl/>
        </w:rPr>
        <w:t>על</w:t>
      </w:r>
      <w:r w:rsidRPr="00AF4038">
        <w:t xml:space="preserve"> </w:t>
      </w:r>
      <w:r w:rsidRPr="00AF4038">
        <w:rPr>
          <w:rtl/>
        </w:rPr>
        <w:t>התחרות</w:t>
      </w:r>
      <w:r w:rsidRPr="00AF4038">
        <w:t xml:space="preserve"> </w:t>
      </w:r>
      <w:r w:rsidRPr="00AF4038">
        <w:rPr>
          <w:rtl/>
        </w:rPr>
        <w:t>הוא</w:t>
      </w:r>
      <w:r w:rsidRPr="00AF4038">
        <w:t xml:space="preserve"> </w:t>
      </w:r>
      <w:r w:rsidRPr="00AF4038">
        <w:rPr>
          <w:rtl/>
        </w:rPr>
        <w:t>אחד</w:t>
      </w:r>
      <w:r w:rsidRPr="00AF4038">
        <w:t xml:space="preserve"> </w:t>
      </w:r>
      <w:r w:rsidRPr="00AF4038">
        <w:rPr>
          <w:rtl/>
        </w:rPr>
        <w:t>הגורמים</w:t>
      </w:r>
      <w:r w:rsidRPr="00AF4038">
        <w:t xml:space="preserve"> </w:t>
      </w:r>
      <w:r w:rsidRPr="00AF4038">
        <w:rPr>
          <w:rtl/>
        </w:rPr>
        <w:t>המרכזיים</w:t>
      </w:r>
      <w:r w:rsidRPr="00AF4038">
        <w:t xml:space="preserve"> </w:t>
      </w:r>
      <w:r w:rsidRPr="00575D03">
        <w:rPr>
          <w:rtl/>
        </w:rPr>
        <w:t>בביצוע</w:t>
      </w:r>
      <w:r w:rsidRPr="00575D03">
        <w:t xml:space="preserve"> </w:t>
      </w:r>
      <w:r w:rsidRPr="00575D03">
        <w:rPr>
          <w:rtl/>
        </w:rPr>
        <w:t>פעולות</w:t>
      </w:r>
      <w:r w:rsidRPr="00575D03">
        <w:t xml:space="preserve"> </w:t>
      </w:r>
      <w:r w:rsidR="00B0521C" w:rsidRPr="00575D03">
        <w:rPr>
          <w:rtl/>
        </w:rPr>
        <w:t>וצעדי</w:t>
      </w:r>
      <w:r w:rsidR="00B0521C" w:rsidRPr="00575D03">
        <w:rPr>
          <w:rFonts w:hint="eastAsia"/>
          <w:rtl/>
        </w:rPr>
        <w:t>ם</w:t>
      </w:r>
      <w:r w:rsidR="00B0521C" w:rsidRPr="00575D03">
        <w:rPr>
          <w:rtl/>
        </w:rPr>
        <w:t xml:space="preserve"> </w:t>
      </w:r>
      <w:r w:rsidRPr="00575D03">
        <w:rPr>
          <w:rtl/>
        </w:rPr>
        <w:t>אלו</w:t>
      </w:r>
      <w:r w:rsidR="00575D03">
        <w:rPr>
          <w:rFonts w:hint="cs"/>
          <w:rtl/>
        </w:rPr>
        <w:t xml:space="preserve">. </w:t>
      </w:r>
      <w:r w:rsidRPr="00575D03">
        <w:rPr>
          <w:rtl/>
        </w:rPr>
        <w:t>על</w:t>
      </w:r>
      <w:r w:rsidR="00C11482">
        <w:rPr>
          <w:rFonts w:hint="cs"/>
          <w:rtl/>
        </w:rPr>
        <w:t xml:space="preserve"> </w:t>
      </w:r>
      <w:r w:rsidRPr="00575D03">
        <w:rPr>
          <w:rtl/>
        </w:rPr>
        <w:t>כן</w:t>
      </w:r>
      <w:r w:rsidRPr="00AF4038">
        <w:t xml:space="preserve"> </w:t>
      </w:r>
      <w:r w:rsidRPr="00AF4038">
        <w:rPr>
          <w:rtl/>
        </w:rPr>
        <w:t>הצעת</w:t>
      </w:r>
      <w:r w:rsidRPr="00AF4038">
        <w:t xml:space="preserve"> </w:t>
      </w:r>
      <w:r w:rsidRPr="00AF4038">
        <w:rPr>
          <w:rtl/>
        </w:rPr>
        <w:t>חוק</w:t>
      </w:r>
      <w:r w:rsidRPr="00AF4038">
        <w:t xml:space="preserve"> </w:t>
      </w:r>
      <w:r w:rsidRPr="00AF4038">
        <w:rPr>
          <w:rtl/>
        </w:rPr>
        <w:t>זה</w:t>
      </w:r>
      <w:r w:rsidRPr="00AF4038">
        <w:t xml:space="preserve"> </w:t>
      </w:r>
      <w:r w:rsidRPr="00AF4038">
        <w:rPr>
          <w:rtl/>
        </w:rPr>
        <w:t>באה</w:t>
      </w:r>
      <w:r w:rsidRPr="00AF4038">
        <w:t xml:space="preserve"> </w:t>
      </w:r>
      <w:r w:rsidRPr="00AF4038">
        <w:rPr>
          <w:rtl/>
        </w:rPr>
        <w:t>להרחיב</w:t>
      </w:r>
      <w:r w:rsidRPr="00AF4038">
        <w:t xml:space="preserve"> </w:t>
      </w:r>
      <w:r w:rsidRPr="00575D03">
        <w:rPr>
          <w:rtl/>
        </w:rPr>
        <w:t>את</w:t>
      </w:r>
      <w:r w:rsidRPr="00575D03">
        <w:t xml:space="preserve"> </w:t>
      </w:r>
      <w:r w:rsidRPr="00575D03">
        <w:rPr>
          <w:rtl/>
        </w:rPr>
        <w:t>מרחב</w:t>
      </w:r>
      <w:r w:rsidRPr="00575D03">
        <w:t xml:space="preserve"> </w:t>
      </w:r>
      <w:r w:rsidRPr="00575D03">
        <w:rPr>
          <w:rtl/>
        </w:rPr>
        <w:t>הפעולה</w:t>
      </w:r>
      <w:r w:rsidRPr="00575D03">
        <w:t xml:space="preserve"> </w:t>
      </w:r>
      <w:r w:rsidRPr="00575D03">
        <w:rPr>
          <w:rtl/>
        </w:rPr>
        <w:t>שנדרש</w:t>
      </w:r>
      <w:r w:rsidRPr="00575D03">
        <w:t xml:space="preserve"> </w:t>
      </w:r>
      <w:r w:rsidRPr="00575D03">
        <w:rPr>
          <w:rtl/>
        </w:rPr>
        <w:t>לממונה</w:t>
      </w:r>
      <w:r w:rsidRPr="00575D03">
        <w:t xml:space="preserve"> </w:t>
      </w:r>
      <w:r w:rsidRPr="00575D03">
        <w:rPr>
          <w:rtl/>
        </w:rPr>
        <w:t>על</w:t>
      </w:r>
      <w:r w:rsidRPr="00575D03">
        <w:t>-</w:t>
      </w:r>
      <w:r w:rsidRPr="00575D03">
        <w:rPr>
          <w:rtl/>
        </w:rPr>
        <w:t>מנת</w:t>
      </w:r>
      <w:r w:rsidRPr="00575D03">
        <w:t xml:space="preserve"> </w:t>
      </w:r>
      <w:r w:rsidRPr="00575D03">
        <w:rPr>
          <w:rtl/>
        </w:rPr>
        <w:t>לשמור</w:t>
      </w:r>
      <w:r w:rsidRPr="00575D03">
        <w:t xml:space="preserve"> </w:t>
      </w:r>
      <w:r w:rsidRPr="00575D03">
        <w:rPr>
          <w:rtl/>
        </w:rPr>
        <w:t>על</w:t>
      </w:r>
      <w:r w:rsidRPr="00575D03">
        <w:t xml:space="preserve"> </w:t>
      </w:r>
      <w:r w:rsidRPr="00575D03">
        <w:rPr>
          <w:rtl/>
        </w:rPr>
        <w:t>התחרות</w:t>
      </w:r>
      <w:r w:rsidR="00B0521C" w:rsidRPr="00575D03">
        <w:rPr>
          <w:rtl/>
        </w:rPr>
        <w:t xml:space="preserve"> </w:t>
      </w:r>
      <w:r w:rsidRPr="00575D03">
        <w:rPr>
          <w:rtl/>
        </w:rPr>
        <w:t>במשק</w:t>
      </w:r>
      <w:r w:rsidRPr="00575D03">
        <w:t xml:space="preserve"> </w:t>
      </w:r>
      <w:r w:rsidRPr="00575D03">
        <w:rPr>
          <w:rtl/>
        </w:rPr>
        <w:t>בישראל</w:t>
      </w:r>
      <w:r w:rsidRPr="00575D03">
        <w:t xml:space="preserve"> </w:t>
      </w:r>
      <w:r w:rsidRPr="00575D03">
        <w:rPr>
          <w:rtl/>
        </w:rPr>
        <w:t>ולהגביר</w:t>
      </w:r>
      <w:r w:rsidRPr="00575D03">
        <w:t xml:space="preserve"> </w:t>
      </w:r>
      <w:r w:rsidR="00E93730" w:rsidRPr="00575D03">
        <w:rPr>
          <w:rFonts w:hint="eastAsia"/>
          <w:rtl/>
        </w:rPr>
        <w:t>א</w:t>
      </w:r>
      <w:r w:rsidRPr="00575D03">
        <w:rPr>
          <w:rtl/>
        </w:rPr>
        <w:t>ת</w:t>
      </w:r>
      <w:r w:rsidRPr="00575D03">
        <w:t xml:space="preserve"> </w:t>
      </w:r>
      <w:r w:rsidRPr="00575D03">
        <w:rPr>
          <w:rtl/>
        </w:rPr>
        <w:t>רווחת</w:t>
      </w:r>
      <w:r w:rsidRPr="00575D03">
        <w:t xml:space="preserve"> </w:t>
      </w:r>
      <w:r w:rsidRPr="00575D03">
        <w:rPr>
          <w:rtl/>
        </w:rPr>
        <w:t>אזרחיות</w:t>
      </w:r>
      <w:r w:rsidRPr="00575D03">
        <w:t xml:space="preserve"> </w:t>
      </w:r>
      <w:r w:rsidRPr="00575D03">
        <w:rPr>
          <w:rtl/>
        </w:rPr>
        <w:t>ואזרחי</w:t>
      </w:r>
      <w:r w:rsidRPr="00575D03">
        <w:t xml:space="preserve"> </w:t>
      </w:r>
      <w:r w:rsidRPr="00575D03">
        <w:rPr>
          <w:rtl/>
        </w:rPr>
        <w:t>ישראל</w:t>
      </w:r>
      <w:r w:rsidR="00575D03">
        <w:rPr>
          <w:rFonts w:hint="cs"/>
          <w:rtl/>
        </w:rPr>
        <w:t>.</w:t>
      </w:r>
    </w:p>
    <w:p w14:paraId="3EA2CF69" w14:textId="77777777" w:rsidR="00C11482" w:rsidRPr="00575D03" w:rsidRDefault="00C11482" w:rsidP="00AF4038">
      <w:pPr>
        <w:pStyle w:val="Hesber"/>
        <w:rPr>
          <w:rtl/>
        </w:rPr>
      </w:pPr>
    </w:p>
    <w:p w14:paraId="69E56784" w14:textId="77777777" w:rsidR="0083282C" w:rsidRDefault="00C11482">
      <w:pPr>
        <w:jc w:val="left"/>
      </w:pPr>
      <w:bookmarkStart w:id="7" w:name="selectedDocDateB"/>
      <w:bookmarkEnd w:id="7"/>
      <w:r>
        <w:rPr>
          <w:rFonts w:eastAsia="David" w:hint="cs"/>
          <w:sz w:val="26"/>
          <w:szCs w:val="26"/>
          <w:rtl/>
        </w:rPr>
        <w:t>--------------------------------</w:t>
      </w:r>
    </w:p>
    <w:p w14:paraId="20C129A4" w14:textId="77777777" w:rsidR="0083282C" w:rsidRDefault="00C11482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2D6747A1" w14:textId="77777777" w:rsidR="0083282C" w:rsidRDefault="00C11482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5E89DCB8" w14:textId="144EC6E4" w:rsidR="0083282C" w:rsidRDefault="00C11482" w:rsidP="000F1CA6">
      <w:pPr>
        <w:jc w:val="left"/>
      </w:pPr>
      <w:r>
        <w:rPr>
          <w:rFonts w:eastAsia="David" w:hint="cs"/>
          <w:sz w:val="26"/>
          <w:szCs w:val="26"/>
          <w:rtl/>
        </w:rPr>
        <w:t xml:space="preserve">ו' באדר ב' התשפ"ב (09.03.2022) </w:t>
      </w:r>
      <w:bookmarkStart w:id="8" w:name="_GoBack"/>
      <w:bookmarkEnd w:id="8"/>
    </w:p>
    <w:sectPr w:rsidR="0083282C" w:rsidSect="000F1CA6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20A99EE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0F1CA6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0F1CA6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B1A0B93" w14:textId="73CEFCAC" w:rsidR="0000545D" w:rsidRDefault="0000545D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התשמ"ח,עמ' 128.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BA6E94"/>
    <w:multiLevelType w:val="hybridMultilevel"/>
    <w:tmpl w:val="C212B0BE"/>
    <w:lvl w:ilvl="0" w:tplc="28C806FE">
      <w:start w:val="1"/>
      <w:numFmt w:val="hebrew1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5"/>
  </w:num>
  <w:num w:numId="16">
    <w:abstractNumId w:val="13"/>
  </w:num>
  <w:num w:numId="17">
    <w:abstractNumId w:val="13"/>
    <w:lvlOverride w:ilvl="0">
      <w:startOverride w:val="1"/>
    </w:lvlOverride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0545D"/>
    <w:rsid w:val="0001035B"/>
    <w:rsid w:val="00015B27"/>
    <w:rsid w:val="00026520"/>
    <w:rsid w:val="00063A3E"/>
    <w:rsid w:val="00065F63"/>
    <w:rsid w:val="00072CAC"/>
    <w:rsid w:val="0007681A"/>
    <w:rsid w:val="000A542E"/>
    <w:rsid w:val="000F1CA6"/>
    <w:rsid w:val="00102B6B"/>
    <w:rsid w:val="001052D4"/>
    <w:rsid w:val="0010644B"/>
    <w:rsid w:val="001174FD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273BA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72051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425ED"/>
    <w:rsid w:val="00553C9D"/>
    <w:rsid w:val="00562A66"/>
    <w:rsid w:val="00575D03"/>
    <w:rsid w:val="00592F81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27724"/>
    <w:rsid w:val="007309AA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3282C"/>
    <w:rsid w:val="00834198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0375E"/>
    <w:rsid w:val="00A14672"/>
    <w:rsid w:val="00A2484E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4038"/>
    <w:rsid w:val="00B0521C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11482"/>
    <w:rsid w:val="00C23B1A"/>
    <w:rsid w:val="00C310EB"/>
    <w:rsid w:val="00C9176A"/>
    <w:rsid w:val="00CE63CF"/>
    <w:rsid w:val="00CF1AA2"/>
    <w:rsid w:val="00D142D3"/>
    <w:rsid w:val="00D17774"/>
    <w:rsid w:val="00D27A2A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93730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6BE4A54B-1993-460E-A2DB-2650FE75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A6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1CA6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0F1CA6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0F1CA6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0F1CA6"/>
    <w:pPr>
      <w:numPr>
        <w:numId w:val="19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F1CA6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0F1CA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F1CA6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0F1CA6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0F1CA6"/>
    <w:rPr>
      <w:sz w:val="36"/>
      <w:szCs w:val="52"/>
    </w:rPr>
  </w:style>
  <w:style w:type="paragraph" w:customStyle="1" w:styleId="Cover3-Haknesset">
    <w:name w:val="Cover 3-Haknesset"/>
    <w:basedOn w:val="Cover1-Reshumot"/>
    <w:rsid w:val="000F1CA6"/>
    <w:rPr>
      <w:b/>
      <w:bCs/>
      <w:spacing w:val="60"/>
    </w:rPr>
  </w:style>
  <w:style w:type="paragraph" w:customStyle="1" w:styleId="Cover4-Date">
    <w:name w:val="Cover 4-Date"/>
    <w:basedOn w:val="a"/>
    <w:rsid w:val="000F1CA6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0F1CA6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0F1CA6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0F1CA6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0F1CA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0F1CA6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0F1CA6"/>
    <w:pPr>
      <w:outlineLvl w:val="2"/>
    </w:pPr>
  </w:style>
  <w:style w:type="paragraph" w:customStyle="1" w:styleId="TableBlock">
    <w:name w:val="Table Block"/>
    <w:basedOn w:val="TableText"/>
    <w:rsid w:val="000F1CA6"/>
    <w:pPr>
      <w:jc w:val="both"/>
    </w:pPr>
  </w:style>
  <w:style w:type="paragraph" w:customStyle="1" w:styleId="TableHead">
    <w:name w:val="Table Head"/>
    <w:basedOn w:val="TableText"/>
    <w:rsid w:val="000F1CA6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0F1CA6"/>
    <w:pPr>
      <w:outlineLvl w:val="9"/>
    </w:pPr>
  </w:style>
  <w:style w:type="paragraph" w:customStyle="1" w:styleId="Hesber">
    <w:name w:val="Hesber"/>
    <w:basedOn w:val="a"/>
    <w:rsid w:val="000F1CA6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0F1CA6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0F1CA6"/>
    <w:rPr>
      <w:vertAlign w:val="superscript"/>
    </w:rPr>
  </w:style>
  <w:style w:type="paragraph" w:customStyle="1" w:styleId="HesberHeading">
    <w:name w:val="Hesber Heading"/>
    <w:basedOn w:val="Hesber"/>
    <w:rsid w:val="000F1CA6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0F1CA6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0F1CA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0F1CA6"/>
    <w:rPr>
      <w:vertAlign w:val="superscript"/>
    </w:rPr>
  </w:style>
  <w:style w:type="paragraph" w:customStyle="1" w:styleId="TableBlockOutdent">
    <w:name w:val="Table BlockOutdent"/>
    <w:basedOn w:val="TableBlock"/>
    <w:rsid w:val="000F1CA6"/>
    <w:pPr>
      <w:ind w:left="624" w:hanging="624"/>
    </w:pPr>
  </w:style>
  <w:style w:type="paragraph" w:styleId="a7">
    <w:name w:val="header"/>
    <w:basedOn w:val="a"/>
    <w:rsid w:val="000F1CA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1CA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0F1CA6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0F1CA6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0F1CA6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d">
    <w:name w:val="annotation reference"/>
    <w:basedOn w:val="a0"/>
    <w:semiHidden/>
    <w:unhideWhenUsed/>
    <w:rsid w:val="007309AA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309AA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semiHidden/>
    <w:rsid w:val="007309AA"/>
    <w:rPr>
      <w:rFonts w:ascii="Hadasa Roso SL" w:hAnsi="Hadasa Roso SL" w:cs="Hadasa Roso SL"/>
      <w:color w:val="000000"/>
      <w:spacing w:val="1"/>
      <w:lang w:eastAsia="ja-JP"/>
    </w:rPr>
  </w:style>
  <w:style w:type="paragraph" w:styleId="af0">
    <w:name w:val="annotation subject"/>
    <w:basedOn w:val="ae"/>
    <w:next w:val="ae"/>
    <w:link w:val="af1"/>
    <w:semiHidden/>
    <w:unhideWhenUsed/>
    <w:rsid w:val="007309AA"/>
    <w:rPr>
      <w:b/>
      <w:bCs/>
    </w:rPr>
  </w:style>
  <w:style w:type="character" w:customStyle="1" w:styleId="af1">
    <w:name w:val="נושא הערה תו"/>
    <w:basedOn w:val="af"/>
    <w:link w:val="af0"/>
    <w:semiHidden/>
    <w:rsid w:val="007309AA"/>
    <w:rPr>
      <w:rFonts w:ascii="Hadasa Roso SL" w:hAnsi="Hadasa Roso SL" w:cs="Hadasa Roso SL"/>
      <w:b/>
      <w:bCs/>
      <w:color w:val="000000"/>
      <w:spacing w:val="1"/>
      <w:lang w:eastAsia="ja-JP"/>
    </w:rPr>
  </w:style>
  <w:style w:type="character" w:customStyle="1" w:styleId="10">
    <w:name w:val="כותרת 1 תו"/>
    <w:basedOn w:val="a0"/>
    <w:link w:val="1"/>
    <w:uiPriority w:val="9"/>
    <w:rsid w:val="000F1CA6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0F1CA6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0F1CA6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0F1CA6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0F1CA6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0F1CA6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0F1CA6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0F1CA6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0F1CA6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0F1CA6"/>
    <w:pPr>
      <w:numPr>
        <w:numId w:val="22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0F1CA6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0F1CA6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0F1CA6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0F1CA6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0F1CA6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0F1CA6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0F1CA6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0F1CA6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0F1CA6"/>
    <w:rPr>
      <w:rFonts w:eastAsia="Times New Roman"/>
    </w:rPr>
  </w:style>
  <w:style w:type="paragraph" w:styleId="af3">
    <w:name w:val="List Paragraph"/>
    <w:basedOn w:val="a"/>
    <w:uiPriority w:val="34"/>
    <w:qFormat/>
    <w:rsid w:val="000F1CA6"/>
    <w:pPr>
      <w:widowControl/>
      <w:spacing w:line="259" w:lineRule="auto"/>
    </w:pPr>
    <w:rPr>
      <w:rFonts w:asciiTheme="minorHAnsi" w:hAnsiTheme="minorHAnsi"/>
      <w:sz w:val="22"/>
    </w:rPr>
  </w:style>
  <w:style w:type="table" w:styleId="af4">
    <w:name w:val="Table Grid"/>
    <w:basedOn w:val="a1"/>
    <w:rsid w:val="000F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F1CA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0F1C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5">
    <w:name w:val="טבלת חקיקה"/>
    <w:basedOn w:val="a1"/>
    <w:uiPriority w:val="99"/>
    <w:rsid w:val="000F1CA6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0F1CA6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9C03-2461-4828-8E4C-F3DBBB780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B4D677-5E6E-4688-A33D-64BDF605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22</cp:revision>
  <cp:lastPrinted>2022-03-09T10:18:00Z</cp:lastPrinted>
  <dcterms:created xsi:type="dcterms:W3CDTF">2015-04-20T09:58:00Z</dcterms:created>
  <dcterms:modified xsi:type="dcterms:W3CDTF">2022-03-09T10:18:00Z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2190114</vt:r8>
  </property>
</Properties>
</file>