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14208C" w:rsidRDefault="004033D8" w:rsidP="00E635A2">
      <w:pPr>
        <w:jc w:val="right"/>
        <w:rPr>
          <w:rFonts w:cs="David"/>
          <w:b/>
          <w:bCs/>
          <w:color w:val="auto"/>
          <w:sz w:val="20"/>
          <w:szCs w:val="20"/>
        </w:rPr>
      </w:pPr>
      <w:r w:rsidRPr="0014208C">
        <w:rPr>
          <w:rFonts w:cs="David" w:hint="cs"/>
          <w:color w:val="auto"/>
          <w:sz w:val="20"/>
          <w:szCs w:val="20"/>
          <w:rtl/>
        </w:rPr>
        <w:t xml:space="preserve">מספר פנימי: </w:t>
      </w:r>
      <w:bookmarkStart w:id="0" w:name="LGS_Internal_ID"/>
      <w:r w:rsidRPr="0014208C">
        <w:rPr>
          <w:rFonts w:cs="David" w:hint="cs"/>
          <w:color w:val="auto"/>
          <w:sz w:val="20"/>
          <w:szCs w:val="20"/>
          <w:rtl/>
        </w:rPr>
        <w:t>2170087</w:t>
      </w:r>
      <w:bookmarkEnd w:id="0"/>
    </w:p>
    <w:p w14:paraId="7F6961A2" w14:textId="41CF6512" w:rsidR="00E13C27" w:rsidRPr="0014208C" w:rsidRDefault="00E13C27" w:rsidP="00A443CF">
      <w:pPr>
        <w:pStyle w:val="HeadHatzaotHok"/>
        <w:rPr>
          <w:color w:val="auto"/>
          <w:sz w:val="28"/>
          <w:szCs w:val="28"/>
          <w:rtl/>
        </w:rPr>
      </w:pPr>
      <w:r w:rsidRPr="0014208C">
        <w:rPr>
          <w:rFonts w:hint="cs"/>
          <w:color w:val="auto"/>
          <w:sz w:val="28"/>
          <w:szCs w:val="28"/>
          <w:rtl/>
        </w:rPr>
        <w:t xml:space="preserve">הכנסת </w:t>
      </w:r>
      <w:bookmarkStart w:id="1" w:name="LGS_Knesset_Num"/>
      <w:r w:rsidRPr="0014208C">
        <w:rPr>
          <w:rFonts w:hint="cs"/>
          <w:color w:val="auto"/>
          <w:sz w:val="28"/>
          <w:szCs w:val="28"/>
          <w:rtl/>
        </w:rPr>
        <w:t>העשרים וארבע</w:t>
      </w:r>
      <w:bookmarkEnd w:id="1"/>
    </w:p>
    <w:p w14:paraId="7F6961A3" w14:textId="77777777" w:rsidR="00E13C27" w:rsidRPr="0014208C" w:rsidRDefault="00E13C27" w:rsidP="00E13C27">
      <w:pPr>
        <w:rPr>
          <w:rFonts w:cs="David"/>
          <w:b/>
          <w:bCs/>
          <w:color w:val="auto"/>
          <w:sz w:val="26"/>
          <w:szCs w:val="26"/>
          <w:rtl/>
        </w:rPr>
      </w:pPr>
    </w:p>
    <w:p w14:paraId="7F6961AA" w14:textId="4DA31310" w:rsidR="00E13C27" w:rsidRPr="0014208C" w:rsidRDefault="008F6665" w:rsidP="000B668C">
      <w:pPr>
        <w:pStyle w:val="David"/>
        <w:spacing w:line="360" w:lineRule="auto"/>
        <w:ind w:left="3544"/>
        <w:rPr>
          <w:b/>
          <w:bCs/>
          <w:color w:val="auto"/>
          <w:sz w:val="16"/>
          <w:szCs w:val="16"/>
          <w:rtl/>
        </w:rPr>
      </w:pPr>
      <w:bookmarkStart w:id="2" w:name="LGS_Initiators_List"/>
      <w:r>
        <w:rPr>
          <w:b/>
          <w:bCs/>
          <w:color w:val="auto"/>
          <w:rtl/>
        </w:rPr>
        <w:t>יוזמים:      חברי הכנסת</w:t>
      </w:r>
      <w:bookmarkEnd w:id="2"/>
      <w:r w:rsidR="00B35784" w:rsidRPr="0014208C">
        <w:rPr>
          <w:b/>
          <w:bCs/>
          <w:color w:val="auto"/>
        </w:rPr>
        <w:tab/>
      </w:r>
      <w:bookmarkStart w:id="3" w:name="LGS_PM_Names"/>
      <w:r>
        <w:rPr>
          <w:rFonts w:hint="cs"/>
          <w:b/>
          <w:bCs/>
          <w:color w:val="auto"/>
          <w:rtl/>
        </w:rPr>
        <w:t>עידית סילמן</w:t>
      </w:r>
      <w:r>
        <w:br/>
      </w:r>
      <w:r>
        <w:rPr>
          <w:rFonts w:hint="cs"/>
          <w:b/>
          <w:bCs/>
          <w:color w:val="auto"/>
          <w:rtl/>
        </w:rPr>
        <w:t xml:space="preserve"> </w:t>
      </w:r>
      <w:r>
        <w:tab/>
      </w:r>
      <w:r>
        <w:tab/>
      </w:r>
      <w:r>
        <w:tab/>
      </w:r>
      <w:r>
        <w:tab/>
      </w:r>
      <w:r>
        <w:rPr>
          <w:rFonts w:hint="cs"/>
          <w:b/>
          <w:bCs/>
          <w:color w:val="auto"/>
          <w:rtl/>
        </w:rPr>
        <w:t>משה טור פז</w:t>
      </w:r>
      <w:bookmarkStart w:id="4" w:name="LGS_Join_List"/>
      <w:bookmarkEnd w:id="3"/>
      <w:r w:rsidR="007D585A" w:rsidRPr="0014208C">
        <w:rPr>
          <w:color w:val="auto"/>
          <w:rtl/>
        </w:rPr>
        <w:t xml:space="preserve"> </w:t>
      </w:r>
      <w:bookmarkEnd w:id="4"/>
      <w:r w:rsidR="002200A1" w:rsidRPr="0014208C">
        <w:rPr>
          <w:rFonts w:hint="cs"/>
          <w:color w:val="auto"/>
          <w:rtl/>
        </w:rPr>
        <w:tab/>
      </w:r>
      <w:bookmarkStart w:id="5" w:name="LGS_PM_NamesJoin"/>
      <w:r w:rsidR="007D585A" w:rsidRPr="0014208C">
        <w:rPr>
          <w:rFonts w:hint="cs"/>
          <w:color w:val="auto"/>
          <w:rtl/>
        </w:rPr>
        <w:t xml:space="preserve"> </w:t>
      </w:r>
      <w:bookmarkEnd w:id="5"/>
    </w:p>
    <w:p w14:paraId="34DB4103" w14:textId="77777777" w:rsidR="00904591" w:rsidRPr="0014208C" w:rsidRDefault="00266D86" w:rsidP="0036422C">
      <w:pPr>
        <w:pStyle w:val="David"/>
        <w:spacing w:before="0" w:line="360" w:lineRule="auto"/>
        <w:ind w:left="3544"/>
        <w:rPr>
          <w:color w:val="auto"/>
          <w:sz w:val="4"/>
          <w:szCs w:val="4"/>
          <w:rtl/>
        </w:rPr>
      </w:pPr>
      <w:r w:rsidRPr="0014208C">
        <w:rPr>
          <w:color w:val="auto"/>
        </w:rPr>
        <w:t>____</w:t>
      </w:r>
      <w:r w:rsidR="00E374F2" w:rsidRPr="0014208C">
        <w:rPr>
          <w:color w:val="auto"/>
        </w:rPr>
        <w:t>__</w:t>
      </w:r>
      <w:r w:rsidRPr="0014208C">
        <w:rPr>
          <w:color w:val="auto"/>
        </w:rPr>
        <w:t>________________________________________</w:t>
      </w:r>
      <w:r w:rsidR="00E06736" w:rsidRPr="0014208C">
        <w:rPr>
          <w:color w:val="auto"/>
        </w:rPr>
        <w:tab/>
      </w:r>
      <w:r w:rsidR="00E13C27" w:rsidRPr="0014208C">
        <w:rPr>
          <w:rFonts w:hint="cs"/>
          <w:color w:val="auto"/>
          <w:rtl/>
        </w:rPr>
        <w:tab/>
      </w:r>
      <w:r w:rsidR="00E13C27" w:rsidRPr="0014208C">
        <w:rPr>
          <w:rFonts w:hint="cs"/>
          <w:color w:val="auto"/>
          <w:rtl/>
        </w:rPr>
        <w:tab/>
      </w:r>
      <w:r w:rsidR="00E13C27" w:rsidRPr="0014208C">
        <w:rPr>
          <w:rFonts w:hint="cs"/>
          <w:color w:val="auto"/>
          <w:rtl/>
        </w:rPr>
        <w:tab/>
      </w:r>
      <w:r w:rsidR="00904591" w:rsidRPr="0014208C">
        <w:rPr>
          <w:color w:val="auto"/>
        </w:rPr>
        <w:t xml:space="preserve">           </w:t>
      </w:r>
    </w:p>
    <w:p w14:paraId="7F6961AE" w14:textId="63341AFD" w:rsidR="00E13C27" w:rsidRPr="0014208C" w:rsidRDefault="00904591" w:rsidP="000B668C">
      <w:pPr>
        <w:pStyle w:val="David"/>
        <w:spacing w:before="0" w:line="240" w:lineRule="auto"/>
        <w:ind w:left="6424" w:firstLine="56"/>
        <w:rPr>
          <w:color w:val="auto"/>
        </w:rPr>
      </w:pPr>
      <w:bookmarkStart w:id="6" w:name="Private_Number"/>
      <w:r>
        <w:rPr>
          <w:rFonts w:hint="cs"/>
          <w:color w:val="auto"/>
          <w:rtl/>
        </w:rPr>
        <w:t>פ/3347/24</w:t>
      </w:r>
      <w:bookmarkEnd w:id="6"/>
    </w:p>
    <w:p w14:paraId="1B872C28" w14:textId="30CC7181" w:rsidR="00377700" w:rsidRPr="0014208C" w:rsidRDefault="00377700" w:rsidP="00C243A9">
      <w:pPr>
        <w:pStyle w:val="HeadHatzaotHok"/>
        <w:rPr>
          <w:color w:val="auto"/>
          <w:rtl/>
        </w:rPr>
      </w:pPr>
      <w:r w:rsidRPr="0014208C">
        <w:rPr>
          <w:rFonts w:hint="cs"/>
          <w:color w:val="auto"/>
          <w:rtl/>
        </w:rPr>
        <w:t xml:space="preserve">הצעת חוק </w:t>
      </w:r>
      <w:r w:rsidR="002330F9" w:rsidRPr="0014208C">
        <w:rPr>
          <w:rFonts w:hint="cs"/>
          <w:color w:val="auto"/>
          <w:rtl/>
        </w:rPr>
        <w:t>ל</w:t>
      </w:r>
      <w:r w:rsidRPr="0014208C">
        <w:rPr>
          <w:rFonts w:hint="cs"/>
          <w:color w:val="auto"/>
          <w:rtl/>
        </w:rPr>
        <w:t xml:space="preserve">הסדרת מקצוע עוזר רופא, </w:t>
      </w:r>
      <w:proofErr w:type="spellStart"/>
      <w:r w:rsidRPr="0014208C">
        <w:rPr>
          <w:rFonts w:hint="cs"/>
          <w:color w:val="auto"/>
          <w:rtl/>
        </w:rPr>
        <w:t>התשפ"ב</w:t>
      </w:r>
      <w:proofErr w:type="spellEnd"/>
      <w:r w:rsidR="000D34FE" w:rsidRPr="0014208C">
        <w:rPr>
          <w:rFonts w:hint="eastAsia"/>
          <w:color w:val="auto"/>
          <w:rtl/>
        </w:rPr>
        <w:t>–</w:t>
      </w:r>
      <w:r w:rsidRPr="0014208C">
        <w:rPr>
          <w:rFonts w:hint="cs"/>
          <w:color w:val="auto"/>
          <w:rtl/>
        </w:rPr>
        <w:t>2022</w:t>
      </w:r>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522"/>
      </w:tblGrid>
      <w:tr w:rsidR="000D34FE" w:rsidRPr="00680CA9" w14:paraId="40A50A69" w14:textId="77777777" w:rsidTr="00680CA9">
        <w:trPr>
          <w:trHeight w:val="60"/>
        </w:trPr>
        <w:tc>
          <w:tcPr>
            <w:tcW w:w="1871" w:type="dxa"/>
          </w:tcPr>
          <w:p w14:paraId="58EFA41B" w14:textId="77777777" w:rsidR="000D34FE" w:rsidRPr="00680CA9" w:rsidRDefault="000D34FE"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lang w:eastAsia="en-US"/>
              </w:rPr>
            </w:pPr>
          </w:p>
        </w:tc>
        <w:tc>
          <w:tcPr>
            <w:tcW w:w="624" w:type="dxa"/>
          </w:tcPr>
          <w:p w14:paraId="7C779657" w14:textId="77777777" w:rsidR="000D34FE" w:rsidRPr="00680CA9" w:rsidRDefault="000D34FE" w:rsidP="000D34FE">
            <w:pPr>
              <w:tabs>
                <w:tab w:val="left" w:pos="624"/>
                <w:tab w:val="left" w:pos="1247"/>
              </w:tabs>
              <w:autoSpaceDE/>
              <w:autoSpaceDN/>
              <w:adjustRightInd/>
              <w:snapToGrid w:val="0"/>
              <w:spacing w:before="0" w:line="360" w:lineRule="auto"/>
              <w:ind w:firstLine="0"/>
              <w:contextualSpacing/>
              <w:jc w:val="left"/>
              <w:textAlignment w:val="auto"/>
              <w:rPr>
                <w:rFonts w:ascii="David" w:eastAsia="Arial Unicode MS" w:hAnsi="David" w:cs="David"/>
                <w:snapToGrid w:val="0"/>
                <w:color w:val="auto"/>
                <w:spacing w:val="0"/>
                <w:sz w:val="26"/>
                <w:szCs w:val="26"/>
                <w:lang w:eastAsia="en-US"/>
              </w:rPr>
            </w:pPr>
          </w:p>
        </w:tc>
        <w:tc>
          <w:tcPr>
            <w:tcW w:w="7146" w:type="dxa"/>
            <w:gridSpan w:val="2"/>
          </w:tcPr>
          <w:p w14:paraId="12CF9573" w14:textId="2CBEC14A" w:rsidR="000D34FE" w:rsidRPr="00680CA9" w:rsidRDefault="000D34FE" w:rsidP="00773538">
            <w:pPr>
              <w:pStyle w:val="TableHead"/>
              <w:rPr>
                <w:rFonts w:ascii="David" w:hAnsi="David"/>
                <w:sz w:val="26"/>
              </w:rPr>
            </w:pPr>
            <w:r w:rsidRPr="00680CA9">
              <w:rPr>
                <w:rFonts w:ascii="David" w:hAnsi="David"/>
                <w:sz w:val="26"/>
                <w:rtl/>
              </w:rPr>
              <w:t>פרק א': מטרה והגדרות</w:t>
            </w:r>
          </w:p>
        </w:tc>
      </w:tr>
      <w:tr w:rsidR="000D34FE" w:rsidRPr="00680CA9" w14:paraId="0C3F1BFC" w14:textId="77777777" w:rsidTr="00680CA9">
        <w:trPr>
          <w:trHeight w:val="60"/>
        </w:trPr>
        <w:tc>
          <w:tcPr>
            <w:tcW w:w="1871" w:type="dxa"/>
          </w:tcPr>
          <w:p w14:paraId="168D2960" w14:textId="2D0A1178" w:rsidR="000D34FE" w:rsidRPr="00680CA9" w:rsidRDefault="000D34FE"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lang w:eastAsia="en-US"/>
              </w:rPr>
            </w:pPr>
            <w:r w:rsidRPr="00680CA9">
              <w:rPr>
                <w:rFonts w:ascii="David" w:eastAsia="Arial Unicode MS" w:hAnsi="David" w:cs="David"/>
                <w:snapToGrid w:val="0"/>
                <w:color w:val="auto"/>
                <w:spacing w:val="0"/>
                <w:sz w:val="26"/>
                <w:szCs w:val="26"/>
                <w:rtl/>
                <w:lang w:eastAsia="en-US"/>
              </w:rPr>
              <w:t>מטרה</w:t>
            </w:r>
          </w:p>
        </w:tc>
        <w:tc>
          <w:tcPr>
            <w:tcW w:w="624" w:type="dxa"/>
          </w:tcPr>
          <w:p w14:paraId="40790970" w14:textId="34CC02DD" w:rsidR="000D34FE" w:rsidRPr="00680CA9" w:rsidRDefault="008B468B" w:rsidP="007A2A8A">
            <w:pPr>
              <w:tabs>
                <w:tab w:val="left" w:pos="1247"/>
              </w:tabs>
              <w:autoSpaceDE/>
              <w:autoSpaceDN/>
              <w:adjustRightInd/>
              <w:snapToGrid w:val="0"/>
              <w:spacing w:before="0" w:line="360" w:lineRule="auto"/>
              <w:ind w:firstLine="0"/>
              <w:contextualSpacing/>
              <w:jc w:val="left"/>
              <w:textAlignment w:val="auto"/>
              <w:rPr>
                <w:rFonts w:ascii="David" w:eastAsia="Arial Unicode MS" w:hAnsi="David" w:cs="David"/>
                <w:snapToGrid w:val="0"/>
                <w:color w:val="auto"/>
                <w:spacing w:val="0"/>
                <w:sz w:val="26"/>
                <w:szCs w:val="26"/>
                <w:lang w:eastAsia="en-US"/>
              </w:rPr>
            </w:pPr>
            <w:r w:rsidRPr="00680CA9">
              <w:rPr>
                <w:rFonts w:ascii="David" w:eastAsia="Arial Unicode MS" w:hAnsi="David" w:cs="David" w:hint="cs"/>
                <w:snapToGrid w:val="0"/>
                <w:color w:val="auto"/>
                <w:spacing w:val="0"/>
                <w:sz w:val="26"/>
                <w:szCs w:val="26"/>
                <w:rtl/>
                <w:lang w:eastAsia="en-US"/>
              </w:rPr>
              <w:t>1.</w:t>
            </w:r>
          </w:p>
        </w:tc>
        <w:tc>
          <w:tcPr>
            <w:tcW w:w="7146" w:type="dxa"/>
            <w:gridSpan w:val="2"/>
          </w:tcPr>
          <w:p w14:paraId="7E6BE50D" w14:textId="11E6AEE2" w:rsidR="000D34FE" w:rsidRPr="00680CA9" w:rsidRDefault="000D34FE" w:rsidP="000D34FE">
            <w:pPr>
              <w:tabs>
                <w:tab w:val="left" w:pos="624"/>
                <w:tab w:val="left" w:pos="1247"/>
              </w:tabs>
              <w:autoSpaceDE/>
              <w:autoSpaceDN/>
              <w:adjustRightInd/>
              <w:snapToGrid w:val="0"/>
              <w:spacing w:before="0" w:line="360" w:lineRule="auto"/>
              <w:ind w:firstLine="0"/>
              <w:contextualSpacing/>
              <w:textAlignment w:val="auto"/>
              <w:rPr>
                <w:rFonts w:ascii="David" w:eastAsia="Arial Unicode MS" w:hAnsi="David" w:cs="David"/>
                <w:snapToGrid w:val="0"/>
                <w:color w:val="auto"/>
                <w:spacing w:val="0"/>
                <w:sz w:val="26"/>
                <w:szCs w:val="26"/>
                <w:lang w:eastAsia="en-US"/>
              </w:rPr>
            </w:pPr>
            <w:r w:rsidRPr="00680CA9">
              <w:rPr>
                <w:rFonts w:ascii="David" w:hAnsi="David" w:cs="David"/>
                <w:color w:val="auto"/>
                <w:sz w:val="26"/>
                <w:szCs w:val="26"/>
                <w:rtl/>
              </w:rPr>
              <w:t xml:space="preserve">מטרתו של חוק זה </w:t>
            </w:r>
            <w:r w:rsidR="001C3FB1" w:rsidRPr="00680CA9">
              <w:rPr>
                <w:rFonts w:ascii="David" w:hAnsi="David" w:cs="David" w:hint="cs"/>
                <w:color w:val="auto"/>
                <w:sz w:val="26"/>
                <w:szCs w:val="26"/>
                <w:rtl/>
              </w:rPr>
              <w:t xml:space="preserve">היא </w:t>
            </w:r>
            <w:r w:rsidRPr="00680CA9">
              <w:rPr>
                <w:rFonts w:ascii="David" w:hAnsi="David" w:cs="David"/>
                <w:color w:val="auto"/>
                <w:sz w:val="26"/>
                <w:szCs w:val="26"/>
                <w:rtl/>
              </w:rPr>
              <w:t>להסדיר את העיסוק במקצוע עוזר רופא כדי להבטיח רמה מקצועית הולמת של העוסקים בו ולהגן על בריאות הציבור.</w:t>
            </w:r>
          </w:p>
        </w:tc>
      </w:tr>
      <w:tr w:rsidR="000D34FE" w:rsidRPr="00680CA9" w14:paraId="7DB4202A" w14:textId="77777777" w:rsidTr="00680CA9">
        <w:trPr>
          <w:trHeight w:val="60"/>
        </w:trPr>
        <w:tc>
          <w:tcPr>
            <w:tcW w:w="1871" w:type="dxa"/>
          </w:tcPr>
          <w:p w14:paraId="3F0E13FB" w14:textId="0F7B3C10" w:rsidR="000D34FE" w:rsidRPr="00680CA9" w:rsidRDefault="00D43EAC"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r w:rsidRPr="00680CA9">
              <w:rPr>
                <w:rFonts w:ascii="David" w:eastAsia="Arial Unicode MS" w:hAnsi="David" w:cs="David" w:hint="cs"/>
                <w:snapToGrid w:val="0"/>
                <w:color w:val="auto"/>
                <w:spacing w:val="0"/>
                <w:sz w:val="26"/>
                <w:szCs w:val="26"/>
                <w:rtl/>
                <w:lang w:eastAsia="en-US"/>
              </w:rPr>
              <w:t>הגדרות</w:t>
            </w:r>
          </w:p>
        </w:tc>
        <w:tc>
          <w:tcPr>
            <w:tcW w:w="624" w:type="dxa"/>
          </w:tcPr>
          <w:p w14:paraId="1A216897" w14:textId="5BE34811" w:rsidR="000D34FE" w:rsidRPr="00680CA9" w:rsidRDefault="008B468B" w:rsidP="007A2A8A">
            <w:pPr>
              <w:tabs>
                <w:tab w:val="left" w:pos="1247"/>
              </w:tabs>
              <w:autoSpaceDE/>
              <w:autoSpaceDN/>
              <w:adjustRightInd/>
              <w:snapToGrid w:val="0"/>
              <w:spacing w:before="0" w:line="360" w:lineRule="auto"/>
              <w:ind w:firstLine="0"/>
              <w:contextualSpacing/>
              <w:jc w:val="left"/>
              <w:textAlignment w:val="auto"/>
              <w:rPr>
                <w:rFonts w:ascii="David" w:eastAsia="Arial Unicode MS" w:hAnsi="David" w:cs="David"/>
                <w:snapToGrid w:val="0"/>
                <w:color w:val="auto"/>
                <w:spacing w:val="0"/>
                <w:sz w:val="26"/>
                <w:szCs w:val="26"/>
                <w:lang w:eastAsia="en-US"/>
              </w:rPr>
            </w:pPr>
            <w:r w:rsidRPr="00680CA9">
              <w:rPr>
                <w:rFonts w:ascii="David" w:eastAsia="Arial Unicode MS" w:hAnsi="David" w:cs="David" w:hint="cs"/>
                <w:snapToGrid w:val="0"/>
                <w:color w:val="auto"/>
                <w:spacing w:val="0"/>
                <w:sz w:val="26"/>
                <w:szCs w:val="26"/>
                <w:rtl/>
                <w:lang w:eastAsia="en-US"/>
              </w:rPr>
              <w:t>2.</w:t>
            </w:r>
          </w:p>
        </w:tc>
        <w:tc>
          <w:tcPr>
            <w:tcW w:w="7146" w:type="dxa"/>
            <w:gridSpan w:val="2"/>
          </w:tcPr>
          <w:p w14:paraId="0EB62B9F" w14:textId="4A118BE9" w:rsidR="000D34FE" w:rsidRPr="00680CA9" w:rsidRDefault="000D34FE" w:rsidP="000D34FE">
            <w:pPr>
              <w:tabs>
                <w:tab w:val="left" w:pos="624"/>
                <w:tab w:val="left" w:pos="1247"/>
              </w:tabs>
              <w:autoSpaceDE/>
              <w:autoSpaceDN/>
              <w:adjustRightInd/>
              <w:snapToGrid w:val="0"/>
              <w:spacing w:before="0" w:line="360" w:lineRule="auto"/>
              <w:ind w:firstLine="0"/>
              <w:contextualSpacing/>
              <w:textAlignment w:val="auto"/>
              <w:rPr>
                <w:rFonts w:ascii="David" w:hAnsi="David" w:cs="David"/>
                <w:color w:val="auto"/>
                <w:sz w:val="26"/>
                <w:szCs w:val="26"/>
                <w:rtl/>
              </w:rPr>
            </w:pPr>
            <w:r w:rsidRPr="00680CA9">
              <w:rPr>
                <w:rFonts w:ascii="David" w:hAnsi="David" w:cs="David"/>
                <w:color w:val="auto"/>
                <w:sz w:val="26"/>
                <w:szCs w:val="26"/>
                <w:rtl/>
              </w:rPr>
              <w:t>בחוק זה –</w:t>
            </w:r>
          </w:p>
        </w:tc>
      </w:tr>
      <w:tr w:rsidR="000D34FE" w:rsidRPr="00680CA9" w14:paraId="163B2D20" w14:textId="77777777" w:rsidTr="00680CA9">
        <w:trPr>
          <w:trHeight w:val="60"/>
        </w:trPr>
        <w:tc>
          <w:tcPr>
            <w:tcW w:w="1871" w:type="dxa"/>
          </w:tcPr>
          <w:p w14:paraId="2CA1B645" w14:textId="77777777" w:rsidR="000D34FE" w:rsidRPr="00680CA9" w:rsidRDefault="000D34FE"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52DA495C" w14:textId="77777777" w:rsidR="000D34FE" w:rsidRPr="00680CA9" w:rsidRDefault="000D34FE" w:rsidP="000D34FE">
            <w:pPr>
              <w:pStyle w:val="TableText"/>
              <w:rPr>
                <w:rFonts w:ascii="David" w:hAnsi="David"/>
                <w:sz w:val="26"/>
                <w:lang w:eastAsia="en-US"/>
              </w:rPr>
            </w:pPr>
          </w:p>
        </w:tc>
        <w:tc>
          <w:tcPr>
            <w:tcW w:w="7146" w:type="dxa"/>
            <w:gridSpan w:val="2"/>
          </w:tcPr>
          <w:p w14:paraId="1B3D3587" w14:textId="649ECD26" w:rsidR="000D34FE" w:rsidRPr="00680CA9" w:rsidRDefault="000D34FE" w:rsidP="007A2A8A">
            <w:pPr>
              <w:pStyle w:val="TableBlockOutdent"/>
              <w:rPr>
                <w:rFonts w:ascii="David" w:hAnsi="David"/>
                <w:sz w:val="26"/>
                <w:rtl/>
              </w:rPr>
            </w:pPr>
            <w:r w:rsidRPr="00680CA9">
              <w:rPr>
                <w:rFonts w:ascii="David" w:hAnsi="David"/>
                <w:sz w:val="26"/>
                <w:rtl/>
              </w:rPr>
              <w:t xml:space="preserve">"ועדה מייעצת" </w:t>
            </w:r>
            <w:r w:rsidR="00082DDC" w:rsidRPr="00680CA9">
              <w:rPr>
                <w:rFonts w:ascii="David" w:hAnsi="David" w:hint="cs"/>
                <w:sz w:val="26"/>
                <w:rtl/>
              </w:rPr>
              <w:t>–</w:t>
            </w:r>
            <w:r w:rsidR="00082DDC" w:rsidRPr="00680CA9">
              <w:rPr>
                <w:rFonts w:ascii="David" w:hAnsi="David"/>
                <w:sz w:val="26"/>
                <w:rtl/>
              </w:rPr>
              <w:t xml:space="preserve"> </w:t>
            </w:r>
            <w:r w:rsidRPr="00680CA9">
              <w:rPr>
                <w:rFonts w:ascii="David" w:hAnsi="David"/>
                <w:sz w:val="26"/>
                <w:rtl/>
              </w:rPr>
              <w:t xml:space="preserve">ועדה </w:t>
            </w:r>
            <w:r w:rsidR="00082DDC" w:rsidRPr="00680CA9">
              <w:rPr>
                <w:rFonts w:ascii="David" w:hAnsi="David"/>
                <w:sz w:val="26"/>
                <w:rtl/>
              </w:rPr>
              <w:t>ש</w:t>
            </w:r>
            <w:r w:rsidR="00082DDC" w:rsidRPr="00680CA9">
              <w:rPr>
                <w:rFonts w:ascii="David" w:hAnsi="David" w:hint="cs"/>
                <w:sz w:val="26"/>
                <w:rtl/>
              </w:rPr>
              <w:t>מונתה</w:t>
            </w:r>
            <w:r w:rsidR="00082DDC" w:rsidRPr="00680CA9">
              <w:rPr>
                <w:rFonts w:ascii="David" w:hAnsi="David"/>
                <w:sz w:val="26"/>
                <w:rtl/>
              </w:rPr>
              <w:t xml:space="preserve"> </w:t>
            </w:r>
            <w:r w:rsidRPr="00680CA9">
              <w:rPr>
                <w:rFonts w:ascii="David" w:hAnsi="David"/>
                <w:sz w:val="26"/>
                <w:rtl/>
              </w:rPr>
              <w:t xml:space="preserve">לפי סעיף </w:t>
            </w:r>
            <w:r w:rsidR="003A45F4" w:rsidRPr="00680CA9">
              <w:rPr>
                <w:rFonts w:ascii="David" w:hAnsi="David"/>
                <w:sz w:val="26"/>
                <w:rtl/>
              </w:rPr>
              <w:t>1</w:t>
            </w:r>
            <w:r w:rsidR="003A45F4" w:rsidRPr="00680CA9">
              <w:rPr>
                <w:rFonts w:ascii="David" w:hAnsi="David" w:hint="cs"/>
                <w:sz w:val="26"/>
                <w:rtl/>
              </w:rPr>
              <w:t>9</w:t>
            </w:r>
            <w:r w:rsidRPr="00680CA9">
              <w:rPr>
                <w:rFonts w:ascii="David" w:hAnsi="David"/>
                <w:sz w:val="26"/>
                <w:rtl/>
              </w:rPr>
              <w:t>;</w:t>
            </w:r>
          </w:p>
        </w:tc>
      </w:tr>
      <w:tr w:rsidR="000D34FE" w:rsidRPr="00680CA9" w14:paraId="1A48E910" w14:textId="77777777" w:rsidTr="00680CA9">
        <w:trPr>
          <w:trHeight w:val="60"/>
        </w:trPr>
        <w:tc>
          <w:tcPr>
            <w:tcW w:w="1871" w:type="dxa"/>
          </w:tcPr>
          <w:p w14:paraId="42F4FFD1" w14:textId="77777777" w:rsidR="000D34FE" w:rsidRPr="00680CA9" w:rsidRDefault="000D34FE"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4C06CD31" w14:textId="77777777" w:rsidR="000D34FE" w:rsidRPr="00680CA9" w:rsidRDefault="000D34FE" w:rsidP="000D34FE">
            <w:pPr>
              <w:pStyle w:val="TableText"/>
              <w:rPr>
                <w:rFonts w:ascii="David" w:hAnsi="David"/>
                <w:sz w:val="26"/>
                <w:lang w:eastAsia="en-US"/>
              </w:rPr>
            </w:pPr>
          </w:p>
        </w:tc>
        <w:tc>
          <w:tcPr>
            <w:tcW w:w="7146" w:type="dxa"/>
            <w:gridSpan w:val="2"/>
          </w:tcPr>
          <w:p w14:paraId="3BFAA997" w14:textId="15AB1150" w:rsidR="000D34FE" w:rsidRPr="00680CA9" w:rsidRDefault="005523A2" w:rsidP="00222986">
            <w:pPr>
              <w:pStyle w:val="TableBlockOutdent"/>
              <w:rPr>
                <w:rFonts w:ascii="David" w:hAnsi="David"/>
                <w:sz w:val="26"/>
                <w:rtl/>
              </w:rPr>
            </w:pPr>
            <w:r w:rsidRPr="00680CA9">
              <w:rPr>
                <w:rFonts w:ascii="David" w:hAnsi="David"/>
                <w:sz w:val="26"/>
                <w:rtl/>
              </w:rPr>
              <w:t xml:space="preserve">"חוק המועצה להשכלה גבוהה" </w:t>
            </w:r>
            <w:r w:rsidR="00A80884" w:rsidRPr="00680CA9">
              <w:rPr>
                <w:rFonts w:ascii="David" w:hAnsi="David" w:hint="cs"/>
                <w:sz w:val="26"/>
                <w:rtl/>
              </w:rPr>
              <w:t>–</w:t>
            </w:r>
            <w:r w:rsidR="00A80884" w:rsidRPr="00680CA9">
              <w:rPr>
                <w:rFonts w:ascii="David" w:hAnsi="David"/>
                <w:sz w:val="26"/>
                <w:rtl/>
              </w:rPr>
              <w:t xml:space="preserve"> </w:t>
            </w:r>
            <w:r w:rsidRPr="00680CA9">
              <w:rPr>
                <w:rFonts w:ascii="David" w:hAnsi="David"/>
                <w:sz w:val="26"/>
                <w:rtl/>
              </w:rPr>
              <w:t xml:space="preserve">חוק המועצה להשכלה גבוהה, </w:t>
            </w:r>
            <w:proofErr w:type="spellStart"/>
            <w:r w:rsidRPr="00680CA9">
              <w:rPr>
                <w:rFonts w:ascii="David" w:hAnsi="David"/>
                <w:sz w:val="26"/>
                <w:rtl/>
              </w:rPr>
              <w:t>התשי"ח</w:t>
            </w:r>
            <w:proofErr w:type="spellEnd"/>
            <w:r w:rsidR="00A80884" w:rsidRPr="00680CA9">
              <w:rPr>
                <w:rFonts w:ascii="David" w:hAnsi="David" w:hint="cs"/>
                <w:sz w:val="26"/>
                <w:rtl/>
              </w:rPr>
              <w:t>–</w:t>
            </w:r>
            <w:r w:rsidRPr="00680CA9">
              <w:rPr>
                <w:rFonts w:ascii="David" w:hAnsi="David"/>
                <w:sz w:val="26"/>
                <w:rtl/>
              </w:rPr>
              <w:t>1958</w:t>
            </w:r>
            <w:r w:rsidR="00763996" w:rsidRPr="00680CA9">
              <w:rPr>
                <w:rStyle w:val="a5"/>
                <w:rFonts w:ascii="David" w:hAnsi="David"/>
                <w:sz w:val="26"/>
                <w:rtl/>
              </w:rPr>
              <w:footnoteReference w:id="2"/>
            </w:r>
            <w:r w:rsidRPr="00680CA9">
              <w:rPr>
                <w:rFonts w:ascii="David" w:hAnsi="David"/>
                <w:sz w:val="26"/>
                <w:rtl/>
              </w:rPr>
              <w:t>;</w:t>
            </w:r>
          </w:p>
        </w:tc>
      </w:tr>
      <w:tr w:rsidR="005523A2" w:rsidRPr="00680CA9" w14:paraId="5BCB0CDE" w14:textId="77777777" w:rsidTr="00680CA9">
        <w:trPr>
          <w:trHeight w:val="60"/>
        </w:trPr>
        <w:tc>
          <w:tcPr>
            <w:tcW w:w="1871" w:type="dxa"/>
          </w:tcPr>
          <w:p w14:paraId="07143D69" w14:textId="77777777" w:rsidR="005523A2" w:rsidRPr="00680CA9" w:rsidRDefault="005523A2"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2E8495C6" w14:textId="77777777" w:rsidR="005523A2" w:rsidRPr="00680CA9" w:rsidRDefault="005523A2" w:rsidP="005523A2">
            <w:pPr>
              <w:pStyle w:val="TableText"/>
              <w:rPr>
                <w:rFonts w:ascii="David" w:hAnsi="David"/>
                <w:sz w:val="26"/>
                <w:lang w:eastAsia="en-US"/>
              </w:rPr>
            </w:pPr>
          </w:p>
        </w:tc>
        <w:tc>
          <w:tcPr>
            <w:tcW w:w="7146" w:type="dxa"/>
            <w:gridSpan w:val="2"/>
          </w:tcPr>
          <w:p w14:paraId="2F72A259" w14:textId="25E4EB11" w:rsidR="005523A2" w:rsidRPr="00680CA9" w:rsidRDefault="00152C4D" w:rsidP="00222986">
            <w:pPr>
              <w:pStyle w:val="TableBlockOutdent"/>
              <w:rPr>
                <w:rFonts w:ascii="David" w:hAnsi="David"/>
                <w:sz w:val="26"/>
                <w:rtl/>
              </w:rPr>
            </w:pPr>
            <w:r w:rsidRPr="00680CA9">
              <w:rPr>
                <w:rFonts w:ascii="David" w:hAnsi="David"/>
                <w:sz w:val="26"/>
                <w:rtl/>
              </w:rPr>
              <w:t xml:space="preserve">"חוק העונשין" </w:t>
            </w:r>
            <w:r w:rsidR="00CF6B7C" w:rsidRPr="00680CA9">
              <w:rPr>
                <w:rFonts w:ascii="David" w:hAnsi="David" w:hint="cs"/>
                <w:sz w:val="26"/>
                <w:rtl/>
              </w:rPr>
              <w:t>–</w:t>
            </w:r>
            <w:r w:rsidR="00CF6B7C" w:rsidRPr="00680CA9">
              <w:rPr>
                <w:rFonts w:ascii="David" w:hAnsi="David"/>
                <w:sz w:val="26"/>
                <w:rtl/>
              </w:rPr>
              <w:t xml:space="preserve"> </w:t>
            </w:r>
            <w:r w:rsidRPr="00680CA9">
              <w:rPr>
                <w:rFonts w:ascii="David" w:hAnsi="David"/>
                <w:sz w:val="26"/>
                <w:rtl/>
              </w:rPr>
              <w:t xml:space="preserve">חוק העונשין, </w:t>
            </w:r>
            <w:proofErr w:type="spellStart"/>
            <w:r w:rsidRPr="00680CA9">
              <w:rPr>
                <w:rFonts w:ascii="David" w:hAnsi="David"/>
                <w:sz w:val="26"/>
                <w:rtl/>
              </w:rPr>
              <w:t>התשל"ז</w:t>
            </w:r>
            <w:proofErr w:type="spellEnd"/>
            <w:r w:rsidR="00CF6B7C" w:rsidRPr="00680CA9">
              <w:rPr>
                <w:rFonts w:ascii="David" w:hAnsi="David" w:hint="cs"/>
                <w:sz w:val="26"/>
                <w:rtl/>
              </w:rPr>
              <w:t>–</w:t>
            </w:r>
            <w:r w:rsidRPr="00680CA9">
              <w:rPr>
                <w:rFonts w:ascii="David" w:hAnsi="David"/>
                <w:sz w:val="26"/>
                <w:rtl/>
              </w:rPr>
              <w:t>1977</w:t>
            </w:r>
            <w:r w:rsidR="00974E88" w:rsidRPr="00680CA9">
              <w:rPr>
                <w:rStyle w:val="a5"/>
                <w:rFonts w:ascii="David" w:hAnsi="David"/>
                <w:sz w:val="26"/>
                <w:rtl/>
              </w:rPr>
              <w:footnoteReference w:id="3"/>
            </w:r>
            <w:r w:rsidRPr="00680CA9">
              <w:rPr>
                <w:rFonts w:ascii="David" w:hAnsi="David"/>
                <w:sz w:val="26"/>
                <w:rtl/>
              </w:rPr>
              <w:t>;</w:t>
            </w:r>
          </w:p>
        </w:tc>
      </w:tr>
      <w:tr w:rsidR="00152C4D" w:rsidRPr="00680CA9" w14:paraId="43870C7D" w14:textId="77777777" w:rsidTr="00680CA9">
        <w:trPr>
          <w:trHeight w:val="60"/>
        </w:trPr>
        <w:tc>
          <w:tcPr>
            <w:tcW w:w="1871" w:type="dxa"/>
          </w:tcPr>
          <w:p w14:paraId="6877BF5D" w14:textId="77777777" w:rsidR="00152C4D" w:rsidRPr="00680CA9" w:rsidRDefault="00152C4D"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54F551A3" w14:textId="77777777" w:rsidR="00152C4D" w:rsidRPr="00680CA9" w:rsidRDefault="00152C4D" w:rsidP="00152C4D">
            <w:pPr>
              <w:pStyle w:val="TableText"/>
              <w:rPr>
                <w:rFonts w:ascii="David" w:hAnsi="David"/>
                <w:sz w:val="26"/>
                <w:lang w:eastAsia="en-US"/>
              </w:rPr>
            </w:pPr>
          </w:p>
        </w:tc>
        <w:tc>
          <w:tcPr>
            <w:tcW w:w="7146" w:type="dxa"/>
            <w:gridSpan w:val="2"/>
          </w:tcPr>
          <w:p w14:paraId="6249C7E8" w14:textId="5A1AC22B" w:rsidR="00152C4D" w:rsidRPr="00680CA9" w:rsidRDefault="00152C4D" w:rsidP="00222986">
            <w:pPr>
              <w:pStyle w:val="TableBlockOutdent"/>
              <w:rPr>
                <w:rFonts w:ascii="David" w:hAnsi="David"/>
                <w:sz w:val="26"/>
                <w:rtl/>
              </w:rPr>
            </w:pPr>
            <w:r w:rsidRPr="00680CA9">
              <w:rPr>
                <w:rFonts w:ascii="David" w:hAnsi="David"/>
                <w:sz w:val="26"/>
                <w:rtl/>
              </w:rPr>
              <w:t xml:space="preserve">"מוסד מוכר להשכלה גבוהה" </w:t>
            </w:r>
            <w:r w:rsidR="00995127" w:rsidRPr="00680CA9">
              <w:rPr>
                <w:rFonts w:ascii="David" w:hAnsi="David" w:hint="cs"/>
                <w:sz w:val="26"/>
                <w:rtl/>
              </w:rPr>
              <w:t>–</w:t>
            </w:r>
            <w:r w:rsidR="00995127" w:rsidRPr="00680CA9">
              <w:rPr>
                <w:rFonts w:ascii="David" w:hAnsi="David"/>
                <w:sz w:val="26"/>
                <w:rtl/>
              </w:rPr>
              <w:t xml:space="preserve"> </w:t>
            </w:r>
            <w:r w:rsidRPr="00680CA9">
              <w:rPr>
                <w:rFonts w:ascii="David" w:hAnsi="David"/>
                <w:sz w:val="26"/>
                <w:rtl/>
              </w:rPr>
              <w:t>כמשמעותו בחוק המועצה להשכלה גבוהה;</w:t>
            </w:r>
          </w:p>
        </w:tc>
      </w:tr>
      <w:tr w:rsidR="00152C4D" w:rsidRPr="00680CA9" w14:paraId="7158B1A7" w14:textId="77777777" w:rsidTr="00680CA9">
        <w:trPr>
          <w:trHeight w:val="60"/>
        </w:trPr>
        <w:tc>
          <w:tcPr>
            <w:tcW w:w="1871" w:type="dxa"/>
          </w:tcPr>
          <w:p w14:paraId="5D31302C" w14:textId="77777777" w:rsidR="00152C4D" w:rsidRPr="00680CA9" w:rsidRDefault="00152C4D"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4311E68B" w14:textId="77777777" w:rsidR="00152C4D" w:rsidRPr="00680CA9" w:rsidRDefault="00152C4D" w:rsidP="00152C4D">
            <w:pPr>
              <w:pStyle w:val="TableText"/>
              <w:rPr>
                <w:rFonts w:ascii="David" w:hAnsi="David"/>
                <w:sz w:val="26"/>
                <w:lang w:eastAsia="en-US"/>
              </w:rPr>
            </w:pPr>
          </w:p>
        </w:tc>
        <w:tc>
          <w:tcPr>
            <w:tcW w:w="7146" w:type="dxa"/>
            <w:gridSpan w:val="2"/>
          </w:tcPr>
          <w:p w14:paraId="20C6452E" w14:textId="17964CFA" w:rsidR="00152C4D" w:rsidRPr="00680CA9" w:rsidRDefault="00152C4D" w:rsidP="00222986">
            <w:pPr>
              <w:pStyle w:val="TableBlockOutdent"/>
              <w:rPr>
                <w:rFonts w:ascii="David" w:hAnsi="David"/>
                <w:sz w:val="26"/>
                <w:rtl/>
              </w:rPr>
            </w:pPr>
            <w:r w:rsidRPr="00680CA9">
              <w:rPr>
                <w:rFonts w:ascii="David" w:hAnsi="David"/>
                <w:sz w:val="26"/>
                <w:rtl/>
              </w:rPr>
              <w:t xml:space="preserve">"מוסד רפואי" </w:t>
            </w:r>
            <w:r w:rsidR="00995127" w:rsidRPr="00680CA9">
              <w:rPr>
                <w:rFonts w:ascii="David" w:hAnsi="David" w:hint="cs"/>
                <w:sz w:val="26"/>
                <w:rtl/>
              </w:rPr>
              <w:t>–</w:t>
            </w:r>
            <w:r w:rsidR="00995127" w:rsidRPr="00680CA9">
              <w:rPr>
                <w:rFonts w:ascii="David" w:hAnsi="David"/>
                <w:sz w:val="26"/>
                <w:rtl/>
              </w:rPr>
              <w:t xml:space="preserve"> </w:t>
            </w:r>
            <w:r w:rsidRPr="00680CA9">
              <w:rPr>
                <w:rFonts w:ascii="David" w:hAnsi="David"/>
                <w:sz w:val="26"/>
                <w:rtl/>
              </w:rPr>
              <w:t>כהגדרתו בסעיף 24 לפקודת הבריאות העם, 1940</w:t>
            </w:r>
            <w:r w:rsidR="00061BFB" w:rsidRPr="00680CA9">
              <w:rPr>
                <w:rStyle w:val="a5"/>
                <w:rFonts w:ascii="David" w:hAnsi="David"/>
                <w:sz w:val="26"/>
                <w:rtl/>
              </w:rPr>
              <w:footnoteReference w:id="4"/>
            </w:r>
            <w:r w:rsidRPr="00680CA9">
              <w:rPr>
                <w:rFonts w:ascii="David" w:hAnsi="David"/>
                <w:sz w:val="26"/>
                <w:rtl/>
              </w:rPr>
              <w:t>,</w:t>
            </w:r>
            <w:r w:rsidR="003A45F4" w:rsidRPr="00680CA9">
              <w:rPr>
                <w:rFonts w:ascii="David" w:hAnsi="David" w:hint="cs"/>
                <w:sz w:val="26"/>
                <w:rtl/>
              </w:rPr>
              <w:t xml:space="preserve"> </w:t>
            </w:r>
            <w:r w:rsidRPr="00680CA9">
              <w:rPr>
                <w:rFonts w:ascii="David" w:hAnsi="David"/>
                <w:sz w:val="26"/>
                <w:rtl/>
              </w:rPr>
              <w:t xml:space="preserve">וכן קופת חולים כהגדרתה בחוק ביטוח בריאות ממלכתי, </w:t>
            </w:r>
            <w:proofErr w:type="spellStart"/>
            <w:r w:rsidRPr="00680CA9">
              <w:rPr>
                <w:rFonts w:ascii="David" w:hAnsi="David"/>
                <w:sz w:val="26"/>
                <w:rtl/>
              </w:rPr>
              <w:t>התשנ"ד</w:t>
            </w:r>
            <w:proofErr w:type="spellEnd"/>
            <w:r w:rsidR="00222986" w:rsidRPr="00680CA9">
              <w:rPr>
                <w:rFonts w:ascii="David" w:hAnsi="David" w:hint="cs"/>
                <w:sz w:val="26"/>
                <w:rtl/>
              </w:rPr>
              <w:t>–</w:t>
            </w:r>
            <w:r w:rsidRPr="00680CA9">
              <w:rPr>
                <w:rFonts w:ascii="David" w:hAnsi="David"/>
                <w:sz w:val="26"/>
                <w:rtl/>
              </w:rPr>
              <w:t>1994</w:t>
            </w:r>
            <w:r w:rsidR="003A35D9" w:rsidRPr="00680CA9">
              <w:rPr>
                <w:rStyle w:val="a5"/>
                <w:rFonts w:ascii="David" w:hAnsi="David"/>
                <w:sz w:val="26"/>
                <w:rtl/>
              </w:rPr>
              <w:footnoteReference w:id="5"/>
            </w:r>
            <w:r w:rsidRPr="00680CA9">
              <w:rPr>
                <w:rFonts w:ascii="David" w:hAnsi="David"/>
                <w:sz w:val="26"/>
                <w:rtl/>
              </w:rPr>
              <w:t>;</w:t>
            </w:r>
          </w:p>
        </w:tc>
      </w:tr>
      <w:tr w:rsidR="00152C4D" w:rsidRPr="00680CA9" w14:paraId="17EE00A9" w14:textId="77777777" w:rsidTr="00680CA9">
        <w:trPr>
          <w:trHeight w:val="60"/>
        </w:trPr>
        <w:tc>
          <w:tcPr>
            <w:tcW w:w="1871" w:type="dxa"/>
          </w:tcPr>
          <w:p w14:paraId="6F111957" w14:textId="77777777" w:rsidR="00152C4D" w:rsidRPr="00680CA9" w:rsidRDefault="00152C4D" w:rsidP="000D34FE">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7E06191C" w14:textId="77777777" w:rsidR="00152C4D" w:rsidRPr="00680CA9" w:rsidRDefault="00152C4D" w:rsidP="00152C4D">
            <w:pPr>
              <w:pStyle w:val="TableText"/>
              <w:rPr>
                <w:rFonts w:ascii="David" w:hAnsi="David"/>
                <w:sz w:val="26"/>
                <w:lang w:eastAsia="en-US"/>
              </w:rPr>
            </w:pPr>
          </w:p>
        </w:tc>
        <w:tc>
          <w:tcPr>
            <w:tcW w:w="7146" w:type="dxa"/>
            <w:gridSpan w:val="2"/>
          </w:tcPr>
          <w:p w14:paraId="4AFE46C6" w14:textId="0BB5EFC7" w:rsidR="00152C4D" w:rsidRPr="00680CA9" w:rsidRDefault="00152C4D" w:rsidP="00153B36">
            <w:pPr>
              <w:pStyle w:val="TableBlockOutdent"/>
              <w:rPr>
                <w:rFonts w:ascii="David" w:hAnsi="David"/>
                <w:sz w:val="26"/>
                <w:rtl/>
              </w:rPr>
            </w:pPr>
            <w:r w:rsidRPr="00680CA9">
              <w:rPr>
                <w:rFonts w:ascii="David" w:hAnsi="David"/>
                <w:sz w:val="26"/>
                <w:rtl/>
              </w:rPr>
              <w:t xml:space="preserve">"מחלה מסכנת" – </w:t>
            </w:r>
          </w:p>
        </w:tc>
      </w:tr>
      <w:tr w:rsidR="00257EB9" w:rsidRPr="00680CA9" w14:paraId="13DBEBC4" w14:textId="77777777" w:rsidTr="00680CA9">
        <w:trPr>
          <w:trHeight w:val="60"/>
        </w:trPr>
        <w:tc>
          <w:tcPr>
            <w:tcW w:w="1871" w:type="dxa"/>
          </w:tcPr>
          <w:p w14:paraId="7380E469" w14:textId="77777777" w:rsidR="00257EB9" w:rsidRPr="00680CA9" w:rsidRDefault="00257EB9">
            <w:pPr>
              <w:pStyle w:val="TableSideHeading"/>
              <w:rPr>
                <w:sz w:val="26"/>
              </w:rPr>
            </w:pPr>
          </w:p>
        </w:tc>
        <w:tc>
          <w:tcPr>
            <w:tcW w:w="624" w:type="dxa"/>
          </w:tcPr>
          <w:p w14:paraId="32C78928" w14:textId="77777777" w:rsidR="00257EB9" w:rsidRPr="00680CA9" w:rsidRDefault="00257EB9">
            <w:pPr>
              <w:pStyle w:val="TableText"/>
              <w:rPr>
                <w:sz w:val="26"/>
              </w:rPr>
            </w:pPr>
          </w:p>
        </w:tc>
        <w:tc>
          <w:tcPr>
            <w:tcW w:w="624" w:type="dxa"/>
          </w:tcPr>
          <w:p w14:paraId="2BE5847F" w14:textId="77777777" w:rsidR="00257EB9" w:rsidRPr="00680CA9" w:rsidRDefault="00257EB9">
            <w:pPr>
              <w:pStyle w:val="TableText"/>
              <w:rPr>
                <w:sz w:val="26"/>
              </w:rPr>
            </w:pPr>
          </w:p>
        </w:tc>
        <w:tc>
          <w:tcPr>
            <w:tcW w:w="6522" w:type="dxa"/>
          </w:tcPr>
          <w:p w14:paraId="1F18C21F" w14:textId="5DBC4D4E" w:rsidR="00257EB9" w:rsidRPr="00680CA9" w:rsidRDefault="00257EB9" w:rsidP="00222986">
            <w:pPr>
              <w:pStyle w:val="TableBlock"/>
              <w:rPr>
                <w:sz w:val="26"/>
              </w:rPr>
            </w:pPr>
            <w:r w:rsidRPr="00680CA9">
              <w:rPr>
                <w:rFonts w:ascii="David" w:hAnsi="David" w:hint="cs"/>
                <w:sz w:val="26"/>
                <w:rtl/>
              </w:rPr>
              <w:t>(1)</w:t>
            </w:r>
            <w:r w:rsidRPr="00680CA9">
              <w:rPr>
                <w:rFonts w:ascii="David" w:hAnsi="David"/>
                <w:sz w:val="26"/>
                <w:rtl/>
              </w:rPr>
              <w:tab/>
              <w:t xml:space="preserve">מחלה, לרבות מחלת נפש, העלולה לסכן את בריאותו של אדם הנמצא בטיפולו של </w:t>
            </w:r>
            <w:r w:rsidR="00673735" w:rsidRPr="00680CA9">
              <w:rPr>
                <w:rFonts w:ascii="David" w:hAnsi="David" w:hint="cs"/>
                <w:sz w:val="26"/>
                <w:rtl/>
              </w:rPr>
              <w:t>עוזר רופא</w:t>
            </w:r>
            <w:r w:rsidRPr="00680CA9">
              <w:rPr>
                <w:rFonts w:ascii="David" w:hAnsi="David"/>
                <w:sz w:val="26"/>
                <w:rtl/>
              </w:rPr>
              <w:t>;</w:t>
            </w:r>
          </w:p>
        </w:tc>
      </w:tr>
      <w:tr w:rsidR="00257EB9" w:rsidRPr="00680CA9" w14:paraId="5A4CF9E7" w14:textId="77777777" w:rsidTr="00680CA9">
        <w:trPr>
          <w:trHeight w:val="60"/>
        </w:trPr>
        <w:tc>
          <w:tcPr>
            <w:tcW w:w="1871" w:type="dxa"/>
          </w:tcPr>
          <w:p w14:paraId="4BC88E9E" w14:textId="77777777" w:rsidR="00257EB9" w:rsidRPr="00680CA9" w:rsidRDefault="00257EB9">
            <w:pPr>
              <w:pStyle w:val="TableSideHeading"/>
              <w:rPr>
                <w:sz w:val="26"/>
              </w:rPr>
            </w:pPr>
          </w:p>
        </w:tc>
        <w:tc>
          <w:tcPr>
            <w:tcW w:w="624" w:type="dxa"/>
          </w:tcPr>
          <w:p w14:paraId="6814307E" w14:textId="77777777" w:rsidR="00257EB9" w:rsidRPr="00680CA9" w:rsidRDefault="00257EB9" w:rsidP="00222986">
            <w:pPr>
              <w:pStyle w:val="TableText"/>
              <w:rPr>
                <w:sz w:val="26"/>
              </w:rPr>
            </w:pPr>
          </w:p>
        </w:tc>
        <w:tc>
          <w:tcPr>
            <w:tcW w:w="624" w:type="dxa"/>
          </w:tcPr>
          <w:p w14:paraId="69953D98" w14:textId="77777777" w:rsidR="00257EB9" w:rsidRPr="00680CA9" w:rsidRDefault="00257EB9">
            <w:pPr>
              <w:pStyle w:val="TableText"/>
              <w:rPr>
                <w:sz w:val="26"/>
              </w:rPr>
            </w:pPr>
          </w:p>
        </w:tc>
        <w:tc>
          <w:tcPr>
            <w:tcW w:w="6522" w:type="dxa"/>
          </w:tcPr>
          <w:p w14:paraId="1D68D8AC" w14:textId="666F5293" w:rsidR="00257EB9" w:rsidRPr="00680CA9" w:rsidRDefault="00257EB9" w:rsidP="007A2A8A">
            <w:pPr>
              <w:pStyle w:val="TableBlock"/>
              <w:rPr>
                <w:sz w:val="26"/>
              </w:rPr>
            </w:pPr>
            <w:r w:rsidRPr="00680CA9">
              <w:rPr>
                <w:rFonts w:ascii="David" w:hAnsi="David" w:hint="cs"/>
                <w:sz w:val="26"/>
                <w:rtl/>
              </w:rPr>
              <w:t>(2)</w:t>
            </w:r>
            <w:r w:rsidRPr="00680CA9">
              <w:rPr>
                <w:rFonts w:ascii="David" w:hAnsi="David"/>
                <w:sz w:val="26"/>
                <w:rtl/>
              </w:rPr>
              <w:tab/>
              <w:t>מחלה, לרבות מחלת נפש</w:t>
            </w:r>
            <w:r w:rsidR="00673735" w:rsidRPr="00680CA9">
              <w:rPr>
                <w:rFonts w:ascii="David" w:hAnsi="David" w:hint="cs"/>
                <w:sz w:val="26"/>
                <w:rtl/>
              </w:rPr>
              <w:t xml:space="preserve"> או כושר לקוי, </w:t>
            </w:r>
            <w:r w:rsidRPr="00680CA9">
              <w:rPr>
                <w:rFonts w:ascii="David" w:hAnsi="David"/>
                <w:sz w:val="26"/>
                <w:rtl/>
              </w:rPr>
              <w:t xml:space="preserve">העלולה </w:t>
            </w:r>
            <w:r w:rsidR="00673735" w:rsidRPr="00680CA9">
              <w:rPr>
                <w:rFonts w:ascii="David" w:hAnsi="David" w:hint="cs"/>
                <w:sz w:val="26"/>
                <w:rtl/>
              </w:rPr>
              <w:t xml:space="preserve">לשלול מעוזר הרופא את היכולת </w:t>
            </w:r>
            <w:r w:rsidR="003A45F4" w:rsidRPr="00680CA9">
              <w:rPr>
                <w:rFonts w:ascii="David" w:hAnsi="David" w:hint="cs"/>
                <w:sz w:val="26"/>
                <w:rtl/>
              </w:rPr>
              <w:t>לעסוק במקצועו</w:t>
            </w:r>
            <w:r w:rsidR="00673735" w:rsidRPr="00680CA9">
              <w:rPr>
                <w:rFonts w:ascii="David" w:hAnsi="David" w:hint="cs"/>
                <w:sz w:val="26"/>
                <w:rtl/>
              </w:rPr>
              <w:t xml:space="preserve"> לחלוטין, זמנית או חלקית</w:t>
            </w:r>
            <w:r w:rsidRPr="00680CA9">
              <w:rPr>
                <w:rFonts w:ascii="David" w:hAnsi="David"/>
                <w:sz w:val="26"/>
                <w:rtl/>
              </w:rPr>
              <w:t>;</w:t>
            </w:r>
          </w:p>
        </w:tc>
      </w:tr>
      <w:tr w:rsidR="00F70639" w:rsidRPr="00680CA9" w14:paraId="42EBD327" w14:textId="77777777" w:rsidTr="00680CA9">
        <w:trPr>
          <w:trHeight w:val="60"/>
        </w:trPr>
        <w:tc>
          <w:tcPr>
            <w:tcW w:w="1871" w:type="dxa"/>
          </w:tcPr>
          <w:p w14:paraId="3C40AF2B" w14:textId="77777777" w:rsidR="00F70639" w:rsidRPr="00680CA9" w:rsidRDefault="00F70639" w:rsidP="009C2EB6">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188CEB0D" w14:textId="77777777" w:rsidR="00F70639" w:rsidRPr="00680CA9" w:rsidRDefault="00F70639" w:rsidP="009C2EB6">
            <w:pPr>
              <w:pStyle w:val="TableText"/>
              <w:rPr>
                <w:rFonts w:ascii="David" w:hAnsi="David"/>
                <w:sz w:val="26"/>
                <w:lang w:eastAsia="en-US"/>
              </w:rPr>
            </w:pPr>
          </w:p>
        </w:tc>
        <w:tc>
          <w:tcPr>
            <w:tcW w:w="7146" w:type="dxa"/>
            <w:gridSpan w:val="2"/>
          </w:tcPr>
          <w:p w14:paraId="712210CF" w14:textId="77777777" w:rsidR="00F70639" w:rsidRPr="00680CA9" w:rsidRDefault="00F70639" w:rsidP="00813BEB">
            <w:pPr>
              <w:pStyle w:val="TableBlockOutdent"/>
              <w:rPr>
                <w:sz w:val="26"/>
                <w:rtl/>
              </w:rPr>
            </w:pPr>
            <w:r w:rsidRPr="00680CA9">
              <w:rPr>
                <w:sz w:val="26"/>
                <w:rtl/>
              </w:rPr>
              <w:t xml:space="preserve">"המנהל" </w:t>
            </w:r>
            <w:r w:rsidRPr="00680CA9">
              <w:rPr>
                <w:rFonts w:hint="cs"/>
                <w:sz w:val="26"/>
                <w:rtl/>
              </w:rPr>
              <w:t>–</w:t>
            </w:r>
            <w:r w:rsidRPr="00680CA9">
              <w:rPr>
                <w:sz w:val="26"/>
                <w:rtl/>
              </w:rPr>
              <w:t xml:space="preserve"> המנהל הכללי של משרד הבריאות או מי שהוא הסמיך לעניין חוק זה;</w:t>
            </w:r>
          </w:p>
        </w:tc>
      </w:tr>
      <w:tr w:rsidR="00152C4D" w:rsidRPr="00680CA9" w14:paraId="57133B28" w14:textId="77777777" w:rsidTr="00680CA9">
        <w:trPr>
          <w:trHeight w:val="60"/>
        </w:trPr>
        <w:tc>
          <w:tcPr>
            <w:tcW w:w="1871" w:type="dxa"/>
          </w:tcPr>
          <w:p w14:paraId="22CFA1C4" w14:textId="77777777" w:rsidR="00152C4D" w:rsidRPr="00680CA9" w:rsidRDefault="00152C4D" w:rsidP="00152C4D">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127DA26A" w14:textId="77777777" w:rsidR="00152C4D" w:rsidRPr="00680CA9" w:rsidRDefault="00152C4D" w:rsidP="00152C4D">
            <w:pPr>
              <w:pStyle w:val="TableText"/>
              <w:rPr>
                <w:rFonts w:ascii="David" w:hAnsi="David"/>
                <w:sz w:val="26"/>
                <w:lang w:eastAsia="en-US"/>
              </w:rPr>
            </w:pPr>
          </w:p>
        </w:tc>
        <w:tc>
          <w:tcPr>
            <w:tcW w:w="7146" w:type="dxa"/>
            <w:gridSpan w:val="2"/>
          </w:tcPr>
          <w:p w14:paraId="78CC778C" w14:textId="6F473920" w:rsidR="00152C4D" w:rsidRPr="00680CA9" w:rsidRDefault="00152C4D" w:rsidP="007A2A8A">
            <w:pPr>
              <w:pStyle w:val="TableBlockOutdent"/>
              <w:rPr>
                <w:rFonts w:ascii="David" w:hAnsi="David"/>
                <w:sz w:val="26"/>
                <w:rtl/>
              </w:rPr>
            </w:pPr>
            <w:r w:rsidRPr="00680CA9">
              <w:rPr>
                <w:rFonts w:ascii="David" w:hAnsi="David"/>
                <w:sz w:val="26"/>
                <w:rtl/>
              </w:rPr>
              <w:t xml:space="preserve">"עוזר רופא" – </w:t>
            </w:r>
            <w:r w:rsidR="00740299" w:rsidRPr="00680CA9">
              <w:rPr>
                <w:rFonts w:ascii="David" w:hAnsi="David" w:hint="cs"/>
                <w:sz w:val="26"/>
                <w:rtl/>
              </w:rPr>
              <w:t xml:space="preserve">מי שהוא בעל רישיון עוזר רופא </w:t>
            </w:r>
            <w:r w:rsidR="00740299" w:rsidRPr="00680CA9">
              <w:rPr>
                <w:rFonts w:ascii="David" w:hAnsi="David"/>
                <w:sz w:val="26"/>
                <w:rtl/>
              </w:rPr>
              <w:t xml:space="preserve">לפי הוראות סעיף </w:t>
            </w:r>
            <w:r w:rsidR="00D92DD3" w:rsidRPr="00680CA9">
              <w:rPr>
                <w:rFonts w:ascii="David" w:hAnsi="David" w:hint="cs"/>
                <w:sz w:val="26"/>
                <w:rtl/>
              </w:rPr>
              <w:t>8</w:t>
            </w:r>
            <w:r w:rsidR="00740299" w:rsidRPr="00680CA9">
              <w:rPr>
                <w:rFonts w:ascii="David" w:hAnsi="David"/>
                <w:sz w:val="26"/>
                <w:rtl/>
              </w:rPr>
              <w:t>;</w:t>
            </w:r>
          </w:p>
        </w:tc>
      </w:tr>
      <w:tr w:rsidR="00A26AC1" w:rsidRPr="00680CA9" w14:paraId="3D2D8AE0" w14:textId="77777777" w:rsidTr="00680CA9">
        <w:trPr>
          <w:trHeight w:val="60"/>
        </w:trPr>
        <w:tc>
          <w:tcPr>
            <w:tcW w:w="1871" w:type="dxa"/>
          </w:tcPr>
          <w:p w14:paraId="2DD28E54" w14:textId="77777777" w:rsidR="00A26AC1" w:rsidRPr="00680CA9" w:rsidRDefault="00A26AC1" w:rsidP="00152C4D">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01AAE9E3" w14:textId="77777777" w:rsidR="00A26AC1" w:rsidRPr="00680CA9" w:rsidRDefault="00A26AC1" w:rsidP="00152C4D">
            <w:pPr>
              <w:pStyle w:val="TableText"/>
              <w:rPr>
                <w:rFonts w:ascii="David" w:hAnsi="David"/>
                <w:sz w:val="26"/>
                <w:lang w:eastAsia="en-US"/>
              </w:rPr>
            </w:pPr>
          </w:p>
        </w:tc>
        <w:tc>
          <w:tcPr>
            <w:tcW w:w="7146" w:type="dxa"/>
            <w:gridSpan w:val="2"/>
          </w:tcPr>
          <w:p w14:paraId="14DB53E1" w14:textId="0EF961A6" w:rsidR="00A26AC1" w:rsidRPr="00680CA9" w:rsidRDefault="00A26AC1" w:rsidP="007A2A8A">
            <w:pPr>
              <w:pStyle w:val="TableBlock"/>
              <w:rPr>
                <w:sz w:val="26"/>
                <w:rtl/>
              </w:rPr>
            </w:pPr>
            <w:r w:rsidRPr="00680CA9">
              <w:rPr>
                <w:rFonts w:hint="cs"/>
                <w:sz w:val="26"/>
                <w:rtl/>
              </w:rPr>
              <w:t xml:space="preserve">"פקודת הרופאים" </w:t>
            </w:r>
            <w:r w:rsidRPr="00680CA9">
              <w:rPr>
                <w:sz w:val="26"/>
                <w:rtl/>
              </w:rPr>
              <w:t>–</w:t>
            </w:r>
            <w:r w:rsidRPr="00680CA9">
              <w:rPr>
                <w:rFonts w:hint="cs"/>
                <w:sz w:val="26"/>
                <w:rtl/>
              </w:rPr>
              <w:t xml:space="preserve"> פקודת הרופאים </w:t>
            </w:r>
            <w:r w:rsidR="0057189C" w:rsidRPr="00680CA9">
              <w:rPr>
                <w:rFonts w:hint="cs"/>
                <w:sz w:val="26"/>
                <w:rtl/>
              </w:rPr>
              <w:t>[</w:t>
            </w:r>
            <w:r w:rsidRPr="00680CA9">
              <w:rPr>
                <w:rFonts w:hint="cs"/>
                <w:sz w:val="26"/>
                <w:rtl/>
              </w:rPr>
              <w:t>נוסח חדש</w:t>
            </w:r>
            <w:r w:rsidR="0057189C" w:rsidRPr="00680CA9">
              <w:rPr>
                <w:rFonts w:hint="cs"/>
                <w:sz w:val="26"/>
                <w:rtl/>
              </w:rPr>
              <w:t>]</w:t>
            </w:r>
            <w:r w:rsidRPr="00680CA9">
              <w:rPr>
                <w:rFonts w:hint="cs"/>
                <w:sz w:val="26"/>
                <w:rtl/>
              </w:rPr>
              <w:t xml:space="preserve">, </w:t>
            </w:r>
            <w:proofErr w:type="spellStart"/>
            <w:r w:rsidRPr="00680CA9">
              <w:rPr>
                <w:rFonts w:hint="cs"/>
                <w:sz w:val="26"/>
                <w:rtl/>
              </w:rPr>
              <w:t>התשל"ז</w:t>
            </w:r>
            <w:proofErr w:type="spellEnd"/>
            <w:r w:rsidRPr="00680CA9">
              <w:rPr>
                <w:rFonts w:hint="eastAsia"/>
                <w:sz w:val="26"/>
                <w:rtl/>
              </w:rPr>
              <w:t>–</w:t>
            </w:r>
            <w:r w:rsidRPr="00680CA9">
              <w:rPr>
                <w:rFonts w:hint="cs"/>
                <w:sz w:val="26"/>
                <w:rtl/>
              </w:rPr>
              <w:t>1976</w:t>
            </w:r>
            <w:r w:rsidR="00981CEE" w:rsidRPr="00680CA9">
              <w:rPr>
                <w:rStyle w:val="a5"/>
                <w:sz w:val="26"/>
                <w:rtl/>
              </w:rPr>
              <w:footnoteReference w:id="6"/>
            </w:r>
            <w:r w:rsidRPr="00680CA9">
              <w:rPr>
                <w:rFonts w:hint="cs"/>
                <w:sz w:val="26"/>
                <w:rtl/>
              </w:rPr>
              <w:t>;</w:t>
            </w:r>
          </w:p>
        </w:tc>
      </w:tr>
      <w:tr w:rsidR="00152C4D" w:rsidRPr="00680CA9" w14:paraId="4F358CE5" w14:textId="77777777" w:rsidTr="00680CA9">
        <w:trPr>
          <w:trHeight w:val="60"/>
        </w:trPr>
        <w:tc>
          <w:tcPr>
            <w:tcW w:w="1871" w:type="dxa"/>
          </w:tcPr>
          <w:p w14:paraId="0CDF9EE9" w14:textId="77777777" w:rsidR="00152C4D" w:rsidRPr="00680CA9" w:rsidRDefault="00152C4D" w:rsidP="00152C4D">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79DFFCD9" w14:textId="77777777" w:rsidR="00152C4D" w:rsidRPr="00680CA9" w:rsidRDefault="00152C4D" w:rsidP="00152C4D">
            <w:pPr>
              <w:pStyle w:val="TableText"/>
              <w:rPr>
                <w:rFonts w:ascii="David" w:hAnsi="David"/>
                <w:sz w:val="26"/>
                <w:lang w:eastAsia="en-US"/>
              </w:rPr>
            </w:pPr>
          </w:p>
        </w:tc>
        <w:tc>
          <w:tcPr>
            <w:tcW w:w="7146" w:type="dxa"/>
            <w:gridSpan w:val="2"/>
          </w:tcPr>
          <w:p w14:paraId="20F4177B" w14:textId="73955448" w:rsidR="00152C4D" w:rsidRPr="00680CA9" w:rsidRDefault="00731730" w:rsidP="00330C1C">
            <w:pPr>
              <w:pStyle w:val="TableBlockOutdent"/>
              <w:rPr>
                <w:rFonts w:ascii="David" w:hAnsi="David"/>
                <w:sz w:val="26"/>
                <w:rtl/>
              </w:rPr>
            </w:pPr>
            <w:r w:rsidRPr="00680CA9">
              <w:rPr>
                <w:rFonts w:ascii="David" w:hAnsi="David"/>
                <w:sz w:val="26"/>
                <w:rtl/>
              </w:rPr>
              <w:t>"רופא"</w:t>
            </w:r>
            <w:r w:rsidR="00152C4D" w:rsidRPr="00680CA9">
              <w:rPr>
                <w:rFonts w:ascii="David" w:hAnsi="David"/>
                <w:sz w:val="26"/>
                <w:rtl/>
              </w:rPr>
              <w:t xml:space="preserve"> </w:t>
            </w:r>
            <w:r w:rsidR="00505CFE" w:rsidRPr="00680CA9">
              <w:rPr>
                <w:rFonts w:ascii="David" w:hAnsi="David" w:hint="cs"/>
                <w:sz w:val="26"/>
                <w:rtl/>
              </w:rPr>
              <w:t>–</w:t>
            </w:r>
            <w:r w:rsidR="00505CFE" w:rsidRPr="00680CA9">
              <w:rPr>
                <w:rFonts w:ascii="David" w:hAnsi="David"/>
                <w:sz w:val="26"/>
                <w:rtl/>
              </w:rPr>
              <w:t xml:space="preserve"> </w:t>
            </w:r>
            <w:r w:rsidR="00505CFE" w:rsidRPr="00680CA9">
              <w:rPr>
                <w:rFonts w:ascii="David" w:hAnsi="David" w:hint="cs"/>
                <w:sz w:val="26"/>
                <w:rtl/>
              </w:rPr>
              <w:t xml:space="preserve">רופא </w:t>
            </w:r>
            <w:r w:rsidR="00152C4D" w:rsidRPr="00680CA9">
              <w:rPr>
                <w:rFonts w:ascii="David" w:hAnsi="David"/>
                <w:sz w:val="26"/>
                <w:rtl/>
              </w:rPr>
              <w:t>מורשה ל</w:t>
            </w:r>
            <w:r w:rsidR="00505CFE" w:rsidRPr="00680CA9">
              <w:rPr>
                <w:rFonts w:ascii="David" w:hAnsi="David" w:hint="cs"/>
                <w:sz w:val="26"/>
                <w:rtl/>
              </w:rPr>
              <w:t>פי</w:t>
            </w:r>
            <w:r w:rsidR="00152C4D" w:rsidRPr="00680CA9">
              <w:rPr>
                <w:rFonts w:ascii="David" w:hAnsi="David"/>
                <w:sz w:val="26"/>
                <w:rtl/>
              </w:rPr>
              <w:t xml:space="preserve"> פקודת הרופאים;</w:t>
            </w:r>
          </w:p>
        </w:tc>
      </w:tr>
      <w:tr w:rsidR="00152C4D" w:rsidRPr="00680CA9" w14:paraId="01955C84" w14:textId="77777777" w:rsidTr="00680CA9">
        <w:trPr>
          <w:trHeight w:val="60"/>
        </w:trPr>
        <w:tc>
          <w:tcPr>
            <w:tcW w:w="1871" w:type="dxa"/>
          </w:tcPr>
          <w:p w14:paraId="51EBA7A9" w14:textId="77777777" w:rsidR="00152C4D" w:rsidRPr="00680CA9" w:rsidRDefault="00152C4D" w:rsidP="00152C4D">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588BD263" w14:textId="77777777" w:rsidR="00152C4D" w:rsidRPr="00680CA9" w:rsidRDefault="00152C4D" w:rsidP="00152C4D">
            <w:pPr>
              <w:pStyle w:val="TableText"/>
              <w:rPr>
                <w:rFonts w:ascii="David" w:hAnsi="David"/>
                <w:sz w:val="26"/>
                <w:lang w:eastAsia="en-US"/>
              </w:rPr>
            </w:pPr>
          </w:p>
        </w:tc>
        <w:tc>
          <w:tcPr>
            <w:tcW w:w="7146" w:type="dxa"/>
            <w:gridSpan w:val="2"/>
          </w:tcPr>
          <w:p w14:paraId="0713118F" w14:textId="01EA1DA5" w:rsidR="00152C4D" w:rsidRPr="00680CA9" w:rsidRDefault="00152C4D" w:rsidP="00330C1C">
            <w:pPr>
              <w:pStyle w:val="TableBlockOutdent"/>
              <w:rPr>
                <w:rFonts w:ascii="David" w:hAnsi="David"/>
                <w:sz w:val="26"/>
                <w:rtl/>
              </w:rPr>
            </w:pPr>
            <w:r w:rsidRPr="00680CA9">
              <w:rPr>
                <w:rFonts w:ascii="David" w:hAnsi="David"/>
                <w:sz w:val="26"/>
                <w:rtl/>
              </w:rPr>
              <w:t xml:space="preserve">"רופא מומחה" – </w:t>
            </w:r>
            <w:r w:rsidR="00874941" w:rsidRPr="00680CA9">
              <w:rPr>
                <w:rFonts w:ascii="David" w:hAnsi="David" w:hint="cs"/>
                <w:sz w:val="26"/>
                <w:rtl/>
              </w:rPr>
              <w:t>רופא בעל תואר מומחה לפי פקודת הרופאים</w:t>
            </w:r>
            <w:r w:rsidRPr="00680CA9">
              <w:rPr>
                <w:rFonts w:ascii="David" w:hAnsi="David"/>
                <w:sz w:val="26"/>
                <w:rtl/>
              </w:rPr>
              <w:t>;</w:t>
            </w:r>
          </w:p>
        </w:tc>
      </w:tr>
      <w:tr w:rsidR="00152C4D" w:rsidRPr="00680CA9" w14:paraId="58DF1420" w14:textId="77777777" w:rsidTr="00680CA9">
        <w:trPr>
          <w:trHeight w:val="60"/>
        </w:trPr>
        <w:tc>
          <w:tcPr>
            <w:tcW w:w="1871" w:type="dxa"/>
          </w:tcPr>
          <w:p w14:paraId="5A646A69" w14:textId="77777777" w:rsidR="00152C4D" w:rsidRPr="00680CA9" w:rsidRDefault="00152C4D" w:rsidP="00152C4D">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59531A74" w14:textId="77777777" w:rsidR="00152C4D" w:rsidRPr="00680CA9" w:rsidRDefault="00152C4D" w:rsidP="00152C4D">
            <w:pPr>
              <w:pStyle w:val="TableText"/>
              <w:rPr>
                <w:rFonts w:ascii="David" w:hAnsi="David"/>
                <w:sz w:val="26"/>
                <w:lang w:eastAsia="en-US"/>
              </w:rPr>
            </w:pPr>
          </w:p>
        </w:tc>
        <w:tc>
          <w:tcPr>
            <w:tcW w:w="7146" w:type="dxa"/>
            <w:gridSpan w:val="2"/>
          </w:tcPr>
          <w:p w14:paraId="642ACBF3" w14:textId="45DB9F27" w:rsidR="00152C4D" w:rsidRPr="00680CA9" w:rsidRDefault="00152C4D" w:rsidP="00F76389">
            <w:pPr>
              <w:pStyle w:val="TableBlockOutdent"/>
              <w:rPr>
                <w:rFonts w:ascii="David" w:hAnsi="David"/>
                <w:sz w:val="26"/>
                <w:rtl/>
              </w:rPr>
            </w:pPr>
            <w:r w:rsidRPr="00680CA9">
              <w:rPr>
                <w:rFonts w:ascii="David" w:hAnsi="David"/>
                <w:sz w:val="26"/>
                <w:rtl/>
              </w:rPr>
              <w:t xml:space="preserve">"תואר אקדמי" </w:t>
            </w:r>
            <w:r w:rsidR="00912589" w:rsidRPr="00680CA9">
              <w:rPr>
                <w:rFonts w:ascii="David" w:hAnsi="David" w:hint="cs"/>
                <w:sz w:val="26"/>
                <w:rtl/>
              </w:rPr>
              <w:t>–</w:t>
            </w:r>
            <w:r w:rsidR="00912589" w:rsidRPr="00680CA9">
              <w:rPr>
                <w:rFonts w:ascii="David" w:hAnsi="David"/>
                <w:sz w:val="26"/>
                <w:rtl/>
              </w:rPr>
              <w:t xml:space="preserve"> </w:t>
            </w:r>
            <w:r w:rsidRPr="00680CA9">
              <w:rPr>
                <w:rFonts w:ascii="David" w:hAnsi="David"/>
                <w:sz w:val="26"/>
                <w:rtl/>
              </w:rPr>
              <w:t>כל אחד מאלה</w:t>
            </w:r>
            <w:r w:rsidR="00090C60" w:rsidRPr="00680CA9">
              <w:rPr>
                <w:rFonts w:ascii="David" w:hAnsi="David" w:hint="cs"/>
                <w:sz w:val="26"/>
                <w:rtl/>
              </w:rPr>
              <w:t>:</w:t>
            </w:r>
          </w:p>
        </w:tc>
      </w:tr>
      <w:tr w:rsidR="00F76389" w:rsidRPr="00680CA9" w14:paraId="51669FE3" w14:textId="77777777" w:rsidTr="00680CA9">
        <w:trPr>
          <w:trHeight w:val="60"/>
        </w:trPr>
        <w:tc>
          <w:tcPr>
            <w:tcW w:w="1871" w:type="dxa"/>
          </w:tcPr>
          <w:p w14:paraId="3CD2F294" w14:textId="77777777" w:rsidR="00F76389" w:rsidRPr="00680CA9" w:rsidRDefault="00F76389">
            <w:pPr>
              <w:pStyle w:val="TableSideHeading"/>
              <w:rPr>
                <w:sz w:val="26"/>
              </w:rPr>
            </w:pPr>
          </w:p>
        </w:tc>
        <w:tc>
          <w:tcPr>
            <w:tcW w:w="624" w:type="dxa"/>
          </w:tcPr>
          <w:p w14:paraId="03B0F32F" w14:textId="77777777" w:rsidR="00F76389" w:rsidRPr="00680CA9" w:rsidRDefault="00F76389">
            <w:pPr>
              <w:pStyle w:val="TableText"/>
              <w:rPr>
                <w:sz w:val="26"/>
              </w:rPr>
            </w:pPr>
          </w:p>
        </w:tc>
        <w:tc>
          <w:tcPr>
            <w:tcW w:w="624" w:type="dxa"/>
          </w:tcPr>
          <w:p w14:paraId="366DF644" w14:textId="77777777" w:rsidR="00F76389" w:rsidRPr="00680CA9" w:rsidRDefault="00F76389">
            <w:pPr>
              <w:pStyle w:val="TableText"/>
              <w:rPr>
                <w:sz w:val="26"/>
              </w:rPr>
            </w:pPr>
          </w:p>
        </w:tc>
        <w:tc>
          <w:tcPr>
            <w:tcW w:w="6522" w:type="dxa"/>
          </w:tcPr>
          <w:p w14:paraId="338D5E47" w14:textId="0894568A" w:rsidR="00F76389" w:rsidRPr="00680CA9" w:rsidRDefault="00090C60">
            <w:pPr>
              <w:pStyle w:val="TableBlock"/>
              <w:rPr>
                <w:sz w:val="26"/>
              </w:rPr>
            </w:pPr>
            <w:r w:rsidRPr="00680CA9">
              <w:rPr>
                <w:rFonts w:ascii="David" w:hAnsi="David" w:hint="cs"/>
                <w:sz w:val="26"/>
                <w:rtl/>
              </w:rPr>
              <w:t>(1)</w:t>
            </w:r>
            <w:r w:rsidRPr="00680CA9">
              <w:rPr>
                <w:rFonts w:ascii="David" w:hAnsi="David"/>
                <w:sz w:val="26"/>
                <w:rtl/>
              </w:rPr>
              <w:tab/>
            </w:r>
            <w:r w:rsidR="00F76389" w:rsidRPr="00680CA9">
              <w:rPr>
                <w:rFonts w:ascii="David" w:hAnsi="David"/>
                <w:sz w:val="26"/>
                <w:rtl/>
              </w:rPr>
              <w:t>תואר אקדמי מוכר כמשמעותו בחוק המועצה להשכלה גבוהה, שניתן על ידי מוסד מוכר להשכלה גבוהה בישראל, וכן תואר שהוכר על ידי המועצה להשכלה גבוהה לפי סעיף 28א לאותו חוק;</w:t>
            </w:r>
          </w:p>
        </w:tc>
      </w:tr>
      <w:tr w:rsidR="00F76389" w:rsidRPr="00680CA9" w14:paraId="378D5260" w14:textId="77777777" w:rsidTr="00680CA9">
        <w:trPr>
          <w:trHeight w:val="60"/>
        </w:trPr>
        <w:tc>
          <w:tcPr>
            <w:tcW w:w="1871" w:type="dxa"/>
          </w:tcPr>
          <w:p w14:paraId="4FAF58BC" w14:textId="77777777" w:rsidR="00F76389" w:rsidRPr="00680CA9" w:rsidRDefault="00F76389">
            <w:pPr>
              <w:pStyle w:val="TableSideHeading"/>
              <w:rPr>
                <w:sz w:val="26"/>
              </w:rPr>
            </w:pPr>
          </w:p>
        </w:tc>
        <w:tc>
          <w:tcPr>
            <w:tcW w:w="624" w:type="dxa"/>
          </w:tcPr>
          <w:p w14:paraId="14EBFB37" w14:textId="77777777" w:rsidR="00F76389" w:rsidRPr="00680CA9" w:rsidRDefault="00F76389" w:rsidP="00F76389">
            <w:pPr>
              <w:pStyle w:val="TableText"/>
              <w:rPr>
                <w:sz w:val="26"/>
              </w:rPr>
            </w:pPr>
          </w:p>
        </w:tc>
        <w:tc>
          <w:tcPr>
            <w:tcW w:w="624" w:type="dxa"/>
          </w:tcPr>
          <w:p w14:paraId="3C113B6E" w14:textId="77777777" w:rsidR="00F76389" w:rsidRPr="00680CA9" w:rsidRDefault="00F76389">
            <w:pPr>
              <w:pStyle w:val="TableText"/>
              <w:rPr>
                <w:sz w:val="26"/>
              </w:rPr>
            </w:pPr>
          </w:p>
        </w:tc>
        <w:tc>
          <w:tcPr>
            <w:tcW w:w="6522" w:type="dxa"/>
          </w:tcPr>
          <w:p w14:paraId="7C21CB9D" w14:textId="51C2A859" w:rsidR="00F76389" w:rsidRPr="00680CA9" w:rsidRDefault="00090C60" w:rsidP="00AD623C">
            <w:pPr>
              <w:pStyle w:val="TableBlock"/>
              <w:rPr>
                <w:sz w:val="26"/>
              </w:rPr>
            </w:pPr>
            <w:r w:rsidRPr="00680CA9">
              <w:rPr>
                <w:rFonts w:ascii="David" w:hAnsi="David" w:hint="cs"/>
                <w:sz w:val="26"/>
                <w:rtl/>
              </w:rPr>
              <w:t>(2)</w:t>
            </w:r>
            <w:r w:rsidRPr="00680CA9">
              <w:rPr>
                <w:rFonts w:ascii="David" w:hAnsi="David"/>
                <w:sz w:val="26"/>
                <w:rtl/>
              </w:rPr>
              <w:tab/>
            </w:r>
            <w:r w:rsidR="00F76389" w:rsidRPr="00680CA9">
              <w:rPr>
                <w:rFonts w:ascii="David" w:hAnsi="David"/>
                <w:sz w:val="26"/>
                <w:rtl/>
              </w:rPr>
              <w:t xml:space="preserve">תואר אקדמי שניתן על ידי מוסד להשכלה גבוהה בחוץ לארץ, והמנהל הכיר בו בהתאם להוראות סעיף </w:t>
            </w:r>
            <w:r w:rsidR="005F52F8" w:rsidRPr="00680CA9">
              <w:rPr>
                <w:rFonts w:ascii="David" w:hAnsi="David" w:hint="cs"/>
                <w:sz w:val="26"/>
                <w:rtl/>
              </w:rPr>
              <w:t>12</w:t>
            </w:r>
            <w:r w:rsidR="00F76389" w:rsidRPr="00680CA9">
              <w:rPr>
                <w:rFonts w:ascii="David" w:hAnsi="David"/>
                <w:sz w:val="26"/>
                <w:rtl/>
              </w:rPr>
              <w:t xml:space="preserve">(א); לעניין זה, "מוסד להשכלה גבוהה בחוץ לארץ" </w:t>
            </w:r>
            <w:r w:rsidR="005F52F8" w:rsidRPr="00680CA9">
              <w:rPr>
                <w:rFonts w:ascii="David" w:hAnsi="David" w:hint="cs"/>
                <w:sz w:val="26"/>
                <w:rtl/>
              </w:rPr>
              <w:t>–</w:t>
            </w:r>
            <w:r w:rsidR="00F76389" w:rsidRPr="00680CA9">
              <w:rPr>
                <w:rFonts w:ascii="David" w:hAnsi="David"/>
                <w:sz w:val="26"/>
                <w:rtl/>
              </w:rPr>
              <w:t xml:space="preserve"> לרבות מוסד בישראל שהוא שלוחה או סניף של מוסד להשכלה גבוהה הפועל מחוץ לישראל, וניתן לו רישיון כמשמעותו בסעיף 25ג לחוק המועצה להשכלה גבוהה;</w:t>
            </w:r>
          </w:p>
        </w:tc>
      </w:tr>
      <w:tr w:rsidR="00A80884" w:rsidRPr="00680CA9" w14:paraId="0514B0A8" w14:textId="77777777" w:rsidTr="00680CA9">
        <w:trPr>
          <w:trHeight w:val="60"/>
        </w:trPr>
        <w:tc>
          <w:tcPr>
            <w:tcW w:w="1871" w:type="dxa"/>
          </w:tcPr>
          <w:p w14:paraId="2B6F36A1" w14:textId="77777777" w:rsidR="00A80884" w:rsidRPr="00680CA9" w:rsidRDefault="00A80884" w:rsidP="004346F9">
            <w:pPr>
              <w:tabs>
                <w:tab w:val="left" w:pos="624"/>
                <w:tab w:val="left" w:pos="1247"/>
              </w:tabs>
              <w:autoSpaceDE/>
              <w:autoSpaceDN/>
              <w:adjustRightInd/>
              <w:snapToGrid w:val="0"/>
              <w:spacing w:before="0" w:line="360" w:lineRule="auto"/>
              <w:ind w:firstLine="0"/>
              <w:contextualSpacing/>
              <w:jc w:val="left"/>
              <w:textAlignment w:val="auto"/>
              <w:outlineLvl w:val="2"/>
              <w:rPr>
                <w:rFonts w:ascii="David" w:eastAsia="Arial Unicode MS" w:hAnsi="David" w:cs="David"/>
                <w:snapToGrid w:val="0"/>
                <w:color w:val="auto"/>
                <w:spacing w:val="0"/>
                <w:sz w:val="26"/>
                <w:szCs w:val="26"/>
                <w:rtl/>
                <w:lang w:eastAsia="en-US"/>
              </w:rPr>
            </w:pPr>
          </w:p>
        </w:tc>
        <w:tc>
          <w:tcPr>
            <w:tcW w:w="624" w:type="dxa"/>
          </w:tcPr>
          <w:p w14:paraId="648F95B4" w14:textId="77777777" w:rsidR="00A80884" w:rsidRPr="00680CA9" w:rsidRDefault="00A80884" w:rsidP="004346F9">
            <w:pPr>
              <w:pStyle w:val="TableText"/>
              <w:rPr>
                <w:rFonts w:ascii="David" w:hAnsi="David"/>
                <w:sz w:val="26"/>
                <w:lang w:eastAsia="en-US"/>
              </w:rPr>
            </w:pPr>
          </w:p>
        </w:tc>
        <w:tc>
          <w:tcPr>
            <w:tcW w:w="7146" w:type="dxa"/>
            <w:gridSpan w:val="2"/>
          </w:tcPr>
          <w:p w14:paraId="736F04B6" w14:textId="15758472" w:rsidR="00A80884" w:rsidRPr="00680CA9" w:rsidRDefault="00A80884" w:rsidP="004346F9">
            <w:pPr>
              <w:pStyle w:val="TableBlockOutdent"/>
              <w:rPr>
                <w:rFonts w:ascii="David" w:hAnsi="David"/>
                <w:sz w:val="26"/>
                <w:rtl/>
              </w:rPr>
            </w:pPr>
            <w:r w:rsidRPr="00680CA9">
              <w:rPr>
                <w:rFonts w:ascii="David" w:hAnsi="David"/>
                <w:sz w:val="26"/>
                <w:rtl/>
              </w:rPr>
              <w:t xml:space="preserve">"השר" </w:t>
            </w:r>
            <w:r w:rsidRPr="00680CA9">
              <w:rPr>
                <w:rFonts w:ascii="David" w:hAnsi="David" w:hint="cs"/>
                <w:sz w:val="26"/>
                <w:rtl/>
              </w:rPr>
              <w:t>–</w:t>
            </w:r>
            <w:r w:rsidRPr="00680CA9">
              <w:rPr>
                <w:rFonts w:ascii="David" w:hAnsi="David"/>
                <w:sz w:val="26"/>
                <w:rtl/>
              </w:rPr>
              <w:t xml:space="preserve"> שר הבריאות</w:t>
            </w:r>
            <w:r w:rsidR="00D446D1" w:rsidRPr="00680CA9">
              <w:rPr>
                <w:rFonts w:ascii="David" w:hAnsi="David" w:hint="cs"/>
                <w:sz w:val="26"/>
                <w:rtl/>
              </w:rPr>
              <w:t>.</w:t>
            </w:r>
          </w:p>
        </w:tc>
      </w:tr>
      <w:tr w:rsidR="009E7397" w:rsidRPr="00680CA9" w14:paraId="62143EBF" w14:textId="77777777" w:rsidTr="00680CA9">
        <w:trPr>
          <w:trHeight w:val="60"/>
        </w:trPr>
        <w:tc>
          <w:tcPr>
            <w:tcW w:w="1871" w:type="dxa"/>
          </w:tcPr>
          <w:p w14:paraId="4C3B7A73" w14:textId="77777777" w:rsidR="009E7397" w:rsidRPr="00680CA9" w:rsidRDefault="009E7397">
            <w:pPr>
              <w:pStyle w:val="TableSideHeading"/>
              <w:rPr>
                <w:rFonts w:ascii="David" w:hAnsi="David"/>
                <w:sz w:val="26"/>
              </w:rPr>
            </w:pPr>
          </w:p>
        </w:tc>
        <w:tc>
          <w:tcPr>
            <w:tcW w:w="624" w:type="dxa"/>
          </w:tcPr>
          <w:p w14:paraId="20D57781" w14:textId="77777777" w:rsidR="009E7397" w:rsidRPr="00680CA9" w:rsidRDefault="009E7397">
            <w:pPr>
              <w:pStyle w:val="TableText"/>
              <w:rPr>
                <w:rFonts w:ascii="David" w:hAnsi="David"/>
                <w:sz w:val="26"/>
              </w:rPr>
            </w:pPr>
          </w:p>
        </w:tc>
        <w:tc>
          <w:tcPr>
            <w:tcW w:w="7146" w:type="dxa"/>
            <w:gridSpan w:val="2"/>
          </w:tcPr>
          <w:p w14:paraId="38564EA7" w14:textId="79971AEB" w:rsidR="009E7397" w:rsidRPr="00680CA9" w:rsidRDefault="009E7397" w:rsidP="00F136A0">
            <w:pPr>
              <w:pStyle w:val="TableHead"/>
              <w:rPr>
                <w:rFonts w:ascii="David" w:hAnsi="David"/>
                <w:sz w:val="26"/>
              </w:rPr>
            </w:pPr>
            <w:r w:rsidRPr="00680CA9">
              <w:rPr>
                <w:rFonts w:ascii="David" w:hAnsi="David"/>
                <w:sz w:val="26"/>
                <w:rtl/>
              </w:rPr>
              <w:t>פרק ב': העיסוק במקצוע עוזר רופא, ייחוד התואר וייחוד העיסוק</w:t>
            </w:r>
          </w:p>
        </w:tc>
      </w:tr>
      <w:tr w:rsidR="009E7397" w:rsidRPr="00680CA9" w14:paraId="56D61A57" w14:textId="77777777" w:rsidTr="00680CA9">
        <w:trPr>
          <w:trHeight w:val="60"/>
        </w:trPr>
        <w:tc>
          <w:tcPr>
            <w:tcW w:w="1871" w:type="dxa"/>
          </w:tcPr>
          <w:p w14:paraId="0FD3731A" w14:textId="34F09E69" w:rsidR="009E7397" w:rsidRPr="00680CA9" w:rsidRDefault="00C20389" w:rsidP="00F136A0">
            <w:pPr>
              <w:pStyle w:val="TableSideHeading"/>
              <w:keepLines w:val="0"/>
              <w:rPr>
                <w:rFonts w:ascii="David" w:hAnsi="David"/>
                <w:sz w:val="26"/>
              </w:rPr>
            </w:pPr>
            <w:r w:rsidRPr="00680CA9">
              <w:rPr>
                <w:rFonts w:ascii="David" w:hAnsi="David" w:hint="cs"/>
                <w:sz w:val="26"/>
                <w:rtl/>
              </w:rPr>
              <w:t>עוזר רופא</w:t>
            </w:r>
          </w:p>
        </w:tc>
        <w:tc>
          <w:tcPr>
            <w:tcW w:w="624" w:type="dxa"/>
          </w:tcPr>
          <w:p w14:paraId="3DF35DC0" w14:textId="1CFF7368" w:rsidR="009E7397" w:rsidRPr="00680CA9" w:rsidRDefault="008B468B"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w:t>
            </w:r>
          </w:p>
        </w:tc>
        <w:tc>
          <w:tcPr>
            <w:tcW w:w="7146" w:type="dxa"/>
            <w:gridSpan w:val="2"/>
          </w:tcPr>
          <w:p w14:paraId="3C605628" w14:textId="20B94D94" w:rsidR="009E7397" w:rsidRPr="00680CA9" w:rsidRDefault="00D92DD3" w:rsidP="00CD2B89">
            <w:pPr>
              <w:pStyle w:val="TableBlock"/>
              <w:rPr>
                <w:rFonts w:ascii="David" w:hAnsi="David"/>
                <w:sz w:val="26"/>
                <w:rtl/>
              </w:rPr>
            </w:pPr>
            <w:r w:rsidRPr="00680CA9">
              <w:rPr>
                <w:rFonts w:ascii="David" w:hAnsi="David" w:hint="cs"/>
                <w:sz w:val="26"/>
                <w:rtl/>
              </w:rPr>
              <w:t>מ</w:t>
            </w:r>
            <w:r w:rsidR="009E7397" w:rsidRPr="00680CA9">
              <w:rPr>
                <w:rFonts w:ascii="David" w:hAnsi="David"/>
                <w:sz w:val="26"/>
                <w:rtl/>
              </w:rPr>
              <w:t>י שיש לו רישיון לפי חוק זה הוא עוזר רופא מורשה, הרשאי לעסוק ברפואה מכוח סמכויות שהואצלו לו על ידי רופא מומחה ובפיקוחו</w:t>
            </w:r>
            <w:r w:rsidR="000E5F97" w:rsidRPr="00680CA9">
              <w:rPr>
                <w:rFonts w:ascii="David" w:hAnsi="David" w:hint="cs"/>
                <w:sz w:val="26"/>
                <w:rtl/>
              </w:rPr>
              <w:t>;</w:t>
            </w:r>
            <w:r w:rsidR="00B00072" w:rsidRPr="00680CA9">
              <w:rPr>
                <w:rFonts w:ascii="David" w:hAnsi="David" w:hint="cs"/>
                <w:sz w:val="26"/>
                <w:rtl/>
              </w:rPr>
              <w:t xml:space="preserve"> </w:t>
            </w:r>
            <w:r w:rsidR="00CD2B89" w:rsidRPr="00680CA9">
              <w:rPr>
                <w:rFonts w:ascii="David" w:hAnsi="David" w:hint="cs"/>
                <w:sz w:val="26"/>
                <w:rtl/>
              </w:rPr>
              <w:t>פיקוח כאמור יכול שיהיה פיקוח מדגמי ויכול שלא יתקיים בזמן או במקום שבו עובד עוזר הרופא, והכ</w:t>
            </w:r>
            <w:r w:rsidR="00BA6A8C" w:rsidRPr="00680CA9">
              <w:rPr>
                <w:rFonts w:ascii="David" w:hAnsi="David" w:hint="cs"/>
                <w:sz w:val="26"/>
                <w:rtl/>
              </w:rPr>
              <w:t>ו</w:t>
            </w:r>
            <w:r w:rsidR="00CD2B89" w:rsidRPr="00680CA9">
              <w:rPr>
                <w:rFonts w:ascii="David" w:hAnsi="David" w:hint="cs"/>
                <w:sz w:val="26"/>
                <w:rtl/>
              </w:rPr>
              <w:t xml:space="preserve">ל כפי שיקבע </w:t>
            </w:r>
            <w:r w:rsidR="00B00072" w:rsidRPr="00680CA9">
              <w:rPr>
                <w:rFonts w:ascii="David" w:hAnsi="David" w:hint="cs"/>
                <w:sz w:val="26"/>
                <w:rtl/>
              </w:rPr>
              <w:t>המנהל</w:t>
            </w:r>
            <w:r w:rsidR="00BA6A8C" w:rsidRPr="00680CA9">
              <w:rPr>
                <w:rFonts w:ascii="David" w:hAnsi="David" w:hint="cs"/>
                <w:sz w:val="26"/>
                <w:rtl/>
              </w:rPr>
              <w:t xml:space="preserve"> בתקנות</w:t>
            </w:r>
            <w:r w:rsidR="003A6D2F" w:rsidRPr="00680CA9">
              <w:rPr>
                <w:rFonts w:ascii="David" w:hAnsi="David" w:hint="cs"/>
                <w:sz w:val="26"/>
                <w:rtl/>
              </w:rPr>
              <w:t>, לאחר התייעצות עם הוועדה המייעצת</w:t>
            </w:r>
            <w:r w:rsidR="00B00072" w:rsidRPr="00680CA9">
              <w:rPr>
                <w:rFonts w:ascii="David" w:hAnsi="David" w:hint="cs"/>
                <w:sz w:val="26"/>
                <w:rtl/>
              </w:rPr>
              <w:t>;</w:t>
            </w:r>
            <w:r w:rsidR="000E5F97" w:rsidRPr="00680CA9">
              <w:rPr>
                <w:rFonts w:ascii="David" w:hAnsi="David" w:hint="cs"/>
                <w:sz w:val="26"/>
                <w:rtl/>
              </w:rPr>
              <w:t xml:space="preserve"> </w:t>
            </w:r>
            <w:r w:rsidR="0087579E" w:rsidRPr="00680CA9">
              <w:rPr>
                <w:rFonts w:ascii="David" w:hAnsi="David" w:hint="cs"/>
                <w:sz w:val="26"/>
                <w:rtl/>
              </w:rPr>
              <w:t xml:space="preserve">לעניין זה, </w:t>
            </w:r>
            <w:r w:rsidR="00D446D1" w:rsidRPr="00680CA9">
              <w:rPr>
                <w:rFonts w:ascii="David" w:hAnsi="David"/>
                <w:sz w:val="26"/>
                <w:rtl/>
              </w:rPr>
              <w:t>"</w:t>
            </w:r>
            <w:r w:rsidR="00D446D1" w:rsidRPr="00680CA9">
              <w:rPr>
                <w:sz w:val="26"/>
                <w:rtl/>
              </w:rPr>
              <w:t xml:space="preserve">עיסוק ברפואה" – </w:t>
            </w:r>
            <w:r w:rsidR="00D446D1" w:rsidRPr="00680CA9">
              <w:rPr>
                <w:rFonts w:hint="eastAsia"/>
                <w:sz w:val="26"/>
                <w:rtl/>
              </w:rPr>
              <w:t>כהגדרת</w:t>
            </w:r>
            <w:r w:rsidR="00D446D1" w:rsidRPr="00680CA9">
              <w:rPr>
                <w:rFonts w:hint="cs"/>
                <w:sz w:val="26"/>
                <w:rtl/>
              </w:rPr>
              <w:t>ו</w:t>
            </w:r>
            <w:r w:rsidR="00D446D1" w:rsidRPr="00680CA9">
              <w:rPr>
                <w:sz w:val="26"/>
                <w:rtl/>
              </w:rPr>
              <w:t xml:space="preserve"> </w:t>
            </w:r>
            <w:r w:rsidR="00D446D1" w:rsidRPr="00680CA9">
              <w:rPr>
                <w:rFonts w:hint="cs"/>
                <w:sz w:val="26"/>
                <w:rtl/>
              </w:rPr>
              <w:t>ב</w:t>
            </w:r>
            <w:r w:rsidR="00D446D1" w:rsidRPr="00680CA9">
              <w:rPr>
                <w:sz w:val="26"/>
                <w:rtl/>
              </w:rPr>
              <w:t>פקודת הרופאים</w:t>
            </w:r>
            <w:r w:rsidR="00D446D1" w:rsidRPr="00680CA9">
              <w:rPr>
                <w:rFonts w:hint="cs"/>
                <w:sz w:val="26"/>
                <w:rtl/>
              </w:rPr>
              <w:t>.</w:t>
            </w:r>
          </w:p>
        </w:tc>
      </w:tr>
      <w:tr w:rsidR="009E7397" w:rsidRPr="00680CA9" w14:paraId="236FA806" w14:textId="77777777" w:rsidTr="00680CA9">
        <w:trPr>
          <w:trHeight w:val="60"/>
        </w:trPr>
        <w:tc>
          <w:tcPr>
            <w:tcW w:w="1871" w:type="dxa"/>
          </w:tcPr>
          <w:p w14:paraId="1C4902BD" w14:textId="0E4B9286" w:rsidR="009E7397" w:rsidRPr="00680CA9" w:rsidRDefault="009E7397" w:rsidP="00B835C8">
            <w:pPr>
              <w:pStyle w:val="TableSideHeading"/>
              <w:keepLines w:val="0"/>
              <w:rPr>
                <w:rFonts w:ascii="David" w:hAnsi="David"/>
                <w:sz w:val="26"/>
              </w:rPr>
            </w:pPr>
            <w:r w:rsidRPr="00680CA9">
              <w:rPr>
                <w:rFonts w:ascii="David" w:hAnsi="David"/>
                <w:sz w:val="26"/>
                <w:rtl/>
              </w:rPr>
              <w:t>ייחוד התואר</w:t>
            </w:r>
          </w:p>
        </w:tc>
        <w:tc>
          <w:tcPr>
            <w:tcW w:w="624" w:type="dxa"/>
          </w:tcPr>
          <w:p w14:paraId="37FAD2DE" w14:textId="1495660A" w:rsidR="009E7397" w:rsidRPr="00680CA9" w:rsidRDefault="008B468B"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w:t>
            </w:r>
          </w:p>
        </w:tc>
        <w:tc>
          <w:tcPr>
            <w:tcW w:w="7146" w:type="dxa"/>
            <w:gridSpan w:val="2"/>
          </w:tcPr>
          <w:p w14:paraId="2C78700F" w14:textId="21AC0519" w:rsidR="009E7397" w:rsidRPr="00680CA9" w:rsidRDefault="006B1F96" w:rsidP="007A2A8A">
            <w:pPr>
              <w:pStyle w:val="TableBlock"/>
              <w:rPr>
                <w:sz w:val="26"/>
              </w:rPr>
            </w:pPr>
            <w:r w:rsidRPr="00680CA9">
              <w:rPr>
                <w:rFonts w:hint="cs"/>
                <w:sz w:val="26"/>
                <w:rtl/>
              </w:rPr>
              <w:t>(א)</w:t>
            </w:r>
            <w:r w:rsidRPr="00680CA9">
              <w:rPr>
                <w:sz w:val="26"/>
                <w:rtl/>
              </w:rPr>
              <w:tab/>
            </w:r>
            <w:r w:rsidR="009E7397" w:rsidRPr="00680CA9">
              <w:rPr>
                <w:sz w:val="26"/>
                <w:rtl/>
              </w:rPr>
              <w:t>לא ישתמש אדם בתואר עוזר רופא או בכל תואר הדומה לתואר זה עד כדי להטעות, אלא אם כן הוא בעל רישיון עוזר רופא.</w:t>
            </w:r>
          </w:p>
        </w:tc>
      </w:tr>
      <w:tr w:rsidR="009E7397" w:rsidRPr="00680CA9" w14:paraId="36B6AB35" w14:textId="77777777" w:rsidTr="00680CA9">
        <w:trPr>
          <w:trHeight w:val="60"/>
        </w:trPr>
        <w:tc>
          <w:tcPr>
            <w:tcW w:w="1871" w:type="dxa"/>
          </w:tcPr>
          <w:p w14:paraId="1249BC65" w14:textId="77777777" w:rsidR="009E7397" w:rsidRPr="00680CA9" w:rsidRDefault="009E7397" w:rsidP="00B835C8">
            <w:pPr>
              <w:pStyle w:val="TableSideHeading"/>
              <w:keepLines w:val="0"/>
              <w:rPr>
                <w:rFonts w:ascii="David" w:hAnsi="David"/>
                <w:sz w:val="26"/>
                <w:rtl/>
              </w:rPr>
            </w:pPr>
          </w:p>
        </w:tc>
        <w:tc>
          <w:tcPr>
            <w:tcW w:w="624" w:type="dxa"/>
          </w:tcPr>
          <w:p w14:paraId="31CD35A6" w14:textId="77777777" w:rsidR="009E7397" w:rsidRPr="00680CA9" w:rsidRDefault="009E7397" w:rsidP="00773538">
            <w:pPr>
              <w:pStyle w:val="TableText"/>
              <w:rPr>
                <w:rFonts w:ascii="David" w:hAnsi="David"/>
                <w:sz w:val="26"/>
              </w:rPr>
            </w:pPr>
          </w:p>
        </w:tc>
        <w:tc>
          <w:tcPr>
            <w:tcW w:w="7146" w:type="dxa"/>
            <w:gridSpan w:val="2"/>
          </w:tcPr>
          <w:p w14:paraId="288FFBAC" w14:textId="5F4C4AAD" w:rsidR="009E7397" w:rsidRPr="00680CA9" w:rsidRDefault="006B1F96" w:rsidP="007A2A8A">
            <w:pPr>
              <w:pStyle w:val="TableBlock"/>
              <w:rPr>
                <w:sz w:val="26"/>
                <w:rtl/>
              </w:rPr>
            </w:pPr>
            <w:r w:rsidRPr="00680CA9">
              <w:rPr>
                <w:rFonts w:hint="cs"/>
                <w:sz w:val="26"/>
                <w:rtl/>
              </w:rPr>
              <w:t>(ב)</w:t>
            </w:r>
            <w:r w:rsidRPr="00680CA9">
              <w:rPr>
                <w:sz w:val="26"/>
                <w:rtl/>
              </w:rPr>
              <w:tab/>
            </w:r>
            <w:r w:rsidR="009E7397" w:rsidRPr="00680CA9">
              <w:rPr>
                <w:sz w:val="26"/>
                <w:rtl/>
              </w:rPr>
              <w:t xml:space="preserve">לא יציג אדם, במישרין או בעקיפין, את עצמו, או את מי שפועל מטעמו, כעוסק במקצוע עוזר רופא, אלא אם כן אותו אדם הוא בעל רישיון </w:t>
            </w:r>
            <w:r w:rsidR="00255A3F" w:rsidRPr="00680CA9">
              <w:rPr>
                <w:rFonts w:hint="eastAsia"/>
                <w:sz w:val="26"/>
                <w:rtl/>
              </w:rPr>
              <w:t>עוזר</w:t>
            </w:r>
            <w:r w:rsidR="00255A3F" w:rsidRPr="00680CA9">
              <w:rPr>
                <w:sz w:val="26"/>
                <w:rtl/>
              </w:rPr>
              <w:t xml:space="preserve"> </w:t>
            </w:r>
            <w:r w:rsidR="00255A3F" w:rsidRPr="00680CA9">
              <w:rPr>
                <w:rFonts w:hint="eastAsia"/>
                <w:sz w:val="26"/>
                <w:rtl/>
              </w:rPr>
              <w:t>רופא</w:t>
            </w:r>
            <w:r w:rsidR="009E7397" w:rsidRPr="00680CA9">
              <w:rPr>
                <w:sz w:val="26"/>
                <w:rtl/>
              </w:rPr>
              <w:t>.</w:t>
            </w:r>
          </w:p>
        </w:tc>
      </w:tr>
      <w:tr w:rsidR="009E7397" w:rsidRPr="00680CA9" w14:paraId="426ADE62" w14:textId="77777777" w:rsidTr="00680CA9">
        <w:trPr>
          <w:trHeight w:val="60"/>
        </w:trPr>
        <w:tc>
          <w:tcPr>
            <w:tcW w:w="1871" w:type="dxa"/>
          </w:tcPr>
          <w:p w14:paraId="25114908" w14:textId="36BEC52F" w:rsidR="009E7397" w:rsidRPr="00680CA9" w:rsidRDefault="009E7397" w:rsidP="00B835C8">
            <w:pPr>
              <w:pStyle w:val="TableSideHeading"/>
              <w:keepLines w:val="0"/>
              <w:rPr>
                <w:rFonts w:ascii="David" w:hAnsi="David"/>
                <w:sz w:val="26"/>
              </w:rPr>
            </w:pPr>
            <w:r w:rsidRPr="00680CA9">
              <w:rPr>
                <w:rFonts w:ascii="David" w:hAnsi="David"/>
                <w:sz w:val="26"/>
                <w:rtl/>
              </w:rPr>
              <w:t>ייחוד העיסוק</w:t>
            </w:r>
          </w:p>
        </w:tc>
        <w:tc>
          <w:tcPr>
            <w:tcW w:w="624" w:type="dxa"/>
          </w:tcPr>
          <w:p w14:paraId="232B6BAF" w14:textId="0273E943" w:rsidR="009E7397" w:rsidRPr="00680CA9" w:rsidRDefault="008B468B"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5.</w:t>
            </w:r>
          </w:p>
        </w:tc>
        <w:tc>
          <w:tcPr>
            <w:tcW w:w="7146" w:type="dxa"/>
            <w:gridSpan w:val="2"/>
          </w:tcPr>
          <w:p w14:paraId="53CEDFC1" w14:textId="5D2A7FA0" w:rsidR="009E7397" w:rsidRPr="00680CA9" w:rsidRDefault="006B1F96" w:rsidP="007A2A8A">
            <w:pPr>
              <w:pStyle w:val="TableBlock"/>
              <w:rPr>
                <w:sz w:val="26"/>
              </w:rPr>
            </w:pPr>
            <w:r w:rsidRPr="00680CA9">
              <w:rPr>
                <w:rFonts w:hint="cs"/>
                <w:sz w:val="26"/>
                <w:rtl/>
              </w:rPr>
              <w:t>(א)</w:t>
            </w:r>
            <w:r w:rsidRPr="00680CA9">
              <w:rPr>
                <w:sz w:val="26"/>
                <w:rtl/>
              </w:rPr>
              <w:tab/>
            </w:r>
            <w:r w:rsidR="009E7397" w:rsidRPr="00680CA9">
              <w:rPr>
                <w:sz w:val="26"/>
                <w:rtl/>
              </w:rPr>
              <w:t>מי שאינו עוזר רופא לא יעסוק במקצוע עוזר רופא ולא יתחזה, במפורש או מכללא, כעוסק במקצוע זה.</w:t>
            </w:r>
          </w:p>
        </w:tc>
      </w:tr>
      <w:tr w:rsidR="009E7397" w:rsidRPr="00680CA9" w14:paraId="5664310E" w14:textId="77777777" w:rsidTr="00680CA9">
        <w:trPr>
          <w:trHeight w:val="60"/>
        </w:trPr>
        <w:tc>
          <w:tcPr>
            <w:tcW w:w="1871" w:type="dxa"/>
          </w:tcPr>
          <w:p w14:paraId="786C8DC1" w14:textId="77777777" w:rsidR="009E7397" w:rsidRPr="00680CA9" w:rsidRDefault="009E7397" w:rsidP="00B835C8">
            <w:pPr>
              <w:pStyle w:val="TableSideHeading"/>
              <w:keepLines w:val="0"/>
              <w:rPr>
                <w:rFonts w:ascii="David" w:hAnsi="David"/>
                <w:sz w:val="26"/>
                <w:rtl/>
              </w:rPr>
            </w:pPr>
          </w:p>
        </w:tc>
        <w:tc>
          <w:tcPr>
            <w:tcW w:w="624" w:type="dxa"/>
          </w:tcPr>
          <w:p w14:paraId="77871A00" w14:textId="77777777" w:rsidR="009E7397" w:rsidRPr="00680CA9" w:rsidRDefault="009E7397" w:rsidP="00773538">
            <w:pPr>
              <w:pStyle w:val="TableText"/>
              <w:rPr>
                <w:rFonts w:ascii="David" w:hAnsi="David"/>
                <w:sz w:val="26"/>
              </w:rPr>
            </w:pPr>
          </w:p>
        </w:tc>
        <w:tc>
          <w:tcPr>
            <w:tcW w:w="7146" w:type="dxa"/>
            <w:gridSpan w:val="2"/>
          </w:tcPr>
          <w:p w14:paraId="14FD59A1" w14:textId="33D5EB80" w:rsidR="009E7397" w:rsidRPr="00680CA9" w:rsidRDefault="006B1F96" w:rsidP="007A2A8A">
            <w:pPr>
              <w:pStyle w:val="TableBlock"/>
              <w:rPr>
                <w:sz w:val="26"/>
                <w:rtl/>
              </w:rPr>
            </w:pPr>
            <w:r w:rsidRPr="00680CA9">
              <w:rPr>
                <w:rFonts w:hint="cs"/>
                <w:sz w:val="26"/>
                <w:rtl/>
              </w:rPr>
              <w:t>(ב)</w:t>
            </w:r>
            <w:r w:rsidRPr="00680CA9">
              <w:rPr>
                <w:sz w:val="26"/>
                <w:rtl/>
              </w:rPr>
              <w:tab/>
            </w:r>
            <w:r w:rsidR="009E7397" w:rsidRPr="00680CA9">
              <w:rPr>
                <w:sz w:val="26"/>
                <w:rtl/>
              </w:rPr>
              <w:t xml:space="preserve">הוראות סעיף קטן (א) לא יחולו על אדם המשלים הכשרה מעשית במקצוע עוזר רופא בהתאם להוראות לפי חוק זה, וכן על מי שקבע השר, באישור ועדת הבריאות של הכנסת, ובלבד </w:t>
            </w:r>
            <w:r w:rsidR="009522AB" w:rsidRPr="00680CA9">
              <w:rPr>
                <w:rFonts w:hint="cs"/>
                <w:sz w:val="26"/>
                <w:rtl/>
              </w:rPr>
              <w:t>שה</w:t>
            </w:r>
            <w:r w:rsidR="009E7397" w:rsidRPr="00680CA9">
              <w:rPr>
                <w:sz w:val="26"/>
                <w:rtl/>
              </w:rPr>
              <w:t xml:space="preserve">הכשרה </w:t>
            </w:r>
            <w:r w:rsidR="009522AB" w:rsidRPr="00680CA9">
              <w:rPr>
                <w:rFonts w:hint="cs"/>
                <w:sz w:val="26"/>
                <w:rtl/>
              </w:rPr>
              <w:t>ה</w:t>
            </w:r>
            <w:r w:rsidR="009E7397" w:rsidRPr="00680CA9">
              <w:rPr>
                <w:sz w:val="26"/>
                <w:rtl/>
              </w:rPr>
              <w:t xml:space="preserve">מעשית במקצוע זה </w:t>
            </w:r>
            <w:r w:rsidR="009522AB" w:rsidRPr="00680CA9">
              <w:rPr>
                <w:rFonts w:hint="cs"/>
                <w:sz w:val="26"/>
                <w:rtl/>
              </w:rPr>
              <w:t>תיעשה</w:t>
            </w:r>
            <w:r w:rsidR="009522AB" w:rsidRPr="00680CA9">
              <w:rPr>
                <w:sz w:val="26"/>
                <w:rtl/>
              </w:rPr>
              <w:t xml:space="preserve"> </w:t>
            </w:r>
            <w:r w:rsidR="009E7397" w:rsidRPr="00680CA9">
              <w:rPr>
                <w:sz w:val="26"/>
                <w:rtl/>
              </w:rPr>
              <w:t>בפיקוחו של רופא ובהדרכתו של רופא או של עוזר רופא.</w:t>
            </w:r>
          </w:p>
        </w:tc>
      </w:tr>
      <w:tr w:rsidR="009E7397" w:rsidRPr="00680CA9" w14:paraId="58D0E93C" w14:textId="77777777" w:rsidTr="00680CA9">
        <w:trPr>
          <w:trHeight w:val="60"/>
        </w:trPr>
        <w:tc>
          <w:tcPr>
            <w:tcW w:w="1871" w:type="dxa"/>
          </w:tcPr>
          <w:p w14:paraId="47167E6B" w14:textId="0827E17D" w:rsidR="009E7397" w:rsidRPr="00680CA9" w:rsidRDefault="009E7397" w:rsidP="00B835C8">
            <w:pPr>
              <w:pStyle w:val="TableSideHeading"/>
              <w:keepLines w:val="0"/>
              <w:rPr>
                <w:rFonts w:ascii="David" w:hAnsi="David"/>
                <w:sz w:val="26"/>
              </w:rPr>
            </w:pPr>
            <w:r w:rsidRPr="00680CA9">
              <w:rPr>
                <w:rFonts w:ascii="David" w:hAnsi="David"/>
                <w:sz w:val="26"/>
                <w:rtl/>
              </w:rPr>
              <w:t>איסור התחזות</w:t>
            </w:r>
          </w:p>
        </w:tc>
        <w:tc>
          <w:tcPr>
            <w:tcW w:w="624" w:type="dxa"/>
          </w:tcPr>
          <w:p w14:paraId="44FC9CF3" w14:textId="5CCC9362" w:rsidR="009E7397" w:rsidRPr="00680CA9" w:rsidRDefault="008B468B"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6.</w:t>
            </w:r>
          </w:p>
        </w:tc>
        <w:tc>
          <w:tcPr>
            <w:tcW w:w="7146" w:type="dxa"/>
            <w:gridSpan w:val="2"/>
          </w:tcPr>
          <w:p w14:paraId="2A1DEB19" w14:textId="366E1AAA" w:rsidR="009E7397" w:rsidRPr="00680CA9" w:rsidRDefault="009E7397" w:rsidP="007A2A8A">
            <w:pPr>
              <w:pStyle w:val="TableBlock"/>
              <w:keepLines w:val="0"/>
              <w:rPr>
                <w:rFonts w:ascii="David" w:hAnsi="David"/>
                <w:sz w:val="26"/>
              </w:rPr>
            </w:pPr>
            <w:r w:rsidRPr="00680CA9">
              <w:rPr>
                <w:rFonts w:ascii="David" w:hAnsi="David"/>
                <w:color w:val="auto"/>
                <w:sz w:val="26"/>
                <w:rtl/>
              </w:rPr>
              <w:t xml:space="preserve">לא יתחזה אדם לעוזר רופא ולא ישתמש בתואר או בכינוי שמשתמע מהם </w:t>
            </w:r>
            <w:r w:rsidRPr="00680CA9">
              <w:rPr>
                <w:rFonts w:ascii="David" w:hAnsi="David"/>
                <w:color w:val="auto"/>
                <w:sz w:val="26"/>
                <w:rtl/>
              </w:rPr>
              <w:lastRenderedPageBreak/>
              <w:t xml:space="preserve">שהוא בעל </w:t>
            </w:r>
            <w:r w:rsidR="005A104A" w:rsidRPr="00680CA9">
              <w:rPr>
                <w:rFonts w:ascii="David" w:hAnsi="David" w:hint="cs"/>
                <w:color w:val="auto"/>
                <w:sz w:val="26"/>
                <w:rtl/>
              </w:rPr>
              <w:t>רישיון</w:t>
            </w:r>
            <w:r w:rsidR="005A104A" w:rsidRPr="00680CA9">
              <w:rPr>
                <w:rFonts w:ascii="David" w:hAnsi="David"/>
                <w:color w:val="auto"/>
                <w:sz w:val="26"/>
                <w:rtl/>
              </w:rPr>
              <w:t xml:space="preserve"> </w:t>
            </w:r>
            <w:r w:rsidRPr="00680CA9">
              <w:rPr>
                <w:rFonts w:ascii="David" w:hAnsi="David"/>
                <w:color w:val="auto"/>
                <w:sz w:val="26"/>
                <w:rtl/>
              </w:rPr>
              <w:t xml:space="preserve">במקצוע זה, אלא אם כן הוא </w:t>
            </w:r>
            <w:r w:rsidR="005A104A" w:rsidRPr="00680CA9">
              <w:rPr>
                <w:rFonts w:ascii="David" w:hAnsi="David" w:hint="cs"/>
                <w:color w:val="auto"/>
                <w:sz w:val="26"/>
                <w:rtl/>
              </w:rPr>
              <w:t>עוזר רופא</w:t>
            </w:r>
            <w:r w:rsidR="00E56CF3" w:rsidRPr="00680CA9">
              <w:rPr>
                <w:rFonts w:ascii="David" w:hAnsi="David" w:hint="cs"/>
                <w:sz w:val="26"/>
                <w:rtl/>
              </w:rPr>
              <w:t>.</w:t>
            </w:r>
          </w:p>
        </w:tc>
      </w:tr>
      <w:tr w:rsidR="009E7397" w:rsidRPr="00680CA9" w14:paraId="7DED52E7" w14:textId="77777777" w:rsidTr="00680CA9">
        <w:trPr>
          <w:trHeight w:val="60"/>
        </w:trPr>
        <w:tc>
          <w:tcPr>
            <w:tcW w:w="1871" w:type="dxa"/>
          </w:tcPr>
          <w:p w14:paraId="7D021BA0" w14:textId="39987B1F" w:rsidR="009E7397" w:rsidRPr="00680CA9" w:rsidRDefault="009E7397" w:rsidP="00B835C8">
            <w:pPr>
              <w:pStyle w:val="TableSideHeading"/>
              <w:keepLines w:val="0"/>
              <w:rPr>
                <w:rFonts w:ascii="David" w:hAnsi="David"/>
                <w:sz w:val="26"/>
              </w:rPr>
            </w:pPr>
            <w:r w:rsidRPr="00680CA9">
              <w:rPr>
                <w:rFonts w:ascii="David" w:hAnsi="David"/>
                <w:sz w:val="26"/>
                <w:rtl/>
              </w:rPr>
              <w:lastRenderedPageBreak/>
              <w:t>איסור העסקה</w:t>
            </w:r>
          </w:p>
        </w:tc>
        <w:tc>
          <w:tcPr>
            <w:tcW w:w="624" w:type="dxa"/>
          </w:tcPr>
          <w:p w14:paraId="54EAB133" w14:textId="153EC158" w:rsidR="009E7397" w:rsidRPr="00680CA9" w:rsidRDefault="008B468B"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7.</w:t>
            </w:r>
          </w:p>
        </w:tc>
        <w:tc>
          <w:tcPr>
            <w:tcW w:w="7146" w:type="dxa"/>
            <w:gridSpan w:val="2"/>
          </w:tcPr>
          <w:p w14:paraId="4A9CD6E8" w14:textId="3901C513" w:rsidR="009E7397" w:rsidRPr="00680CA9" w:rsidRDefault="009E7397" w:rsidP="00AD623C">
            <w:pPr>
              <w:pStyle w:val="TableBlock"/>
              <w:keepLines w:val="0"/>
              <w:rPr>
                <w:rFonts w:ascii="David" w:hAnsi="David"/>
                <w:sz w:val="26"/>
              </w:rPr>
            </w:pPr>
            <w:r w:rsidRPr="00680CA9">
              <w:rPr>
                <w:rFonts w:ascii="David" w:hAnsi="David"/>
                <w:color w:val="auto"/>
                <w:sz w:val="26"/>
                <w:rtl/>
              </w:rPr>
              <w:t>השר רשאי</w:t>
            </w:r>
            <w:r w:rsidR="00993B1F" w:rsidRPr="00680CA9">
              <w:rPr>
                <w:rFonts w:ascii="David" w:hAnsi="David" w:hint="cs"/>
                <w:color w:val="auto"/>
                <w:sz w:val="26"/>
                <w:rtl/>
              </w:rPr>
              <w:t>, באישור ועדת הבריאות של הכנסת,</w:t>
            </w:r>
            <w:r w:rsidRPr="00680CA9">
              <w:rPr>
                <w:rFonts w:ascii="David" w:hAnsi="David"/>
                <w:color w:val="auto"/>
                <w:sz w:val="26"/>
                <w:rtl/>
              </w:rPr>
              <w:t xml:space="preserve"> לקבוע איסור העסקה של מי שאינו עוזר רופא, בתפקידים ובמקומות שקבע; לעניין העסקה בתחום ששר אחר ממונה עליו, יותקנו התקנות לאחר התייעצות עם אותו שר.</w:t>
            </w:r>
          </w:p>
        </w:tc>
      </w:tr>
      <w:tr w:rsidR="009E7397" w:rsidRPr="00680CA9" w14:paraId="2DA8C3E0" w14:textId="77777777" w:rsidTr="00680CA9">
        <w:trPr>
          <w:trHeight w:val="60"/>
        </w:trPr>
        <w:tc>
          <w:tcPr>
            <w:tcW w:w="1871" w:type="dxa"/>
          </w:tcPr>
          <w:p w14:paraId="71C3176B" w14:textId="77777777" w:rsidR="009E7397" w:rsidRPr="00680CA9" w:rsidRDefault="009E7397">
            <w:pPr>
              <w:pStyle w:val="TableSideHeading"/>
              <w:rPr>
                <w:rFonts w:ascii="David" w:hAnsi="David"/>
                <w:sz w:val="26"/>
              </w:rPr>
            </w:pPr>
          </w:p>
        </w:tc>
        <w:tc>
          <w:tcPr>
            <w:tcW w:w="624" w:type="dxa"/>
          </w:tcPr>
          <w:p w14:paraId="64666771" w14:textId="77777777" w:rsidR="009E7397" w:rsidRPr="00680CA9" w:rsidRDefault="009E7397">
            <w:pPr>
              <w:pStyle w:val="TableText"/>
              <w:rPr>
                <w:rFonts w:ascii="David" w:hAnsi="David"/>
                <w:sz w:val="26"/>
              </w:rPr>
            </w:pPr>
          </w:p>
        </w:tc>
        <w:tc>
          <w:tcPr>
            <w:tcW w:w="7146" w:type="dxa"/>
            <w:gridSpan w:val="2"/>
          </w:tcPr>
          <w:p w14:paraId="479B58C1" w14:textId="7FCC0B2E" w:rsidR="009E7397" w:rsidRPr="00680CA9" w:rsidRDefault="009E7397" w:rsidP="00773538">
            <w:pPr>
              <w:pStyle w:val="TableHead"/>
              <w:rPr>
                <w:rFonts w:ascii="David" w:hAnsi="David"/>
                <w:sz w:val="26"/>
              </w:rPr>
            </w:pPr>
            <w:r w:rsidRPr="00680CA9">
              <w:rPr>
                <w:rFonts w:ascii="David" w:hAnsi="David"/>
                <w:sz w:val="26"/>
                <w:rtl/>
              </w:rPr>
              <w:t>פרק ג': תנאים לקבלת רישיון עוזר רופא</w:t>
            </w:r>
          </w:p>
        </w:tc>
      </w:tr>
      <w:tr w:rsidR="009E7397" w:rsidRPr="00680CA9" w14:paraId="7E7E24F7" w14:textId="77777777" w:rsidTr="00680CA9">
        <w:trPr>
          <w:trHeight w:val="60"/>
        </w:trPr>
        <w:tc>
          <w:tcPr>
            <w:tcW w:w="1871" w:type="dxa"/>
          </w:tcPr>
          <w:p w14:paraId="51D5D693" w14:textId="4D54C1C5" w:rsidR="009E7397" w:rsidRPr="00680CA9" w:rsidRDefault="009E7397" w:rsidP="00AD623C">
            <w:pPr>
              <w:pStyle w:val="TableSideHeading"/>
              <w:keepLines w:val="0"/>
              <w:rPr>
                <w:rFonts w:ascii="David" w:hAnsi="David"/>
                <w:sz w:val="26"/>
              </w:rPr>
            </w:pPr>
            <w:r w:rsidRPr="00680CA9">
              <w:rPr>
                <w:rFonts w:ascii="David" w:hAnsi="David"/>
                <w:sz w:val="26"/>
                <w:rtl/>
              </w:rPr>
              <w:t xml:space="preserve">תנאים </w:t>
            </w:r>
            <w:r w:rsidR="00855D34" w:rsidRPr="00680CA9">
              <w:rPr>
                <w:rFonts w:ascii="David" w:hAnsi="David"/>
                <w:sz w:val="26"/>
                <w:rtl/>
              </w:rPr>
              <w:t>ל</w:t>
            </w:r>
            <w:r w:rsidR="00855D34" w:rsidRPr="00680CA9">
              <w:rPr>
                <w:rFonts w:ascii="David" w:hAnsi="David" w:hint="cs"/>
                <w:sz w:val="26"/>
                <w:rtl/>
              </w:rPr>
              <w:t xml:space="preserve">מתן </w:t>
            </w:r>
            <w:r w:rsidRPr="00680CA9">
              <w:rPr>
                <w:rFonts w:ascii="David" w:hAnsi="David"/>
                <w:sz w:val="26"/>
                <w:rtl/>
              </w:rPr>
              <w:t xml:space="preserve">רישיון </w:t>
            </w:r>
            <w:r w:rsidR="00855D34" w:rsidRPr="00680CA9">
              <w:rPr>
                <w:rFonts w:ascii="David" w:hAnsi="David" w:hint="cs"/>
                <w:sz w:val="26"/>
                <w:rtl/>
              </w:rPr>
              <w:t>עוזר רופא</w:t>
            </w:r>
          </w:p>
        </w:tc>
        <w:tc>
          <w:tcPr>
            <w:tcW w:w="624" w:type="dxa"/>
          </w:tcPr>
          <w:p w14:paraId="1395B0C7" w14:textId="0A620320" w:rsidR="009E7397" w:rsidRPr="00680CA9" w:rsidRDefault="008B468B"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8.</w:t>
            </w:r>
          </w:p>
        </w:tc>
        <w:tc>
          <w:tcPr>
            <w:tcW w:w="7146" w:type="dxa"/>
            <w:gridSpan w:val="2"/>
          </w:tcPr>
          <w:p w14:paraId="70AB80EE" w14:textId="045E7FFA" w:rsidR="009E7397" w:rsidRPr="00680CA9" w:rsidRDefault="009E7397" w:rsidP="007A2A8A">
            <w:pPr>
              <w:pStyle w:val="TableBlock"/>
              <w:rPr>
                <w:sz w:val="26"/>
              </w:rPr>
            </w:pPr>
            <w:r w:rsidRPr="00680CA9">
              <w:rPr>
                <w:sz w:val="26"/>
                <w:rtl/>
              </w:rPr>
              <w:t>מי שנתקיימו בו כל אלה זכאי לקבל רישיון עוזר רופא:</w:t>
            </w:r>
          </w:p>
        </w:tc>
      </w:tr>
      <w:tr w:rsidR="00EA5647" w:rsidRPr="00680CA9" w14:paraId="271583A5" w14:textId="77777777" w:rsidTr="00680CA9">
        <w:trPr>
          <w:trHeight w:val="60"/>
        </w:trPr>
        <w:tc>
          <w:tcPr>
            <w:tcW w:w="1871" w:type="dxa"/>
          </w:tcPr>
          <w:p w14:paraId="2F97CFEB" w14:textId="77777777" w:rsidR="00EA5647" w:rsidRPr="00680CA9" w:rsidRDefault="00EA5647" w:rsidP="00EA5647">
            <w:pPr>
              <w:pStyle w:val="TableSideHeading"/>
              <w:ind w:right="0"/>
              <w:rPr>
                <w:rFonts w:ascii="David" w:hAnsi="David"/>
                <w:sz w:val="26"/>
              </w:rPr>
            </w:pPr>
          </w:p>
        </w:tc>
        <w:tc>
          <w:tcPr>
            <w:tcW w:w="624" w:type="dxa"/>
          </w:tcPr>
          <w:p w14:paraId="6E104568" w14:textId="77777777" w:rsidR="00EA5647" w:rsidRPr="00680CA9" w:rsidRDefault="00EA5647" w:rsidP="00EA5647">
            <w:pPr>
              <w:pStyle w:val="TableText"/>
              <w:ind w:right="0"/>
              <w:jc w:val="both"/>
              <w:rPr>
                <w:rFonts w:ascii="David" w:hAnsi="David"/>
                <w:sz w:val="26"/>
              </w:rPr>
            </w:pPr>
          </w:p>
        </w:tc>
        <w:tc>
          <w:tcPr>
            <w:tcW w:w="7146" w:type="dxa"/>
            <w:gridSpan w:val="2"/>
          </w:tcPr>
          <w:p w14:paraId="19A697AD" w14:textId="49D29A61" w:rsidR="00EA5647" w:rsidRPr="00680CA9" w:rsidRDefault="00EA5647" w:rsidP="00EA5647">
            <w:pPr>
              <w:pStyle w:val="TableBlock"/>
              <w:rPr>
                <w:sz w:val="26"/>
              </w:rPr>
            </w:pPr>
            <w:r w:rsidRPr="00680CA9">
              <w:rPr>
                <w:sz w:val="26"/>
                <w:rtl/>
              </w:rPr>
              <w:t>(1)</w:t>
            </w:r>
            <w:r w:rsidRPr="00680CA9">
              <w:rPr>
                <w:sz w:val="26"/>
                <w:rtl/>
              </w:rPr>
              <w:tab/>
              <w:t>הוא בגיר;</w:t>
            </w:r>
          </w:p>
        </w:tc>
      </w:tr>
      <w:tr w:rsidR="00EA5647" w:rsidRPr="00680CA9" w14:paraId="5CF631DD" w14:textId="77777777" w:rsidTr="00680CA9">
        <w:trPr>
          <w:trHeight w:val="60"/>
        </w:trPr>
        <w:tc>
          <w:tcPr>
            <w:tcW w:w="1871" w:type="dxa"/>
          </w:tcPr>
          <w:p w14:paraId="22CF4283" w14:textId="77777777" w:rsidR="00EA5647" w:rsidRPr="00680CA9" w:rsidRDefault="00EA5647" w:rsidP="00EA5647">
            <w:pPr>
              <w:pStyle w:val="TableSideHeading"/>
              <w:ind w:right="0"/>
              <w:rPr>
                <w:rFonts w:ascii="David" w:hAnsi="David"/>
                <w:sz w:val="26"/>
              </w:rPr>
            </w:pPr>
          </w:p>
        </w:tc>
        <w:tc>
          <w:tcPr>
            <w:tcW w:w="624" w:type="dxa"/>
          </w:tcPr>
          <w:p w14:paraId="04376DB7" w14:textId="77777777" w:rsidR="00EA5647" w:rsidRPr="00680CA9" w:rsidRDefault="00EA5647" w:rsidP="00EA5647">
            <w:pPr>
              <w:pStyle w:val="TableText"/>
              <w:ind w:right="0"/>
              <w:jc w:val="both"/>
              <w:rPr>
                <w:rFonts w:ascii="David" w:hAnsi="David"/>
                <w:sz w:val="26"/>
              </w:rPr>
            </w:pPr>
          </w:p>
        </w:tc>
        <w:tc>
          <w:tcPr>
            <w:tcW w:w="7146" w:type="dxa"/>
            <w:gridSpan w:val="2"/>
          </w:tcPr>
          <w:p w14:paraId="7BCF5B80" w14:textId="07484E6C" w:rsidR="00EA5647" w:rsidRPr="00680CA9" w:rsidRDefault="00EA5647" w:rsidP="00EA5647">
            <w:pPr>
              <w:pStyle w:val="TableBlock"/>
              <w:rPr>
                <w:sz w:val="26"/>
                <w:rtl/>
              </w:rPr>
            </w:pPr>
            <w:r w:rsidRPr="00680CA9">
              <w:rPr>
                <w:rFonts w:hint="cs"/>
                <w:sz w:val="26"/>
                <w:rtl/>
              </w:rPr>
              <w:t>(2)</w:t>
            </w:r>
            <w:r w:rsidRPr="00680CA9">
              <w:rPr>
                <w:sz w:val="26"/>
                <w:rtl/>
              </w:rPr>
              <w:tab/>
              <w:t>הוא אזרח ישראלי או תושב ישראל;</w:t>
            </w:r>
          </w:p>
        </w:tc>
      </w:tr>
      <w:tr w:rsidR="00EA5647" w:rsidRPr="00680CA9" w14:paraId="31061D93" w14:textId="77777777" w:rsidTr="00680CA9">
        <w:trPr>
          <w:trHeight w:val="60"/>
        </w:trPr>
        <w:tc>
          <w:tcPr>
            <w:tcW w:w="1871" w:type="dxa"/>
          </w:tcPr>
          <w:p w14:paraId="6B3A5157" w14:textId="77777777" w:rsidR="00EA5647" w:rsidRPr="00680CA9" w:rsidRDefault="00EA5647" w:rsidP="00EA5647">
            <w:pPr>
              <w:pStyle w:val="TableSideHeading"/>
              <w:ind w:right="0"/>
              <w:rPr>
                <w:rFonts w:ascii="David" w:hAnsi="David"/>
                <w:sz w:val="26"/>
              </w:rPr>
            </w:pPr>
          </w:p>
        </w:tc>
        <w:tc>
          <w:tcPr>
            <w:tcW w:w="624" w:type="dxa"/>
          </w:tcPr>
          <w:p w14:paraId="374F668D" w14:textId="77777777" w:rsidR="00EA5647" w:rsidRPr="00680CA9" w:rsidRDefault="00EA5647" w:rsidP="00EA5647">
            <w:pPr>
              <w:pStyle w:val="TableText"/>
              <w:ind w:right="0"/>
              <w:jc w:val="both"/>
              <w:rPr>
                <w:rFonts w:ascii="David" w:hAnsi="David"/>
                <w:sz w:val="26"/>
              </w:rPr>
            </w:pPr>
          </w:p>
        </w:tc>
        <w:tc>
          <w:tcPr>
            <w:tcW w:w="7146" w:type="dxa"/>
            <w:gridSpan w:val="2"/>
          </w:tcPr>
          <w:p w14:paraId="23B6A5DF" w14:textId="5EE53F56" w:rsidR="00EA5647" w:rsidRPr="00680CA9" w:rsidRDefault="00EA5647" w:rsidP="00EA5647">
            <w:pPr>
              <w:pStyle w:val="TableBlock"/>
              <w:rPr>
                <w:sz w:val="26"/>
                <w:rtl/>
              </w:rPr>
            </w:pPr>
            <w:r w:rsidRPr="00680CA9">
              <w:rPr>
                <w:rFonts w:hint="cs"/>
                <w:sz w:val="26"/>
                <w:rtl/>
              </w:rPr>
              <w:t>(3)</w:t>
            </w:r>
            <w:r w:rsidRPr="00680CA9">
              <w:rPr>
                <w:sz w:val="26"/>
                <w:rtl/>
              </w:rPr>
              <w:tab/>
              <w:t>הוא עומד בתנאי הכשירות המנויים בתוספת;</w:t>
            </w:r>
            <w:r w:rsidRPr="00680CA9">
              <w:rPr>
                <w:rFonts w:hint="cs"/>
                <w:sz w:val="26"/>
                <w:rtl/>
              </w:rPr>
              <w:t xml:space="preserve"> השר, באישור ועדת הבריאות של הכנסת, רשאי, בצו, לתקן את התוספת;</w:t>
            </w:r>
          </w:p>
        </w:tc>
      </w:tr>
      <w:tr w:rsidR="00EA5647" w:rsidRPr="00680CA9" w14:paraId="6497D974" w14:textId="77777777" w:rsidTr="00680CA9">
        <w:trPr>
          <w:trHeight w:val="60"/>
        </w:trPr>
        <w:tc>
          <w:tcPr>
            <w:tcW w:w="1871" w:type="dxa"/>
          </w:tcPr>
          <w:p w14:paraId="7BFF1040" w14:textId="77777777" w:rsidR="00EA5647" w:rsidRPr="00680CA9" w:rsidRDefault="00EA5647" w:rsidP="00EA5647">
            <w:pPr>
              <w:pStyle w:val="TableSideHeading"/>
              <w:ind w:right="0"/>
              <w:rPr>
                <w:rFonts w:ascii="David" w:hAnsi="David"/>
                <w:sz w:val="26"/>
              </w:rPr>
            </w:pPr>
          </w:p>
        </w:tc>
        <w:tc>
          <w:tcPr>
            <w:tcW w:w="624" w:type="dxa"/>
          </w:tcPr>
          <w:p w14:paraId="031F7279" w14:textId="77777777" w:rsidR="00EA5647" w:rsidRPr="00680CA9" w:rsidRDefault="00EA5647" w:rsidP="00EA5647">
            <w:pPr>
              <w:pStyle w:val="TableText"/>
              <w:ind w:right="0"/>
              <w:jc w:val="both"/>
              <w:rPr>
                <w:rFonts w:ascii="David" w:hAnsi="David"/>
                <w:sz w:val="26"/>
              </w:rPr>
            </w:pPr>
          </w:p>
        </w:tc>
        <w:tc>
          <w:tcPr>
            <w:tcW w:w="7146" w:type="dxa"/>
            <w:gridSpan w:val="2"/>
          </w:tcPr>
          <w:p w14:paraId="3EDDF8A0" w14:textId="213F7266" w:rsidR="00EA5647" w:rsidRPr="00680CA9" w:rsidRDefault="00EA5647" w:rsidP="00EA5647">
            <w:pPr>
              <w:pStyle w:val="TableBlock"/>
              <w:rPr>
                <w:sz w:val="26"/>
                <w:rtl/>
              </w:rPr>
            </w:pPr>
            <w:r w:rsidRPr="00680CA9">
              <w:rPr>
                <w:rFonts w:hint="cs"/>
                <w:sz w:val="26"/>
                <w:rtl/>
              </w:rPr>
              <w:t>(4)</w:t>
            </w:r>
            <w:r w:rsidRPr="00680CA9">
              <w:rPr>
                <w:sz w:val="26"/>
                <w:rtl/>
              </w:rPr>
              <w:tab/>
              <w:t>הוא אינו חולה במחלה מסוכנת;</w:t>
            </w:r>
          </w:p>
        </w:tc>
      </w:tr>
      <w:tr w:rsidR="00EA5647" w:rsidRPr="00680CA9" w14:paraId="1BC4CECD" w14:textId="77777777" w:rsidTr="00680CA9">
        <w:trPr>
          <w:trHeight w:val="60"/>
        </w:trPr>
        <w:tc>
          <w:tcPr>
            <w:tcW w:w="1871" w:type="dxa"/>
          </w:tcPr>
          <w:p w14:paraId="22456C0D" w14:textId="77777777" w:rsidR="00EA5647" w:rsidRPr="00680CA9" w:rsidRDefault="00EA5647" w:rsidP="00EA5647">
            <w:pPr>
              <w:pStyle w:val="TableSideHeading"/>
              <w:ind w:right="0"/>
              <w:rPr>
                <w:rFonts w:ascii="David" w:hAnsi="David"/>
                <w:sz w:val="26"/>
              </w:rPr>
            </w:pPr>
          </w:p>
        </w:tc>
        <w:tc>
          <w:tcPr>
            <w:tcW w:w="624" w:type="dxa"/>
          </w:tcPr>
          <w:p w14:paraId="5C4EE246" w14:textId="77777777" w:rsidR="00EA5647" w:rsidRPr="00680CA9" w:rsidRDefault="00EA5647" w:rsidP="00EA5647">
            <w:pPr>
              <w:pStyle w:val="TableText"/>
              <w:ind w:right="0"/>
              <w:jc w:val="both"/>
              <w:rPr>
                <w:rFonts w:ascii="David" w:hAnsi="David"/>
                <w:sz w:val="26"/>
              </w:rPr>
            </w:pPr>
          </w:p>
        </w:tc>
        <w:tc>
          <w:tcPr>
            <w:tcW w:w="7146" w:type="dxa"/>
            <w:gridSpan w:val="2"/>
          </w:tcPr>
          <w:p w14:paraId="3E1737CF" w14:textId="2E677AF0" w:rsidR="00EA5647" w:rsidRPr="00680CA9" w:rsidRDefault="00EA5647" w:rsidP="00EA5647">
            <w:pPr>
              <w:pStyle w:val="TableBlock"/>
              <w:rPr>
                <w:sz w:val="26"/>
                <w:rtl/>
              </w:rPr>
            </w:pPr>
            <w:r w:rsidRPr="00680CA9">
              <w:rPr>
                <w:rFonts w:hint="cs"/>
                <w:sz w:val="26"/>
                <w:rtl/>
              </w:rPr>
              <w:t>(5)</w:t>
            </w:r>
            <w:r w:rsidRPr="00680CA9">
              <w:rPr>
                <w:sz w:val="26"/>
                <w:rtl/>
              </w:rPr>
              <w:tab/>
              <w:t xml:space="preserve">הוא לא הורשע, בישראל או מחוץ לישראל, בעבירה פלילית או בעבירת משמעת, שמפאת מהותה, חומרתה או נסיבותיה אין הוא ראוי לקבל </w:t>
            </w:r>
            <w:r w:rsidRPr="00680CA9">
              <w:rPr>
                <w:rFonts w:hint="cs"/>
                <w:sz w:val="26"/>
                <w:rtl/>
              </w:rPr>
              <w:t>רישיון</w:t>
            </w:r>
            <w:r w:rsidRPr="00680CA9">
              <w:rPr>
                <w:sz w:val="26"/>
                <w:rtl/>
              </w:rPr>
              <w:t xml:space="preserve"> עוזר רופא, ולא הוגשו נגדו כתב אישום או קובלנה בשל עבירה כאמור שטרם ניתן בהם פסק דין סופי;</w:t>
            </w:r>
          </w:p>
        </w:tc>
      </w:tr>
      <w:tr w:rsidR="00EA5647" w:rsidRPr="00680CA9" w14:paraId="54E892E2" w14:textId="77777777" w:rsidTr="00680CA9">
        <w:trPr>
          <w:trHeight w:val="60"/>
        </w:trPr>
        <w:tc>
          <w:tcPr>
            <w:tcW w:w="1871" w:type="dxa"/>
          </w:tcPr>
          <w:p w14:paraId="56CADE25" w14:textId="77777777" w:rsidR="00EA5647" w:rsidRPr="00680CA9" w:rsidRDefault="00EA5647" w:rsidP="00EA5647">
            <w:pPr>
              <w:pStyle w:val="TableSideHeading"/>
              <w:ind w:right="0"/>
              <w:rPr>
                <w:rFonts w:ascii="David" w:hAnsi="David"/>
                <w:sz w:val="26"/>
              </w:rPr>
            </w:pPr>
          </w:p>
        </w:tc>
        <w:tc>
          <w:tcPr>
            <w:tcW w:w="624" w:type="dxa"/>
          </w:tcPr>
          <w:p w14:paraId="3FB9286E" w14:textId="77777777" w:rsidR="00EA5647" w:rsidRPr="00680CA9" w:rsidRDefault="00EA5647" w:rsidP="00EA5647">
            <w:pPr>
              <w:pStyle w:val="TableText"/>
              <w:ind w:right="0"/>
              <w:jc w:val="both"/>
              <w:rPr>
                <w:rFonts w:ascii="David" w:hAnsi="David"/>
                <w:sz w:val="26"/>
              </w:rPr>
            </w:pPr>
          </w:p>
        </w:tc>
        <w:tc>
          <w:tcPr>
            <w:tcW w:w="7143" w:type="dxa"/>
            <w:gridSpan w:val="2"/>
          </w:tcPr>
          <w:p w14:paraId="5F2977DF" w14:textId="66F514B6" w:rsidR="00EA5647" w:rsidRPr="00680CA9" w:rsidRDefault="00EA5647" w:rsidP="00EA5647">
            <w:pPr>
              <w:pStyle w:val="TableBlock"/>
              <w:rPr>
                <w:sz w:val="26"/>
                <w:rtl/>
              </w:rPr>
            </w:pPr>
            <w:r w:rsidRPr="00680CA9">
              <w:rPr>
                <w:rFonts w:hint="cs"/>
                <w:sz w:val="26"/>
                <w:rtl/>
              </w:rPr>
              <w:t>(6)</w:t>
            </w:r>
            <w:r w:rsidRPr="00680CA9">
              <w:rPr>
                <w:sz w:val="26"/>
                <w:rtl/>
              </w:rPr>
              <w:tab/>
              <w:t>הוא בעל ידע בסיסי בשפה העברית</w:t>
            </w:r>
            <w:r w:rsidRPr="00680CA9">
              <w:rPr>
                <w:rFonts w:hint="cs"/>
                <w:sz w:val="26"/>
                <w:rtl/>
              </w:rPr>
              <w:t>.</w:t>
            </w:r>
          </w:p>
        </w:tc>
      </w:tr>
      <w:tr w:rsidR="00E353C5" w:rsidRPr="00680CA9" w14:paraId="541E0936" w14:textId="77777777" w:rsidTr="00680CA9">
        <w:trPr>
          <w:trHeight w:val="60"/>
        </w:trPr>
        <w:tc>
          <w:tcPr>
            <w:tcW w:w="1871" w:type="dxa"/>
          </w:tcPr>
          <w:p w14:paraId="05FB1070" w14:textId="77777777" w:rsidR="00E353C5" w:rsidRPr="00680CA9" w:rsidRDefault="00E353C5">
            <w:pPr>
              <w:pStyle w:val="TableSideHeading"/>
              <w:rPr>
                <w:rFonts w:ascii="David" w:hAnsi="David"/>
                <w:sz w:val="26"/>
              </w:rPr>
            </w:pPr>
          </w:p>
        </w:tc>
        <w:tc>
          <w:tcPr>
            <w:tcW w:w="624" w:type="dxa"/>
          </w:tcPr>
          <w:p w14:paraId="0BB25216" w14:textId="77777777" w:rsidR="00E353C5" w:rsidRPr="00680CA9" w:rsidRDefault="00E353C5">
            <w:pPr>
              <w:pStyle w:val="TableText"/>
              <w:rPr>
                <w:rFonts w:ascii="David" w:hAnsi="David"/>
                <w:sz w:val="26"/>
              </w:rPr>
            </w:pPr>
          </w:p>
        </w:tc>
        <w:tc>
          <w:tcPr>
            <w:tcW w:w="7146" w:type="dxa"/>
            <w:gridSpan w:val="2"/>
          </w:tcPr>
          <w:p w14:paraId="5303CEB6" w14:textId="2C222C1A" w:rsidR="00E353C5" w:rsidRPr="00680CA9" w:rsidRDefault="00E353C5" w:rsidP="00DB2033">
            <w:pPr>
              <w:pStyle w:val="TableHead"/>
              <w:rPr>
                <w:rFonts w:ascii="David" w:hAnsi="David"/>
                <w:sz w:val="26"/>
              </w:rPr>
            </w:pPr>
            <w:r w:rsidRPr="00680CA9">
              <w:rPr>
                <w:rFonts w:ascii="David" w:hAnsi="David"/>
                <w:sz w:val="26"/>
                <w:rtl/>
              </w:rPr>
              <w:t>פרק ד': מתן רישיו</w:t>
            </w:r>
            <w:r w:rsidR="00DB2033" w:rsidRPr="00680CA9">
              <w:rPr>
                <w:rFonts w:ascii="David" w:hAnsi="David" w:hint="cs"/>
                <w:sz w:val="26"/>
                <w:rtl/>
              </w:rPr>
              <w:t>ן</w:t>
            </w:r>
            <w:r w:rsidR="00155F08" w:rsidRPr="00680CA9">
              <w:rPr>
                <w:rFonts w:ascii="David" w:hAnsi="David" w:hint="cs"/>
                <w:sz w:val="26"/>
                <w:rtl/>
              </w:rPr>
              <w:t xml:space="preserve"> </w:t>
            </w:r>
            <w:r w:rsidRPr="00680CA9">
              <w:rPr>
                <w:rFonts w:ascii="David" w:hAnsi="David"/>
                <w:sz w:val="26"/>
                <w:rtl/>
              </w:rPr>
              <w:t>עוזר רופא ומרשם</w:t>
            </w:r>
          </w:p>
        </w:tc>
      </w:tr>
      <w:tr w:rsidR="00E353C5" w:rsidRPr="00680CA9" w14:paraId="7208FCD5" w14:textId="77777777" w:rsidTr="00680CA9">
        <w:trPr>
          <w:trHeight w:val="60"/>
        </w:trPr>
        <w:tc>
          <w:tcPr>
            <w:tcW w:w="1871" w:type="dxa"/>
          </w:tcPr>
          <w:p w14:paraId="29EE2B35" w14:textId="5045F0C8" w:rsidR="00E353C5" w:rsidRPr="00680CA9" w:rsidRDefault="00E353C5" w:rsidP="00B835C8">
            <w:pPr>
              <w:pStyle w:val="TableSideHeading"/>
              <w:keepLines w:val="0"/>
              <w:rPr>
                <w:rFonts w:ascii="David" w:hAnsi="David"/>
                <w:sz w:val="26"/>
              </w:rPr>
            </w:pPr>
            <w:r w:rsidRPr="00680CA9">
              <w:rPr>
                <w:rFonts w:ascii="David" w:hAnsi="David"/>
                <w:sz w:val="26"/>
                <w:rtl/>
              </w:rPr>
              <w:t>הגשת בקשה</w:t>
            </w:r>
          </w:p>
        </w:tc>
        <w:tc>
          <w:tcPr>
            <w:tcW w:w="624" w:type="dxa"/>
          </w:tcPr>
          <w:p w14:paraId="30FC5783" w14:textId="5E7FB9C2" w:rsidR="00E353C5" w:rsidRPr="00680CA9" w:rsidRDefault="008B468B"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9.</w:t>
            </w:r>
          </w:p>
        </w:tc>
        <w:tc>
          <w:tcPr>
            <w:tcW w:w="7146" w:type="dxa"/>
            <w:gridSpan w:val="2"/>
          </w:tcPr>
          <w:p w14:paraId="5BB60C76" w14:textId="3602B54A" w:rsidR="00E353C5" w:rsidRPr="00680CA9" w:rsidRDefault="0028662B" w:rsidP="007A2A8A">
            <w:pPr>
              <w:pStyle w:val="TableBlock"/>
              <w:rPr>
                <w:sz w:val="26"/>
              </w:rPr>
            </w:pPr>
            <w:r w:rsidRPr="00680CA9">
              <w:rPr>
                <w:rFonts w:hint="cs"/>
                <w:sz w:val="26"/>
                <w:rtl/>
              </w:rPr>
              <w:t>(א)</w:t>
            </w:r>
            <w:r w:rsidRPr="00680CA9">
              <w:rPr>
                <w:sz w:val="26"/>
                <w:rtl/>
              </w:rPr>
              <w:tab/>
            </w:r>
            <w:r w:rsidR="00E353C5" w:rsidRPr="00680CA9">
              <w:rPr>
                <w:sz w:val="26"/>
                <w:rtl/>
              </w:rPr>
              <w:t>המבקש לקבל רישיון במקצוע עוזר רופא יגיש בקשה למנהל (בחוק זה – המבקש)</w:t>
            </w:r>
            <w:r w:rsidRPr="00680CA9">
              <w:rPr>
                <w:rFonts w:hint="cs"/>
                <w:sz w:val="26"/>
                <w:rtl/>
              </w:rPr>
              <w:t>.</w:t>
            </w:r>
          </w:p>
        </w:tc>
      </w:tr>
      <w:tr w:rsidR="00E353C5" w:rsidRPr="00680CA9" w14:paraId="13E2B865" w14:textId="77777777" w:rsidTr="00680CA9">
        <w:trPr>
          <w:trHeight w:val="60"/>
        </w:trPr>
        <w:tc>
          <w:tcPr>
            <w:tcW w:w="1871" w:type="dxa"/>
          </w:tcPr>
          <w:p w14:paraId="6DC07EF8" w14:textId="77777777" w:rsidR="00E353C5" w:rsidRPr="00680CA9" w:rsidRDefault="00E353C5" w:rsidP="00B835C8">
            <w:pPr>
              <w:pStyle w:val="TableSideHeading"/>
              <w:keepLines w:val="0"/>
              <w:rPr>
                <w:rFonts w:ascii="David" w:hAnsi="David"/>
                <w:sz w:val="26"/>
                <w:rtl/>
              </w:rPr>
            </w:pPr>
          </w:p>
        </w:tc>
        <w:tc>
          <w:tcPr>
            <w:tcW w:w="624" w:type="dxa"/>
          </w:tcPr>
          <w:p w14:paraId="0CD3E6A2" w14:textId="77777777" w:rsidR="00E353C5" w:rsidRPr="00680CA9" w:rsidRDefault="00E353C5" w:rsidP="00773538">
            <w:pPr>
              <w:pStyle w:val="TableText"/>
              <w:rPr>
                <w:rFonts w:ascii="David" w:hAnsi="David"/>
                <w:sz w:val="26"/>
              </w:rPr>
            </w:pPr>
          </w:p>
        </w:tc>
        <w:tc>
          <w:tcPr>
            <w:tcW w:w="7146" w:type="dxa"/>
            <w:gridSpan w:val="2"/>
          </w:tcPr>
          <w:p w14:paraId="3843961D" w14:textId="47DDDBCE" w:rsidR="00E353C5" w:rsidRPr="00680CA9" w:rsidRDefault="0028662B" w:rsidP="007A2A8A">
            <w:pPr>
              <w:pStyle w:val="TableBlock"/>
              <w:rPr>
                <w:sz w:val="26"/>
                <w:rtl/>
              </w:rPr>
            </w:pPr>
            <w:r w:rsidRPr="00680CA9">
              <w:rPr>
                <w:rFonts w:hint="cs"/>
                <w:sz w:val="26"/>
                <w:rtl/>
              </w:rPr>
              <w:t>(ב)</w:t>
            </w:r>
            <w:r w:rsidRPr="00680CA9">
              <w:rPr>
                <w:sz w:val="26"/>
                <w:rtl/>
              </w:rPr>
              <w:tab/>
            </w:r>
            <w:r w:rsidR="00E353C5" w:rsidRPr="00680CA9">
              <w:rPr>
                <w:sz w:val="26"/>
                <w:rtl/>
              </w:rPr>
              <w:t xml:space="preserve">המבקש יצרף לבקשתו מסמכים המעידים על קיום התנאים למתן רישיון עוזר רופא כאמור בסעיף </w:t>
            </w:r>
            <w:r w:rsidR="0099510F" w:rsidRPr="00680CA9">
              <w:rPr>
                <w:rFonts w:hint="cs"/>
                <w:sz w:val="26"/>
                <w:rtl/>
              </w:rPr>
              <w:t>8</w:t>
            </w:r>
            <w:r w:rsidRPr="00680CA9">
              <w:rPr>
                <w:rFonts w:hint="cs"/>
                <w:sz w:val="26"/>
                <w:rtl/>
              </w:rPr>
              <w:t>.</w:t>
            </w:r>
          </w:p>
        </w:tc>
      </w:tr>
      <w:tr w:rsidR="00E353C5" w:rsidRPr="00680CA9" w14:paraId="216E44CF" w14:textId="77777777" w:rsidTr="00680CA9">
        <w:trPr>
          <w:trHeight w:val="60"/>
        </w:trPr>
        <w:tc>
          <w:tcPr>
            <w:tcW w:w="1871" w:type="dxa"/>
          </w:tcPr>
          <w:p w14:paraId="04F9D816" w14:textId="77777777" w:rsidR="00E353C5" w:rsidRPr="00680CA9" w:rsidRDefault="00E353C5" w:rsidP="00B835C8">
            <w:pPr>
              <w:pStyle w:val="TableSideHeading"/>
              <w:keepLines w:val="0"/>
              <w:rPr>
                <w:rFonts w:ascii="David" w:hAnsi="David"/>
                <w:sz w:val="26"/>
                <w:rtl/>
              </w:rPr>
            </w:pPr>
          </w:p>
        </w:tc>
        <w:tc>
          <w:tcPr>
            <w:tcW w:w="624" w:type="dxa"/>
          </w:tcPr>
          <w:p w14:paraId="7FE3718C" w14:textId="77777777" w:rsidR="00E353C5" w:rsidRPr="00680CA9" w:rsidRDefault="00E353C5" w:rsidP="00773538">
            <w:pPr>
              <w:pStyle w:val="TableText"/>
              <w:rPr>
                <w:rFonts w:ascii="David" w:hAnsi="David"/>
                <w:sz w:val="26"/>
              </w:rPr>
            </w:pPr>
          </w:p>
        </w:tc>
        <w:tc>
          <w:tcPr>
            <w:tcW w:w="7146" w:type="dxa"/>
            <w:gridSpan w:val="2"/>
          </w:tcPr>
          <w:p w14:paraId="5387F27B" w14:textId="3DD4A1CA" w:rsidR="00E353C5" w:rsidRPr="00680CA9" w:rsidRDefault="0028662B" w:rsidP="007A2A8A">
            <w:pPr>
              <w:pStyle w:val="TableBlock"/>
              <w:rPr>
                <w:sz w:val="26"/>
                <w:rtl/>
              </w:rPr>
            </w:pPr>
            <w:r w:rsidRPr="00680CA9">
              <w:rPr>
                <w:rFonts w:hint="cs"/>
                <w:sz w:val="26"/>
                <w:rtl/>
              </w:rPr>
              <w:t>(ג)</w:t>
            </w:r>
            <w:r w:rsidRPr="00680CA9">
              <w:rPr>
                <w:sz w:val="26"/>
                <w:rtl/>
              </w:rPr>
              <w:tab/>
            </w:r>
            <w:r w:rsidR="00E353C5" w:rsidRPr="00680CA9">
              <w:rPr>
                <w:sz w:val="26"/>
                <w:rtl/>
              </w:rPr>
              <w:t>המנהל רשאי לדרוש מהמבקש כל מידע או מסמך הדרושים לו לצורך החלטה בבקשה</w:t>
            </w:r>
            <w:r w:rsidRPr="00680CA9">
              <w:rPr>
                <w:rFonts w:hint="cs"/>
                <w:sz w:val="26"/>
                <w:rtl/>
              </w:rPr>
              <w:t>.</w:t>
            </w:r>
          </w:p>
        </w:tc>
      </w:tr>
      <w:tr w:rsidR="00E353C5" w:rsidRPr="00680CA9" w14:paraId="4EDDDC7B" w14:textId="77777777" w:rsidTr="00680CA9">
        <w:trPr>
          <w:trHeight w:val="60"/>
        </w:trPr>
        <w:tc>
          <w:tcPr>
            <w:tcW w:w="1871" w:type="dxa"/>
          </w:tcPr>
          <w:p w14:paraId="0D9043D2" w14:textId="77777777" w:rsidR="00E353C5" w:rsidRPr="00680CA9" w:rsidRDefault="00E353C5" w:rsidP="00B835C8">
            <w:pPr>
              <w:pStyle w:val="TableSideHeading"/>
              <w:keepLines w:val="0"/>
              <w:rPr>
                <w:rFonts w:ascii="David" w:hAnsi="David"/>
                <w:sz w:val="26"/>
                <w:rtl/>
              </w:rPr>
            </w:pPr>
          </w:p>
        </w:tc>
        <w:tc>
          <w:tcPr>
            <w:tcW w:w="624" w:type="dxa"/>
          </w:tcPr>
          <w:p w14:paraId="72868037" w14:textId="77777777" w:rsidR="00E353C5" w:rsidRPr="00680CA9" w:rsidRDefault="00E353C5" w:rsidP="00773538">
            <w:pPr>
              <w:pStyle w:val="TableText"/>
              <w:rPr>
                <w:rFonts w:ascii="David" w:hAnsi="David"/>
                <w:sz w:val="26"/>
              </w:rPr>
            </w:pPr>
          </w:p>
        </w:tc>
        <w:tc>
          <w:tcPr>
            <w:tcW w:w="7146" w:type="dxa"/>
            <w:gridSpan w:val="2"/>
          </w:tcPr>
          <w:p w14:paraId="2CF1AF46" w14:textId="3A44C284" w:rsidR="00E353C5" w:rsidRPr="00680CA9" w:rsidRDefault="0028662B" w:rsidP="007A2A8A">
            <w:pPr>
              <w:pStyle w:val="TableBlock"/>
              <w:rPr>
                <w:sz w:val="26"/>
                <w:rtl/>
              </w:rPr>
            </w:pPr>
            <w:r w:rsidRPr="00680CA9">
              <w:rPr>
                <w:rFonts w:hint="cs"/>
                <w:sz w:val="26"/>
                <w:rtl/>
              </w:rPr>
              <w:t>(ד)</w:t>
            </w:r>
            <w:r w:rsidRPr="00680CA9">
              <w:rPr>
                <w:sz w:val="26"/>
                <w:rtl/>
              </w:rPr>
              <w:tab/>
            </w:r>
            <w:r w:rsidR="00E353C5" w:rsidRPr="00680CA9">
              <w:rPr>
                <w:sz w:val="26"/>
                <w:rtl/>
              </w:rPr>
              <w:t xml:space="preserve">המנהל רשאי לדרוש מהמבקש להתייצב לפני ועדה רפואית לצורך בחינת כשירותו הרפואית כאמור בסעיף 8(4); הוראות סעיף </w:t>
            </w:r>
            <w:r w:rsidR="00691E77" w:rsidRPr="00680CA9">
              <w:rPr>
                <w:rFonts w:hint="cs"/>
                <w:sz w:val="26"/>
                <w:rtl/>
              </w:rPr>
              <w:t>46</w:t>
            </w:r>
            <w:r w:rsidR="00691E77" w:rsidRPr="00680CA9">
              <w:rPr>
                <w:sz w:val="26"/>
                <w:rtl/>
              </w:rPr>
              <w:t xml:space="preserve"> </w:t>
            </w:r>
            <w:r w:rsidR="00E353C5" w:rsidRPr="00680CA9">
              <w:rPr>
                <w:sz w:val="26"/>
                <w:rtl/>
              </w:rPr>
              <w:t>יחולו לעניין זה, בשינויים המחויבים</w:t>
            </w:r>
            <w:r w:rsidRPr="00680CA9">
              <w:rPr>
                <w:rFonts w:hint="cs"/>
                <w:sz w:val="26"/>
                <w:rtl/>
              </w:rPr>
              <w:t>.</w:t>
            </w:r>
          </w:p>
        </w:tc>
      </w:tr>
      <w:tr w:rsidR="00E353C5" w:rsidRPr="00680CA9" w14:paraId="769E7C02" w14:textId="77777777" w:rsidTr="00680CA9">
        <w:trPr>
          <w:trHeight w:val="60"/>
        </w:trPr>
        <w:tc>
          <w:tcPr>
            <w:tcW w:w="1871" w:type="dxa"/>
          </w:tcPr>
          <w:p w14:paraId="3409200B" w14:textId="4B5EB8F0" w:rsidR="00E353C5" w:rsidRPr="00680CA9" w:rsidRDefault="00E353C5" w:rsidP="00B835C8">
            <w:pPr>
              <w:pStyle w:val="TableSideHeading"/>
              <w:keepLines w:val="0"/>
              <w:rPr>
                <w:rFonts w:ascii="David" w:hAnsi="David"/>
                <w:sz w:val="26"/>
              </w:rPr>
            </w:pPr>
            <w:r w:rsidRPr="00680CA9">
              <w:rPr>
                <w:rFonts w:ascii="David" w:hAnsi="David"/>
                <w:sz w:val="26"/>
                <w:rtl/>
              </w:rPr>
              <w:t>היתר זמני</w:t>
            </w:r>
          </w:p>
        </w:tc>
        <w:tc>
          <w:tcPr>
            <w:tcW w:w="624" w:type="dxa"/>
          </w:tcPr>
          <w:p w14:paraId="5D1F0875" w14:textId="1E0DA0FB" w:rsidR="00E353C5"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10.</w:t>
            </w:r>
          </w:p>
        </w:tc>
        <w:tc>
          <w:tcPr>
            <w:tcW w:w="7146" w:type="dxa"/>
            <w:gridSpan w:val="2"/>
          </w:tcPr>
          <w:p w14:paraId="0A944EC4" w14:textId="0C02F060" w:rsidR="00E353C5" w:rsidRPr="00680CA9" w:rsidRDefault="0099653C" w:rsidP="007A2A8A">
            <w:pPr>
              <w:pStyle w:val="TableBlock"/>
              <w:rPr>
                <w:sz w:val="26"/>
              </w:rPr>
            </w:pPr>
            <w:r w:rsidRPr="00680CA9">
              <w:rPr>
                <w:rFonts w:hint="cs"/>
                <w:sz w:val="26"/>
                <w:rtl/>
              </w:rPr>
              <w:t>(א)</w:t>
            </w:r>
            <w:r w:rsidRPr="00680CA9">
              <w:rPr>
                <w:sz w:val="26"/>
                <w:rtl/>
              </w:rPr>
              <w:tab/>
            </w:r>
            <w:r w:rsidR="00E4522C" w:rsidRPr="00680CA9">
              <w:rPr>
                <w:rFonts w:hint="cs"/>
                <w:sz w:val="26"/>
                <w:rtl/>
              </w:rPr>
              <w:t xml:space="preserve">המנהל רשאי לתת </w:t>
            </w:r>
            <w:r w:rsidR="00421312" w:rsidRPr="00680CA9">
              <w:rPr>
                <w:rFonts w:hint="cs"/>
                <w:sz w:val="26"/>
                <w:rtl/>
              </w:rPr>
              <w:t>היתר</w:t>
            </w:r>
            <w:r w:rsidR="00E4522C" w:rsidRPr="00680CA9">
              <w:rPr>
                <w:rFonts w:hint="cs"/>
                <w:sz w:val="26"/>
                <w:rtl/>
              </w:rPr>
              <w:t xml:space="preserve"> זמני למבקש </w:t>
            </w:r>
            <w:r w:rsidR="00E4522C" w:rsidRPr="00680CA9">
              <w:rPr>
                <w:sz w:val="26"/>
                <w:rtl/>
              </w:rPr>
              <w:t>לעסוק במקצוע עוזר רופא</w:t>
            </w:r>
            <w:r w:rsidR="00E4522C" w:rsidRPr="00680CA9">
              <w:rPr>
                <w:rFonts w:hint="cs"/>
                <w:sz w:val="26"/>
                <w:rtl/>
              </w:rPr>
              <w:t>,</w:t>
            </w:r>
            <w:r w:rsidR="00E4522C" w:rsidRPr="00680CA9">
              <w:rPr>
                <w:sz w:val="26"/>
                <w:rtl/>
              </w:rPr>
              <w:t xml:space="preserve"> לתקופה שאינה עולה על שנה</w:t>
            </w:r>
            <w:r w:rsidR="00E4522C" w:rsidRPr="00680CA9">
              <w:rPr>
                <w:rFonts w:hint="cs"/>
                <w:sz w:val="26"/>
                <w:rtl/>
              </w:rPr>
              <w:t xml:space="preserve">, </w:t>
            </w:r>
            <w:r w:rsidR="00E353C5" w:rsidRPr="00680CA9">
              <w:rPr>
                <w:sz w:val="26"/>
                <w:rtl/>
              </w:rPr>
              <w:t>עד להשלמת התהליך למתן רישיון, ורשאי הוא לעשות כן אף בכל מקרה שהוא רואה צורך בכך.</w:t>
            </w:r>
          </w:p>
        </w:tc>
      </w:tr>
      <w:tr w:rsidR="00E353C5" w:rsidRPr="00680CA9" w14:paraId="5A5280BF" w14:textId="77777777" w:rsidTr="00680CA9">
        <w:trPr>
          <w:trHeight w:val="60"/>
        </w:trPr>
        <w:tc>
          <w:tcPr>
            <w:tcW w:w="1871" w:type="dxa"/>
          </w:tcPr>
          <w:p w14:paraId="24104F79" w14:textId="77777777" w:rsidR="00E353C5" w:rsidRPr="00680CA9" w:rsidRDefault="00E353C5" w:rsidP="00B835C8">
            <w:pPr>
              <w:pStyle w:val="TableSideHeading"/>
              <w:keepLines w:val="0"/>
              <w:rPr>
                <w:rFonts w:ascii="David" w:hAnsi="David"/>
                <w:sz w:val="26"/>
                <w:rtl/>
              </w:rPr>
            </w:pPr>
          </w:p>
        </w:tc>
        <w:tc>
          <w:tcPr>
            <w:tcW w:w="624" w:type="dxa"/>
          </w:tcPr>
          <w:p w14:paraId="20C58F7A" w14:textId="77777777" w:rsidR="00E353C5" w:rsidRPr="00680CA9" w:rsidRDefault="00E353C5" w:rsidP="00773538">
            <w:pPr>
              <w:pStyle w:val="TableText"/>
              <w:rPr>
                <w:rFonts w:ascii="David" w:hAnsi="David"/>
                <w:sz w:val="26"/>
              </w:rPr>
            </w:pPr>
          </w:p>
        </w:tc>
        <w:tc>
          <w:tcPr>
            <w:tcW w:w="7146" w:type="dxa"/>
            <w:gridSpan w:val="2"/>
          </w:tcPr>
          <w:p w14:paraId="561E0FD7" w14:textId="1D24FD2B" w:rsidR="00E353C5" w:rsidRPr="00680CA9" w:rsidRDefault="0099653C" w:rsidP="007A2A8A">
            <w:pPr>
              <w:pStyle w:val="TableBlock"/>
              <w:rPr>
                <w:sz w:val="26"/>
                <w:rtl/>
              </w:rPr>
            </w:pPr>
            <w:r w:rsidRPr="00680CA9">
              <w:rPr>
                <w:rFonts w:hint="cs"/>
                <w:sz w:val="26"/>
                <w:rtl/>
              </w:rPr>
              <w:t>(ב)</w:t>
            </w:r>
            <w:r w:rsidRPr="00680CA9">
              <w:rPr>
                <w:sz w:val="26"/>
                <w:rtl/>
              </w:rPr>
              <w:tab/>
            </w:r>
            <w:r w:rsidR="00E353C5" w:rsidRPr="00680CA9">
              <w:rPr>
                <w:sz w:val="26"/>
                <w:rtl/>
              </w:rPr>
              <w:t>המנהל רשאי, לפי שיקול דעתו, לחדש היתר זמני.</w:t>
            </w:r>
          </w:p>
        </w:tc>
      </w:tr>
      <w:tr w:rsidR="00E353C5" w:rsidRPr="00680CA9" w14:paraId="4969DA91" w14:textId="77777777" w:rsidTr="00680CA9">
        <w:trPr>
          <w:trHeight w:val="60"/>
        </w:trPr>
        <w:tc>
          <w:tcPr>
            <w:tcW w:w="1871" w:type="dxa"/>
          </w:tcPr>
          <w:p w14:paraId="1A68E8D7" w14:textId="77777777" w:rsidR="00E353C5" w:rsidRPr="00680CA9" w:rsidRDefault="00E353C5" w:rsidP="00B835C8">
            <w:pPr>
              <w:pStyle w:val="TableSideHeading"/>
              <w:keepLines w:val="0"/>
              <w:rPr>
                <w:rFonts w:ascii="David" w:hAnsi="David"/>
                <w:sz w:val="26"/>
                <w:rtl/>
              </w:rPr>
            </w:pPr>
          </w:p>
        </w:tc>
        <w:tc>
          <w:tcPr>
            <w:tcW w:w="624" w:type="dxa"/>
          </w:tcPr>
          <w:p w14:paraId="45B95141" w14:textId="77777777" w:rsidR="00E353C5" w:rsidRPr="00680CA9" w:rsidRDefault="00E353C5" w:rsidP="00773538">
            <w:pPr>
              <w:pStyle w:val="TableText"/>
              <w:rPr>
                <w:rFonts w:ascii="David" w:hAnsi="David"/>
                <w:sz w:val="26"/>
              </w:rPr>
            </w:pPr>
          </w:p>
        </w:tc>
        <w:tc>
          <w:tcPr>
            <w:tcW w:w="7146" w:type="dxa"/>
            <w:gridSpan w:val="2"/>
          </w:tcPr>
          <w:p w14:paraId="716EF996" w14:textId="31C16463" w:rsidR="00E353C5" w:rsidRPr="00680CA9" w:rsidRDefault="0099653C" w:rsidP="007A2A8A">
            <w:pPr>
              <w:pStyle w:val="TableBlock"/>
              <w:rPr>
                <w:sz w:val="26"/>
                <w:rtl/>
              </w:rPr>
            </w:pPr>
            <w:r w:rsidRPr="00680CA9">
              <w:rPr>
                <w:rFonts w:hint="cs"/>
                <w:sz w:val="26"/>
                <w:rtl/>
              </w:rPr>
              <w:t>(ג)</w:t>
            </w:r>
            <w:r w:rsidRPr="00680CA9">
              <w:rPr>
                <w:sz w:val="26"/>
                <w:rtl/>
              </w:rPr>
              <w:tab/>
            </w:r>
            <w:r w:rsidR="00E353C5" w:rsidRPr="00680CA9">
              <w:rPr>
                <w:sz w:val="26"/>
                <w:rtl/>
              </w:rPr>
              <w:t>מי שיש לו היתר זמני יחזירנו למנהל ביום פקיעת תוקפו.</w:t>
            </w:r>
          </w:p>
        </w:tc>
      </w:tr>
      <w:tr w:rsidR="00CE2D5F" w:rsidRPr="00680CA9" w14:paraId="15993ACE" w14:textId="77777777" w:rsidTr="00680CA9">
        <w:trPr>
          <w:trHeight w:val="60"/>
        </w:trPr>
        <w:tc>
          <w:tcPr>
            <w:tcW w:w="1871" w:type="dxa"/>
          </w:tcPr>
          <w:p w14:paraId="4B941639" w14:textId="2183074E" w:rsidR="00CE2D5F" w:rsidRPr="00680CA9" w:rsidRDefault="00CE2D5F" w:rsidP="00CE2D5F">
            <w:pPr>
              <w:pStyle w:val="TableSideHeading"/>
              <w:keepLines w:val="0"/>
              <w:rPr>
                <w:rFonts w:ascii="David" w:hAnsi="David"/>
                <w:sz w:val="26"/>
                <w:rtl/>
              </w:rPr>
            </w:pPr>
            <w:r w:rsidRPr="00680CA9">
              <w:rPr>
                <w:rFonts w:ascii="David" w:hAnsi="David" w:hint="cs"/>
                <w:sz w:val="26"/>
                <w:rtl/>
              </w:rPr>
              <w:lastRenderedPageBreak/>
              <w:t>היתר מיוחד</w:t>
            </w:r>
          </w:p>
        </w:tc>
        <w:tc>
          <w:tcPr>
            <w:tcW w:w="624" w:type="dxa"/>
          </w:tcPr>
          <w:p w14:paraId="0B256C24" w14:textId="2DC32EDC" w:rsidR="00CE2D5F" w:rsidRPr="00680CA9" w:rsidRDefault="00C40F75" w:rsidP="00CE2D5F">
            <w:pPr>
              <w:pStyle w:val="TableText"/>
              <w:rPr>
                <w:sz w:val="26"/>
              </w:rPr>
            </w:pPr>
            <w:r w:rsidRPr="00680CA9">
              <w:rPr>
                <w:rFonts w:hint="cs"/>
                <w:sz w:val="26"/>
                <w:rtl/>
              </w:rPr>
              <w:t>11.</w:t>
            </w:r>
          </w:p>
        </w:tc>
        <w:tc>
          <w:tcPr>
            <w:tcW w:w="7146" w:type="dxa"/>
            <w:gridSpan w:val="2"/>
          </w:tcPr>
          <w:p w14:paraId="35B255FA" w14:textId="21D94633" w:rsidR="00CE2D5F" w:rsidRPr="00680CA9" w:rsidRDefault="00CE2D5F" w:rsidP="007A2A8A">
            <w:pPr>
              <w:pStyle w:val="TableBlock"/>
              <w:rPr>
                <w:sz w:val="26"/>
                <w:rtl/>
              </w:rPr>
            </w:pPr>
            <w:r w:rsidRPr="00680CA9">
              <w:rPr>
                <w:sz w:val="26"/>
                <w:rtl/>
              </w:rPr>
              <w:t>(</w:t>
            </w:r>
            <w:r w:rsidRPr="00680CA9">
              <w:rPr>
                <w:rFonts w:hint="cs"/>
                <w:sz w:val="26"/>
                <w:rtl/>
              </w:rPr>
              <w:t>א</w:t>
            </w:r>
            <w:r w:rsidRPr="00680CA9">
              <w:rPr>
                <w:sz w:val="26"/>
                <w:rtl/>
              </w:rPr>
              <w:t>)</w:t>
            </w:r>
            <w:r w:rsidRPr="00680CA9">
              <w:rPr>
                <w:sz w:val="26"/>
                <w:rtl/>
              </w:rPr>
              <w:tab/>
              <w:t>המנהל רשאי, לבקשת מוסד רפואי, להעניק לאדם שאינו אזרח ישראלי או תושב ישראל, היתר מיוחד לשם העסקתו כעוזר רופא באותו מוסד בלבד, לתקופה שיורה ושלא תעלה על שנה, ובתנאים שיקבע המנהל בהיתר המיוחד, אם הוכח להנחת דעתו שאותו אדם הוא בעל ידע ומומחיות מיוחדים כעוזר רופא, והעסקתו נדרשת למטרות הוראה, הדרכה או טיפול, ובלבד שאותו אדם הוא בעל רישיון או תעודה, הנדרשים לצורך עיסוק כעוזר רופא במדינה שבה הוא עוסק במקצוע זה</w:t>
            </w:r>
            <w:r w:rsidR="00322F7B" w:rsidRPr="00680CA9">
              <w:rPr>
                <w:rFonts w:hint="cs"/>
                <w:sz w:val="26"/>
                <w:rtl/>
              </w:rPr>
              <w:t>.</w:t>
            </w:r>
          </w:p>
        </w:tc>
      </w:tr>
      <w:tr w:rsidR="00CE2D5F" w:rsidRPr="00680CA9" w14:paraId="1ED290B6" w14:textId="77777777" w:rsidTr="00680CA9">
        <w:trPr>
          <w:trHeight w:val="60"/>
        </w:trPr>
        <w:tc>
          <w:tcPr>
            <w:tcW w:w="1871" w:type="dxa"/>
          </w:tcPr>
          <w:p w14:paraId="5FD58FF3" w14:textId="76AFEA08" w:rsidR="00CE2D5F" w:rsidRPr="00680CA9" w:rsidRDefault="00CE2D5F" w:rsidP="00CE2D5F">
            <w:pPr>
              <w:pStyle w:val="TableSideHeading"/>
              <w:keepLines w:val="0"/>
              <w:rPr>
                <w:rFonts w:ascii="David" w:hAnsi="David"/>
                <w:sz w:val="26"/>
                <w:rtl/>
              </w:rPr>
            </w:pPr>
          </w:p>
        </w:tc>
        <w:tc>
          <w:tcPr>
            <w:tcW w:w="624" w:type="dxa"/>
          </w:tcPr>
          <w:p w14:paraId="1F0034DF" w14:textId="77777777" w:rsidR="00CE2D5F" w:rsidRPr="00680CA9" w:rsidRDefault="00CE2D5F" w:rsidP="00CE2D5F">
            <w:pPr>
              <w:pStyle w:val="TableText"/>
              <w:rPr>
                <w:sz w:val="26"/>
              </w:rPr>
            </w:pPr>
          </w:p>
        </w:tc>
        <w:tc>
          <w:tcPr>
            <w:tcW w:w="7146" w:type="dxa"/>
            <w:gridSpan w:val="2"/>
          </w:tcPr>
          <w:p w14:paraId="65F90F73" w14:textId="2DA71BF3" w:rsidR="00CE2D5F" w:rsidRPr="00680CA9" w:rsidRDefault="00CE2D5F" w:rsidP="007A2A8A">
            <w:pPr>
              <w:pStyle w:val="TableBlock"/>
              <w:rPr>
                <w:sz w:val="26"/>
                <w:rtl/>
              </w:rPr>
            </w:pPr>
            <w:r w:rsidRPr="00680CA9">
              <w:rPr>
                <w:sz w:val="26"/>
                <w:rtl/>
              </w:rPr>
              <w:t>(</w:t>
            </w:r>
            <w:r w:rsidRPr="00680CA9">
              <w:rPr>
                <w:rFonts w:hint="cs"/>
                <w:sz w:val="26"/>
                <w:rtl/>
              </w:rPr>
              <w:t>ב</w:t>
            </w:r>
            <w:r w:rsidRPr="00680CA9">
              <w:rPr>
                <w:sz w:val="26"/>
                <w:rtl/>
              </w:rPr>
              <w:t>)</w:t>
            </w:r>
            <w:r w:rsidRPr="00680CA9">
              <w:rPr>
                <w:sz w:val="26"/>
                <w:rtl/>
              </w:rPr>
              <w:tab/>
              <w:t>מי שניתן לו היתר מיוחד לפי סעיף זה יראו אותו כבעל רישיון עוזר רופא שקבע המנהל או כבעל תעודת מומחה בתחום מומחיות שקבע המנהל, בשינויים המחויבים, לפי העניין, כל עוד ההיתר המיוחד עומד בתוקפו, ובכפוף לתנאים שנקבעו בו</w:t>
            </w:r>
            <w:r w:rsidRPr="00680CA9">
              <w:rPr>
                <w:rFonts w:hint="cs"/>
                <w:sz w:val="26"/>
                <w:rtl/>
              </w:rPr>
              <w:t>.</w:t>
            </w:r>
          </w:p>
        </w:tc>
      </w:tr>
      <w:tr w:rsidR="00CE2D5F" w:rsidRPr="00680CA9" w14:paraId="014A07AB" w14:textId="77777777" w:rsidTr="00680CA9">
        <w:trPr>
          <w:trHeight w:val="60"/>
        </w:trPr>
        <w:tc>
          <w:tcPr>
            <w:tcW w:w="1871" w:type="dxa"/>
          </w:tcPr>
          <w:p w14:paraId="330449D7" w14:textId="7EE80421" w:rsidR="00CE2D5F" w:rsidRPr="00680CA9" w:rsidRDefault="00CE2D5F" w:rsidP="00CE2D5F">
            <w:pPr>
              <w:pStyle w:val="TableSideHeading"/>
              <w:keepLines w:val="0"/>
              <w:rPr>
                <w:rFonts w:ascii="David" w:hAnsi="David"/>
                <w:sz w:val="26"/>
              </w:rPr>
            </w:pPr>
            <w:r w:rsidRPr="00680CA9">
              <w:rPr>
                <w:rFonts w:ascii="David" w:hAnsi="David"/>
                <w:sz w:val="26"/>
                <w:rtl/>
              </w:rPr>
              <w:t>הכרה בתארים</w:t>
            </w:r>
            <w:r w:rsidRPr="00680CA9">
              <w:rPr>
                <w:rFonts w:ascii="David" w:hAnsi="David" w:hint="cs"/>
                <w:sz w:val="26"/>
                <w:rtl/>
              </w:rPr>
              <w:t xml:space="preserve"> מחוץ לארץ</w:t>
            </w:r>
          </w:p>
        </w:tc>
        <w:tc>
          <w:tcPr>
            <w:tcW w:w="624" w:type="dxa"/>
          </w:tcPr>
          <w:p w14:paraId="46919BE4" w14:textId="273B4EC7"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12.</w:t>
            </w:r>
          </w:p>
        </w:tc>
        <w:tc>
          <w:tcPr>
            <w:tcW w:w="7146" w:type="dxa"/>
            <w:gridSpan w:val="2"/>
          </w:tcPr>
          <w:p w14:paraId="5B164B0D" w14:textId="32EF243B" w:rsidR="00CE2D5F" w:rsidRPr="00680CA9" w:rsidRDefault="00322F7B" w:rsidP="007A2A8A">
            <w:pPr>
              <w:pStyle w:val="TableBlock"/>
              <w:rPr>
                <w:sz w:val="26"/>
              </w:rPr>
            </w:pPr>
            <w:r w:rsidRPr="00680CA9">
              <w:rPr>
                <w:rFonts w:hint="cs"/>
                <w:sz w:val="26"/>
                <w:rtl/>
              </w:rPr>
              <w:t>(א)</w:t>
            </w:r>
            <w:r w:rsidRPr="00680CA9">
              <w:rPr>
                <w:sz w:val="26"/>
                <w:rtl/>
              </w:rPr>
              <w:tab/>
            </w:r>
            <w:r w:rsidR="00CE2D5F" w:rsidRPr="00680CA9">
              <w:rPr>
                <w:sz w:val="26"/>
                <w:rtl/>
              </w:rPr>
              <w:t>תואר אקדמי שניתן על ידי מוסד להשכלה גבוהה בחוץ לארץ יוכר לעניין חוק זה, אם אותו מוסד מוכר כמוסד להשכלה גבוהה על פי הדין החל באותה מדינה, והמנהל הכיר באותו מוסד, בתואר שניתן על ידי המוסד ובמכלול לימודיו של המבקש לתואר.</w:t>
            </w:r>
          </w:p>
        </w:tc>
      </w:tr>
      <w:tr w:rsidR="00CE2D5F" w:rsidRPr="00680CA9" w14:paraId="3568866A" w14:textId="77777777" w:rsidTr="00680CA9">
        <w:trPr>
          <w:trHeight w:val="60"/>
        </w:trPr>
        <w:tc>
          <w:tcPr>
            <w:tcW w:w="1871" w:type="dxa"/>
          </w:tcPr>
          <w:p w14:paraId="2DB384EF" w14:textId="77777777" w:rsidR="00CE2D5F" w:rsidRPr="00680CA9" w:rsidRDefault="00CE2D5F" w:rsidP="00CE2D5F">
            <w:pPr>
              <w:pStyle w:val="TableSideHeading"/>
              <w:keepLines w:val="0"/>
              <w:rPr>
                <w:rFonts w:ascii="David" w:hAnsi="David"/>
                <w:sz w:val="26"/>
                <w:rtl/>
              </w:rPr>
            </w:pPr>
          </w:p>
        </w:tc>
        <w:tc>
          <w:tcPr>
            <w:tcW w:w="624" w:type="dxa"/>
          </w:tcPr>
          <w:p w14:paraId="5AFFA15C" w14:textId="77777777" w:rsidR="00CE2D5F" w:rsidRPr="00680CA9" w:rsidRDefault="00CE2D5F" w:rsidP="00CE2D5F">
            <w:pPr>
              <w:pStyle w:val="TableText"/>
              <w:rPr>
                <w:rFonts w:ascii="David" w:hAnsi="David"/>
                <w:sz w:val="26"/>
              </w:rPr>
            </w:pPr>
          </w:p>
        </w:tc>
        <w:tc>
          <w:tcPr>
            <w:tcW w:w="7146" w:type="dxa"/>
            <w:gridSpan w:val="2"/>
          </w:tcPr>
          <w:p w14:paraId="1BDE2CC7" w14:textId="6A614A53" w:rsidR="00CE2D5F" w:rsidRPr="00680CA9" w:rsidRDefault="00322F7B" w:rsidP="007A2A8A">
            <w:pPr>
              <w:pStyle w:val="TableBlock"/>
              <w:rPr>
                <w:sz w:val="26"/>
                <w:rtl/>
              </w:rPr>
            </w:pPr>
            <w:r w:rsidRPr="00680CA9">
              <w:rPr>
                <w:rFonts w:hint="cs"/>
                <w:sz w:val="26"/>
                <w:rtl/>
              </w:rPr>
              <w:t>(ב)</w:t>
            </w:r>
            <w:r w:rsidRPr="00680CA9">
              <w:rPr>
                <w:sz w:val="26"/>
                <w:rtl/>
              </w:rPr>
              <w:tab/>
            </w:r>
            <w:r w:rsidR="00CE2D5F" w:rsidRPr="00680CA9">
              <w:rPr>
                <w:sz w:val="26"/>
                <w:rtl/>
              </w:rPr>
              <w:t>בהחלטה לפי סעיף קטן (א) ישקול המנהל, בין היתר, את רמת הלימודים, את תכנית הלימודים, את היקף הלימודים לתואר ואת משך הלימודים לתואר במוסד להשכלה גבוהה בחוץ לארץ, בהשוואה לרמת הלימודים, לתכנית הלימודים, להיקף הלימודים לתואר ולמשך הלימודים לתואר אקדמי מוכר הנהוגים במוסד מוכר להשכלה גבוהה בישראל; בהחלטה כאמור רשאי המנהל להיוועץ בוועדה המייעצת.</w:t>
            </w:r>
          </w:p>
        </w:tc>
      </w:tr>
      <w:tr w:rsidR="00CE2D5F" w:rsidRPr="00680CA9" w14:paraId="092D79CA" w14:textId="77777777" w:rsidTr="00680CA9">
        <w:trPr>
          <w:trHeight w:val="60"/>
        </w:trPr>
        <w:tc>
          <w:tcPr>
            <w:tcW w:w="1871" w:type="dxa"/>
          </w:tcPr>
          <w:p w14:paraId="11FAA7F2" w14:textId="77777777" w:rsidR="00CE2D5F" w:rsidRPr="00680CA9" w:rsidRDefault="00CE2D5F" w:rsidP="00CE2D5F">
            <w:pPr>
              <w:pStyle w:val="TableSideHeading"/>
              <w:keepLines w:val="0"/>
              <w:rPr>
                <w:rFonts w:ascii="David" w:hAnsi="David"/>
                <w:sz w:val="26"/>
                <w:rtl/>
              </w:rPr>
            </w:pPr>
          </w:p>
        </w:tc>
        <w:tc>
          <w:tcPr>
            <w:tcW w:w="624" w:type="dxa"/>
          </w:tcPr>
          <w:p w14:paraId="5809AE74" w14:textId="77777777" w:rsidR="00CE2D5F" w:rsidRPr="00680CA9" w:rsidRDefault="00CE2D5F" w:rsidP="00CE2D5F">
            <w:pPr>
              <w:pStyle w:val="TableText"/>
              <w:rPr>
                <w:rFonts w:ascii="David" w:hAnsi="David"/>
                <w:sz w:val="26"/>
              </w:rPr>
            </w:pPr>
          </w:p>
        </w:tc>
        <w:tc>
          <w:tcPr>
            <w:tcW w:w="7146" w:type="dxa"/>
            <w:gridSpan w:val="2"/>
          </w:tcPr>
          <w:p w14:paraId="0676732F" w14:textId="63B923C8" w:rsidR="00CE2D5F" w:rsidRPr="00680CA9" w:rsidRDefault="00322F7B" w:rsidP="007A2A8A">
            <w:pPr>
              <w:pStyle w:val="TableBlock"/>
              <w:rPr>
                <w:sz w:val="26"/>
                <w:rtl/>
              </w:rPr>
            </w:pPr>
            <w:r w:rsidRPr="00680CA9">
              <w:rPr>
                <w:rFonts w:hint="cs"/>
                <w:sz w:val="26"/>
                <w:rtl/>
              </w:rPr>
              <w:t>(ג)</w:t>
            </w:r>
            <w:r w:rsidRPr="00680CA9">
              <w:rPr>
                <w:sz w:val="26"/>
                <w:rtl/>
              </w:rPr>
              <w:tab/>
            </w:r>
            <w:r w:rsidR="00CE2D5F" w:rsidRPr="00680CA9">
              <w:rPr>
                <w:sz w:val="26"/>
                <w:rtl/>
              </w:rPr>
              <w:t>המנהל, לאחר התייעצות עם הוועדה המייעצת, רשאי לדרוש מהמבקש להשלים את לימודיו במוסד מוכר להשכלה גבוהה, להשלים הכשרה מעשית או לעמוד בבחינות שקבע, כתנאי להכרה בלימודיו לפי סעיף קטן (א).</w:t>
            </w:r>
          </w:p>
        </w:tc>
      </w:tr>
      <w:tr w:rsidR="00CE2D5F" w:rsidRPr="00680CA9" w14:paraId="4400ACB3" w14:textId="77777777" w:rsidTr="00680CA9">
        <w:trPr>
          <w:trHeight w:val="60"/>
        </w:trPr>
        <w:tc>
          <w:tcPr>
            <w:tcW w:w="1871" w:type="dxa"/>
          </w:tcPr>
          <w:p w14:paraId="630004F0" w14:textId="2C39B3CE" w:rsidR="00CE2D5F" w:rsidRPr="00680CA9" w:rsidRDefault="00CE2D5F" w:rsidP="00CE2D5F">
            <w:pPr>
              <w:pStyle w:val="TableSideHeading"/>
              <w:keepLines w:val="0"/>
              <w:rPr>
                <w:rFonts w:ascii="David" w:hAnsi="David"/>
                <w:sz w:val="26"/>
              </w:rPr>
            </w:pPr>
            <w:r w:rsidRPr="00680CA9">
              <w:rPr>
                <w:rFonts w:ascii="David" w:hAnsi="David"/>
                <w:sz w:val="26"/>
                <w:rtl/>
              </w:rPr>
              <w:t>החלטה בבקשה</w:t>
            </w:r>
          </w:p>
        </w:tc>
        <w:tc>
          <w:tcPr>
            <w:tcW w:w="624" w:type="dxa"/>
          </w:tcPr>
          <w:p w14:paraId="12CA44CE" w14:textId="52DA1E56"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13.</w:t>
            </w:r>
          </w:p>
        </w:tc>
        <w:tc>
          <w:tcPr>
            <w:tcW w:w="7146" w:type="dxa"/>
            <w:gridSpan w:val="2"/>
          </w:tcPr>
          <w:p w14:paraId="74BE4F9A" w14:textId="0D218E2E" w:rsidR="00CE2D5F" w:rsidRPr="00680CA9" w:rsidRDefault="005E032A" w:rsidP="00155F08">
            <w:pPr>
              <w:pStyle w:val="TableBlock"/>
              <w:rPr>
                <w:sz w:val="26"/>
              </w:rPr>
            </w:pPr>
            <w:r w:rsidRPr="00680CA9">
              <w:rPr>
                <w:rFonts w:hint="cs"/>
                <w:sz w:val="26"/>
                <w:rtl/>
              </w:rPr>
              <w:t>(א)</w:t>
            </w:r>
            <w:r w:rsidRPr="00680CA9">
              <w:rPr>
                <w:sz w:val="26"/>
                <w:rtl/>
              </w:rPr>
              <w:tab/>
            </w:r>
            <w:r w:rsidR="00CE2D5F" w:rsidRPr="00680CA9">
              <w:rPr>
                <w:sz w:val="26"/>
                <w:rtl/>
              </w:rPr>
              <w:t xml:space="preserve">המנהל רשאי </w:t>
            </w:r>
            <w:r w:rsidR="00155F08" w:rsidRPr="00680CA9">
              <w:rPr>
                <w:sz w:val="26"/>
                <w:rtl/>
              </w:rPr>
              <w:t>ל</w:t>
            </w:r>
            <w:r w:rsidR="00155F08" w:rsidRPr="00680CA9">
              <w:rPr>
                <w:rFonts w:hint="cs"/>
                <w:sz w:val="26"/>
                <w:rtl/>
              </w:rPr>
              <w:t>תת</w:t>
            </w:r>
            <w:r w:rsidR="00155F08" w:rsidRPr="00680CA9">
              <w:rPr>
                <w:sz w:val="26"/>
                <w:rtl/>
              </w:rPr>
              <w:t xml:space="preserve"> </w:t>
            </w:r>
            <w:r w:rsidR="00CE2D5F" w:rsidRPr="00680CA9">
              <w:rPr>
                <w:sz w:val="26"/>
                <w:rtl/>
              </w:rPr>
              <w:t>למבקש רישיון בעוזר רופא, להתנות את מתן הרישיון בתנאים או לדחות בקשה למתן רישיון כאמור, ובלבד שייתן למבקש הזדמנות לטעון את טענותיו בטרם יחליט על התניה או על דחייה כאמור</w:t>
            </w:r>
            <w:r w:rsidR="00CE2D5F" w:rsidRPr="00680CA9">
              <w:rPr>
                <w:rFonts w:hint="cs"/>
                <w:sz w:val="26"/>
                <w:rtl/>
              </w:rPr>
              <w:t>;</w:t>
            </w:r>
            <w:r w:rsidR="00CE2D5F" w:rsidRPr="00680CA9">
              <w:rPr>
                <w:sz w:val="26"/>
                <w:rtl/>
              </w:rPr>
              <w:t xml:space="preserve"> החלטת המנהל בדבר התניה או דחייה כאמור תהיה מנומקת בכתב.</w:t>
            </w:r>
          </w:p>
        </w:tc>
      </w:tr>
      <w:tr w:rsidR="00CE2D5F" w:rsidRPr="00680CA9" w14:paraId="5AA5BEF0" w14:textId="77777777" w:rsidTr="00680CA9">
        <w:trPr>
          <w:trHeight w:val="60"/>
        </w:trPr>
        <w:tc>
          <w:tcPr>
            <w:tcW w:w="1871" w:type="dxa"/>
          </w:tcPr>
          <w:p w14:paraId="59809E37" w14:textId="77777777" w:rsidR="00CE2D5F" w:rsidRPr="00680CA9" w:rsidRDefault="00CE2D5F" w:rsidP="00CE2D5F">
            <w:pPr>
              <w:pStyle w:val="TableSideHeading"/>
              <w:keepLines w:val="0"/>
              <w:rPr>
                <w:rFonts w:ascii="David" w:hAnsi="David"/>
                <w:sz w:val="26"/>
                <w:rtl/>
              </w:rPr>
            </w:pPr>
          </w:p>
        </w:tc>
        <w:tc>
          <w:tcPr>
            <w:tcW w:w="624" w:type="dxa"/>
          </w:tcPr>
          <w:p w14:paraId="364293A0" w14:textId="77777777" w:rsidR="00CE2D5F" w:rsidRPr="00680CA9" w:rsidRDefault="00CE2D5F" w:rsidP="00CE2D5F">
            <w:pPr>
              <w:pStyle w:val="TableText"/>
              <w:rPr>
                <w:rFonts w:ascii="David" w:hAnsi="David"/>
                <w:sz w:val="26"/>
              </w:rPr>
            </w:pPr>
          </w:p>
        </w:tc>
        <w:tc>
          <w:tcPr>
            <w:tcW w:w="7146" w:type="dxa"/>
            <w:gridSpan w:val="2"/>
          </w:tcPr>
          <w:p w14:paraId="33262D54" w14:textId="5B5821E6" w:rsidR="00CE2D5F" w:rsidRPr="00680CA9" w:rsidRDefault="005E032A" w:rsidP="007A2A8A">
            <w:pPr>
              <w:pStyle w:val="TableBlock"/>
              <w:rPr>
                <w:sz w:val="26"/>
                <w:rtl/>
              </w:rPr>
            </w:pPr>
            <w:r w:rsidRPr="00680CA9">
              <w:rPr>
                <w:rFonts w:hint="cs"/>
                <w:sz w:val="26"/>
                <w:rtl/>
              </w:rPr>
              <w:t>(ב)</w:t>
            </w:r>
            <w:r w:rsidRPr="00680CA9">
              <w:rPr>
                <w:sz w:val="26"/>
                <w:rtl/>
              </w:rPr>
              <w:tab/>
            </w:r>
            <w:r w:rsidR="00CE2D5F" w:rsidRPr="00680CA9">
              <w:rPr>
                <w:sz w:val="26"/>
                <w:rtl/>
              </w:rPr>
              <w:t>המנהל ייתן את החלטתו בבקשה לקבלת רישיון עוזר רופא שהוגשה כנדרש, בתוך תקופה שיפרסם השר.</w:t>
            </w:r>
            <w:r w:rsidR="00CE2D5F" w:rsidRPr="00680CA9">
              <w:rPr>
                <w:sz w:val="26"/>
                <w:rtl/>
              </w:rPr>
              <w:tab/>
            </w:r>
          </w:p>
        </w:tc>
      </w:tr>
      <w:tr w:rsidR="00CE2D5F" w:rsidRPr="00680CA9" w14:paraId="2C29FFDC" w14:textId="77777777" w:rsidTr="00680CA9">
        <w:trPr>
          <w:trHeight w:val="60"/>
        </w:trPr>
        <w:tc>
          <w:tcPr>
            <w:tcW w:w="1871" w:type="dxa"/>
          </w:tcPr>
          <w:p w14:paraId="7BA08604" w14:textId="3CDD4E76" w:rsidR="00CE2D5F" w:rsidRPr="00680CA9" w:rsidRDefault="00CE2D5F" w:rsidP="00CE2D5F">
            <w:pPr>
              <w:pStyle w:val="TableSideHeading"/>
              <w:keepLines w:val="0"/>
              <w:rPr>
                <w:rFonts w:ascii="David" w:hAnsi="David"/>
                <w:sz w:val="26"/>
              </w:rPr>
            </w:pPr>
            <w:r w:rsidRPr="00680CA9">
              <w:rPr>
                <w:rFonts w:ascii="David" w:hAnsi="David"/>
                <w:sz w:val="26"/>
                <w:rtl/>
              </w:rPr>
              <w:t>השגה על החלטה בבקשה</w:t>
            </w:r>
          </w:p>
        </w:tc>
        <w:tc>
          <w:tcPr>
            <w:tcW w:w="624" w:type="dxa"/>
          </w:tcPr>
          <w:p w14:paraId="58423453" w14:textId="4AFB3FEF"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14.</w:t>
            </w:r>
          </w:p>
        </w:tc>
        <w:tc>
          <w:tcPr>
            <w:tcW w:w="7146" w:type="dxa"/>
            <w:gridSpan w:val="2"/>
          </w:tcPr>
          <w:p w14:paraId="7EDE2B24" w14:textId="23EA6688" w:rsidR="00CE2D5F" w:rsidRPr="00680CA9" w:rsidRDefault="005E032A" w:rsidP="007A2A8A">
            <w:pPr>
              <w:pStyle w:val="TableBlock"/>
              <w:rPr>
                <w:sz w:val="26"/>
              </w:rPr>
            </w:pPr>
            <w:r w:rsidRPr="00680CA9">
              <w:rPr>
                <w:rFonts w:hint="cs"/>
                <w:sz w:val="26"/>
                <w:rtl/>
              </w:rPr>
              <w:t>(א)</w:t>
            </w:r>
            <w:r w:rsidRPr="00680CA9">
              <w:rPr>
                <w:sz w:val="26"/>
                <w:rtl/>
              </w:rPr>
              <w:tab/>
            </w:r>
            <w:r w:rsidR="00CE2D5F" w:rsidRPr="00680CA9">
              <w:rPr>
                <w:sz w:val="26"/>
                <w:rtl/>
              </w:rPr>
              <w:t xml:space="preserve">המבקש רשאי, בתוך שלושים ימים מהיום שבו נמסרה לו החלטת המנהל בבקשתו (בסעיף זה – ההחלטה), להגיש השגה מנומקת בכתב על ההחלטה לוועדת השגות שמינה השר לפי הוראות סעיף קטן (ג) (בסעיף זה – ועדת </w:t>
            </w:r>
            <w:r w:rsidR="00CE2D5F" w:rsidRPr="00680CA9">
              <w:rPr>
                <w:rFonts w:hint="cs"/>
                <w:sz w:val="26"/>
                <w:rtl/>
              </w:rPr>
              <w:t>ה</w:t>
            </w:r>
            <w:r w:rsidR="00CE2D5F" w:rsidRPr="00680CA9">
              <w:rPr>
                <w:sz w:val="26"/>
                <w:rtl/>
              </w:rPr>
              <w:t>השגות).</w:t>
            </w:r>
          </w:p>
        </w:tc>
      </w:tr>
      <w:tr w:rsidR="00CE2D5F" w:rsidRPr="00680CA9" w14:paraId="6E262723" w14:textId="77777777" w:rsidTr="00680CA9">
        <w:trPr>
          <w:trHeight w:val="60"/>
        </w:trPr>
        <w:tc>
          <w:tcPr>
            <w:tcW w:w="1871" w:type="dxa"/>
          </w:tcPr>
          <w:p w14:paraId="7BCEF534" w14:textId="77777777" w:rsidR="00CE2D5F" w:rsidRPr="00680CA9" w:rsidRDefault="00CE2D5F" w:rsidP="00CE2D5F">
            <w:pPr>
              <w:pStyle w:val="TableSideHeading"/>
              <w:keepLines w:val="0"/>
              <w:rPr>
                <w:rFonts w:ascii="David" w:hAnsi="David"/>
                <w:sz w:val="26"/>
                <w:rtl/>
              </w:rPr>
            </w:pPr>
          </w:p>
        </w:tc>
        <w:tc>
          <w:tcPr>
            <w:tcW w:w="624" w:type="dxa"/>
          </w:tcPr>
          <w:p w14:paraId="4DA1B936" w14:textId="77777777" w:rsidR="00CE2D5F" w:rsidRPr="00680CA9" w:rsidRDefault="00CE2D5F" w:rsidP="00CE2D5F">
            <w:pPr>
              <w:pStyle w:val="TableText"/>
              <w:rPr>
                <w:rFonts w:ascii="David" w:hAnsi="David"/>
                <w:sz w:val="26"/>
              </w:rPr>
            </w:pPr>
          </w:p>
        </w:tc>
        <w:tc>
          <w:tcPr>
            <w:tcW w:w="7146" w:type="dxa"/>
            <w:gridSpan w:val="2"/>
          </w:tcPr>
          <w:p w14:paraId="504B270E" w14:textId="52A7FA45" w:rsidR="00CE2D5F" w:rsidRPr="00680CA9" w:rsidRDefault="005E032A" w:rsidP="007A2A8A">
            <w:pPr>
              <w:pStyle w:val="TableBlock"/>
              <w:rPr>
                <w:sz w:val="26"/>
                <w:rtl/>
              </w:rPr>
            </w:pPr>
            <w:r w:rsidRPr="00680CA9">
              <w:rPr>
                <w:rFonts w:hint="cs"/>
                <w:sz w:val="26"/>
                <w:rtl/>
              </w:rPr>
              <w:t>(ב)</w:t>
            </w:r>
            <w:r w:rsidRPr="00680CA9">
              <w:rPr>
                <w:sz w:val="26"/>
                <w:rtl/>
              </w:rPr>
              <w:tab/>
            </w:r>
            <w:r w:rsidR="00CE2D5F" w:rsidRPr="00680CA9">
              <w:rPr>
                <w:sz w:val="26"/>
                <w:rtl/>
              </w:rPr>
              <w:t xml:space="preserve">היועץ המשפטי למשרד הבריאות או נציגו רשאים, לבקשת מגיש </w:t>
            </w:r>
            <w:r w:rsidR="00CE2D5F" w:rsidRPr="00680CA9">
              <w:rPr>
                <w:sz w:val="26"/>
                <w:rtl/>
              </w:rPr>
              <w:lastRenderedPageBreak/>
              <w:t>ההשגה, להאריך את התקופה האמורה בסעיף קטן (א), מטעמים מיוחדים שיירשמו, בשלושים ימים נוספים.</w:t>
            </w:r>
          </w:p>
        </w:tc>
      </w:tr>
      <w:tr w:rsidR="00CE2D5F" w:rsidRPr="00680CA9" w14:paraId="64D7E550" w14:textId="77777777" w:rsidTr="00680CA9">
        <w:trPr>
          <w:trHeight w:val="60"/>
        </w:trPr>
        <w:tc>
          <w:tcPr>
            <w:tcW w:w="1871" w:type="dxa"/>
          </w:tcPr>
          <w:p w14:paraId="15721364" w14:textId="77777777" w:rsidR="00CE2D5F" w:rsidRPr="00680CA9" w:rsidRDefault="00CE2D5F" w:rsidP="00CE2D5F">
            <w:pPr>
              <w:pStyle w:val="TableSideHeading"/>
              <w:keepLines w:val="0"/>
              <w:rPr>
                <w:rFonts w:ascii="David" w:hAnsi="David"/>
                <w:sz w:val="26"/>
                <w:rtl/>
              </w:rPr>
            </w:pPr>
          </w:p>
        </w:tc>
        <w:tc>
          <w:tcPr>
            <w:tcW w:w="624" w:type="dxa"/>
          </w:tcPr>
          <w:p w14:paraId="545EAAE2" w14:textId="77777777" w:rsidR="00CE2D5F" w:rsidRPr="00680CA9" w:rsidRDefault="00CE2D5F" w:rsidP="00CE2D5F">
            <w:pPr>
              <w:pStyle w:val="TableText"/>
              <w:rPr>
                <w:rFonts w:ascii="David" w:hAnsi="David"/>
                <w:sz w:val="26"/>
              </w:rPr>
            </w:pPr>
          </w:p>
        </w:tc>
        <w:tc>
          <w:tcPr>
            <w:tcW w:w="7146" w:type="dxa"/>
            <w:gridSpan w:val="2"/>
          </w:tcPr>
          <w:p w14:paraId="4ECE8BD9" w14:textId="1AB843D6" w:rsidR="00CE2D5F" w:rsidRPr="00680CA9" w:rsidRDefault="005E032A" w:rsidP="007A2A8A">
            <w:pPr>
              <w:pStyle w:val="TableBlock"/>
              <w:rPr>
                <w:sz w:val="26"/>
                <w:rtl/>
              </w:rPr>
            </w:pPr>
            <w:r w:rsidRPr="00680CA9">
              <w:rPr>
                <w:rFonts w:hint="cs"/>
                <w:sz w:val="26"/>
                <w:rtl/>
              </w:rPr>
              <w:t>(ג)</w:t>
            </w:r>
            <w:r w:rsidRPr="00680CA9">
              <w:rPr>
                <w:sz w:val="26"/>
                <w:rtl/>
              </w:rPr>
              <w:tab/>
            </w:r>
            <w:r w:rsidR="00CE2D5F" w:rsidRPr="00680CA9">
              <w:rPr>
                <w:sz w:val="26"/>
                <w:rtl/>
              </w:rPr>
              <w:t>השר ימנה ועדת השגות שיהיו בה שלושה חברים והם:</w:t>
            </w:r>
          </w:p>
        </w:tc>
      </w:tr>
      <w:tr w:rsidR="00CE2D5F" w:rsidRPr="00680CA9" w14:paraId="19D84B16" w14:textId="77777777" w:rsidTr="00680CA9">
        <w:trPr>
          <w:trHeight w:val="60"/>
        </w:trPr>
        <w:tc>
          <w:tcPr>
            <w:tcW w:w="1871" w:type="dxa"/>
          </w:tcPr>
          <w:p w14:paraId="7883FCF9" w14:textId="77777777" w:rsidR="00CE2D5F" w:rsidRPr="00680CA9" w:rsidRDefault="00CE2D5F" w:rsidP="00CE2D5F">
            <w:pPr>
              <w:pStyle w:val="TableSideHeading"/>
              <w:rPr>
                <w:rFonts w:ascii="David" w:hAnsi="David"/>
                <w:sz w:val="26"/>
              </w:rPr>
            </w:pPr>
          </w:p>
        </w:tc>
        <w:tc>
          <w:tcPr>
            <w:tcW w:w="624" w:type="dxa"/>
          </w:tcPr>
          <w:p w14:paraId="7A8CDFBA" w14:textId="77777777" w:rsidR="00CE2D5F" w:rsidRPr="00680CA9" w:rsidRDefault="00CE2D5F" w:rsidP="00CE2D5F">
            <w:pPr>
              <w:pStyle w:val="TableText"/>
              <w:rPr>
                <w:rFonts w:ascii="David" w:hAnsi="David"/>
                <w:sz w:val="26"/>
              </w:rPr>
            </w:pPr>
          </w:p>
        </w:tc>
        <w:tc>
          <w:tcPr>
            <w:tcW w:w="624" w:type="dxa"/>
          </w:tcPr>
          <w:p w14:paraId="096FEBC5" w14:textId="77777777" w:rsidR="00CE2D5F" w:rsidRPr="00680CA9" w:rsidRDefault="00CE2D5F" w:rsidP="00CE2D5F">
            <w:pPr>
              <w:pStyle w:val="TableText"/>
              <w:rPr>
                <w:rFonts w:ascii="David" w:hAnsi="David"/>
                <w:sz w:val="26"/>
              </w:rPr>
            </w:pPr>
          </w:p>
        </w:tc>
        <w:tc>
          <w:tcPr>
            <w:tcW w:w="6522" w:type="dxa"/>
          </w:tcPr>
          <w:p w14:paraId="25B48829" w14:textId="68DE6A7E" w:rsidR="00CE2D5F" w:rsidRPr="00680CA9" w:rsidRDefault="00CE2D5F" w:rsidP="00CE2D5F">
            <w:pPr>
              <w:pStyle w:val="TableBlock"/>
              <w:rPr>
                <w:rFonts w:ascii="David" w:hAnsi="David"/>
                <w:sz w:val="26"/>
              </w:rPr>
            </w:pPr>
            <w:r w:rsidRPr="00680CA9">
              <w:rPr>
                <w:rFonts w:ascii="David" w:hAnsi="David"/>
                <w:sz w:val="26"/>
                <w:rtl/>
              </w:rPr>
              <w:t>(1)</w:t>
            </w:r>
            <w:r w:rsidRPr="00680CA9">
              <w:rPr>
                <w:rFonts w:ascii="David" w:hAnsi="David"/>
                <w:sz w:val="26"/>
                <w:rtl/>
              </w:rPr>
              <w:tab/>
            </w:r>
            <w:r w:rsidRPr="00680CA9">
              <w:rPr>
                <w:rFonts w:ascii="David" w:hAnsi="David"/>
                <w:color w:val="auto"/>
                <w:sz w:val="26"/>
                <w:rtl/>
              </w:rPr>
              <w:t xml:space="preserve">המנהל הכללי של משרד הבריאות או משנהו, או רופא או בעל רישיון עוזר רופא, והוא יהיה יושב הראש; רופא או </w:t>
            </w:r>
            <w:r w:rsidRPr="00680CA9">
              <w:rPr>
                <w:rFonts w:ascii="David" w:hAnsi="David" w:hint="cs"/>
                <w:color w:val="auto"/>
                <w:sz w:val="26"/>
                <w:rtl/>
              </w:rPr>
              <w:t>עוזר רופא</w:t>
            </w:r>
            <w:r w:rsidRPr="00680CA9">
              <w:rPr>
                <w:rFonts w:ascii="David" w:hAnsi="David"/>
                <w:color w:val="auto"/>
                <w:sz w:val="26"/>
                <w:rtl/>
              </w:rPr>
              <w:t xml:space="preserve"> יהיה עובד משרד הבריאות, שאינו עובד באגף שבו עובד מי שקיבל את ההחלטה, ושדרגתו היא לכל הפחות כדרגת מי שקיבל את ההחלטה;</w:t>
            </w:r>
          </w:p>
        </w:tc>
      </w:tr>
      <w:tr w:rsidR="00CE2D5F" w:rsidRPr="00680CA9" w14:paraId="11289B33" w14:textId="77777777" w:rsidTr="00680CA9">
        <w:trPr>
          <w:trHeight w:val="60"/>
        </w:trPr>
        <w:tc>
          <w:tcPr>
            <w:tcW w:w="1871" w:type="dxa"/>
          </w:tcPr>
          <w:p w14:paraId="0FAAF096" w14:textId="77777777" w:rsidR="00CE2D5F" w:rsidRPr="00680CA9" w:rsidRDefault="00CE2D5F" w:rsidP="00CE2D5F">
            <w:pPr>
              <w:pStyle w:val="TableSideHeading"/>
              <w:rPr>
                <w:rFonts w:ascii="David" w:hAnsi="David"/>
                <w:sz w:val="26"/>
              </w:rPr>
            </w:pPr>
          </w:p>
        </w:tc>
        <w:tc>
          <w:tcPr>
            <w:tcW w:w="624" w:type="dxa"/>
          </w:tcPr>
          <w:p w14:paraId="2BDC677C" w14:textId="77777777" w:rsidR="00CE2D5F" w:rsidRPr="00680CA9" w:rsidRDefault="00CE2D5F" w:rsidP="00CE2D5F">
            <w:pPr>
              <w:pStyle w:val="TableText"/>
              <w:rPr>
                <w:rFonts w:ascii="David" w:hAnsi="David"/>
                <w:sz w:val="26"/>
              </w:rPr>
            </w:pPr>
          </w:p>
        </w:tc>
        <w:tc>
          <w:tcPr>
            <w:tcW w:w="624" w:type="dxa"/>
          </w:tcPr>
          <w:p w14:paraId="417AD457" w14:textId="77777777" w:rsidR="00CE2D5F" w:rsidRPr="00680CA9" w:rsidRDefault="00CE2D5F" w:rsidP="00CE2D5F">
            <w:pPr>
              <w:pStyle w:val="TableText"/>
              <w:rPr>
                <w:rFonts w:ascii="David" w:hAnsi="David"/>
                <w:sz w:val="26"/>
              </w:rPr>
            </w:pPr>
          </w:p>
        </w:tc>
        <w:tc>
          <w:tcPr>
            <w:tcW w:w="6522" w:type="dxa"/>
          </w:tcPr>
          <w:p w14:paraId="2030F4B6" w14:textId="1B7D258B" w:rsidR="00CE2D5F" w:rsidRPr="00680CA9" w:rsidRDefault="007F0A4D" w:rsidP="007A2A8A">
            <w:pPr>
              <w:pStyle w:val="TableBlock"/>
              <w:rPr>
                <w:sz w:val="26"/>
                <w:rtl/>
              </w:rPr>
            </w:pPr>
            <w:r w:rsidRPr="00680CA9">
              <w:rPr>
                <w:rFonts w:hint="cs"/>
                <w:sz w:val="26"/>
                <w:rtl/>
              </w:rPr>
              <w:t>(2)</w:t>
            </w:r>
            <w:r w:rsidRPr="00680CA9">
              <w:rPr>
                <w:sz w:val="26"/>
                <w:rtl/>
              </w:rPr>
              <w:tab/>
            </w:r>
            <w:r w:rsidR="00CE2D5F" w:rsidRPr="00680CA9">
              <w:rPr>
                <w:sz w:val="26"/>
                <w:rtl/>
              </w:rPr>
              <w:t>היועץ המשפטי למשרד הבריאות או נציגו;</w:t>
            </w:r>
          </w:p>
        </w:tc>
      </w:tr>
      <w:tr w:rsidR="00CE2D5F" w:rsidRPr="00680CA9" w14:paraId="4AAC2478" w14:textId="77777777" w:rsidTr="00680CA9">
        <w:trPr>
          <w:trHeight w:val="60"/>
        </w:trPr>
        <w:tc>
          <w:tcPr>
            <w:tcW w:w="1871" w:type="dxa"/>
          </w:tcPr>
          <w:p w14:paraId="3D3CD115" w14:textId="77777777" w:rsidR="00CE2D5F" w:rsidRPr="00680CA9" w:rsidRDefault="00CE2D5F" w:rsidP="00CE2D5F">
            <w:pPr>
              <w:pStyle w:val="TableSideHeading"/>
              <w:rPr>
                <w:rFonts w:ascii="David" w:hAnsi="David"/>
                <w:sz w:val="26"/>
              </w:rPr>
            </w:pPr>
          </w:p>
        </w:tc>
        <w:tc>
          <w:tcPr>
            <w:tcW w:w="624" w:type="dxa"/>
          </w:tcPr>
          <w:p w14:paraId="612DEA71" w14:textId="77777777" w:rsidR="00CE2D5F" w:rsidRPr="00680CA9" w:rsidRDefault="00CE2D5F" w:rsidP="00CE2D5F">
            <w:pPr>
              <w:pStyle w:val="TableText"/>
              <w:rPr>
                <w:rFonts w:ascii="David" w:hAnsi="David"/>
                <w:sz w:val="26"/>
              </w:rPr>
            </w:pPr>
          </w:p>
        </w:tc>
        <w:tc>
          <w:tcPr>
            <w:tcW w:w="624" w:type="dxa"/>
          </w:tcPr>
          <w:p w14:paraId="3987ECC2" w14:textId="77777777" w:rsidR="00CE2D5F" w:rsidRPr="00680CA9" w:rsidRDefault="00CE2D5F" w:rsidP="00CE2D5F">
            <w:pPr>
              <w:pStyle w:val="TableText"/>
              <w:rPr>
                <w:rFonts w:ascii="David" w:hAnsi="David"/>
                <w:sz w:val="26"/>
              </w:rPr>
            </w:pPr>
          </w:p>
        </w:tc>
        <w:tc>
          <w:tcPr>
            <w:tcW w:w="6522" w:type="dxa"/>
          </w:tcPr>
          <w:p w14:paraId="2E92A40C" w14:textId="37A84149" w:rsidR="00CE2D5F" w:rsidRPr="00680CA9" w:rsidRDefault="007F0A4D" w:rsidP="007A2A8A">
            <w:pPr>
              <w:pStyle w:val="TableBlock"/>
              <w:rPr>
                <w:sz w:val="26"/>
                <w:rtl/>
              </w:rPr>
            </w:pPr>
            <w:r w:rsidRPr="00680CA9">
              <w:rPr>
                <w:rFonts w:hint="cs"/>
                <w:sz w:val="26"/>
                <w:rtl/>
              </w:rPr>
              <w:t>(3)</w:t>
            </w:r>
            <w:r w:rsidRPr="00680CA9">
              <w:rPr>
                <w:sz w:val="26"/>
                <w:rtl/>
              </w:rPr>
              <w:tab/>
            </w:r>
            <w:r w:rsidR="00CE2D5F" w:rsidRPr="00680CA9">
              <w:rPr>
                <w:sz w:val="26"/>
                <w:rtl/>
              </w:rPr>
              <w:t>נציג ציבור שהוא בעל רישיון עוזר רופא, ובעל ניסיון של 5 שנים לפחות במקצוע</w:t>
            </w:r>
            <w:r w:rsidR="00CE2D5F" w:rsidRPr="00680CA9">
              <w:rPr>
                <w:rFonts w:hint="cs"/>
                <w:sz w:val="26"/>
                <w:rtl/>
              </w:rPr>
              <w:t>.</w:t>
            </w:r>
          </w:p>
        </w:tc>
      </w:tr>
      <w:tr w:rsidR="00CE2D5F" w:rsidRPr="00680CA9" w14:paraId="19C06E16" w14:textId="77777777" w:rsidTr="00680CA9">
        <w:trPr>
          <w:trHeight w:val="60"/>
        </w:trPr>
        <w:tc>
          <w:tcPr>
            <w:tcW w:w="1871" w:type="dxa"/>
          </w:tcPr>
          <w:p w14:paraId="3A99FE6F" w14:textId="77777777" w:rsidR="00CE2D5F" w:rsidRPr="00680CA9" w:rsidRDefault="00CE2D5F" w:rsidP="00CE2D5F">
            <w:pPr>
              <w:pStyle w:val="TableSideHeading"/>
              <w:rPr>
                <w:rFonts w:ascii="David" w:hAnsi="David"/>
                <w:sz w:val="26"/>
              </w:rPr>
            </w:pPr>
          </w:p>
        </w:tc>
        <w:tc>
          <w:tcPr>
            <w:tcW w:w="624" w:type="dxa"/>
          </w:tcPr>
          <w:p w14:paraId="40C2BDE5" w14:textId="77777777" w:rsidR="00CE2D5F" w:rsidRPr="00680CA9" w:rsidRDefault="00CE2D5F" w:rsidP="00CE2D5F">
            <w:pPr>
              <w:pStyle w:val="TableText"/>
              <w:rPr>
                <w:rFonts w:ascii="David" w:hAnsi="David"/>
                <w:sz w:val="26"/>
              </w:rPr>
            </w:pPr>
          </w:p>
        </w:tc>
        <w:tc>
          <w:tcPr>
            <w:tcW w:w="7146" w:type="dxa"/>
            <w:gridSpan w:val="2"/>
          </w:tcPr>
          <w:p w14:paraId="09FBBE4E" w14:textId="4CDD5B5F" w:rsidR="00CE2D5F" w:rsidRPr="00680CA9" w:rsidRDefault="00CE2D5F" w:rsidP="00CE2D5F">
            <w:pPr>
              <w:pStyle w:val="TableBlock"/>
              <w:rPr>
                <w:rFonts w:ascii="David" w:hAnsi="David"/>
                <w:sz w:val="26"/>
              </w:rPr>
            </w:pPr>
            <w:r w:rsidRPr="00680CA9">
              <w:rPr>
                <w:rFonts w:ascii="David" w:hAnsi="David"/>
                <w:color w:val="auto"/>
                <w:sz w:val="26"/>
                <w:rtl/>
              </w:rPr>
              <w:t>(ד)</w:t>
            </w:r>
            <w:r w:rsidRPr="00680CA9">
              <w:rPr>
                <w:rFonts w:ascii="David" w:hAnsi="David"/>
                <w:color w:val="auto"/>
                <w:sz w:val="26"/>
                <w:rtl/>
              </w:rPr>
              <w:tab/>
              <w:t>חבר ועדת השגות יתמנה לתקופה של ארבע שנים, ואפשר לשוב ולמנותו לתקופה נוספת אחת של ארבע שנים</w:t>
            </w:r>
            <w:r w:rsidRPr="00680CA9">
              <w:rPr>
                <w:rFonts w:ascii="David" w:hAnsi="David" w:hint="cs"/>
                <w:sz w:val="26"/>
                <w:rtl/>
              </w:rPr>
              <w:t>.</w:t>
            </w:r>
          </w:p>
        </w:tc>
      </w:tr>
      <w:tr w:rsidR="00CE2D5F" w:rsidRPr="00680CA9" w14:paraId="45DD8C16" w14:textId="77777777" w:rsidTr="00680CA9">
        <w:trPr>
          <w:trHeight w:val="60"/>
        </w:trPr>
        <w:tc>
          <w:tcPr>
            <w:tcW w:w="1871" w:type="dxa"/>
          </w:tcPr>
          <w:p w14:paraId="2CCD558B" w14:textId="77777777" w:rsidR="00CE2D5F" w:rsidRPr="00680CA9" w:rsidRDefault="00CE2D5F" w:rsidP="00CE2D5F">
            <w:pPr>
              <w:pStyle w:val="TableSideHeading"/>
              <w:rPr>
                <w:rFonts w:ascii="David" w:hAnsi="David"/>
                <w:sz w:val="26"/>
              </w:rPr>
            </w:pPr>
          </w:p>
        </w:tc>
        <w:tc>
          <w:tcPr>
            <w:tcW w:w="624" w:type="dxa"/>
          </w:tcPr>
          <w:p w14:paraId="5C57903C" w14:textId="77777777" w:rsidR="00CE2D5F" w:rsidRPr="00680CA9" w:rsidRDefault="00CE2D5F" w:rsidP="00CE2D5F">
            <w:pPr>
              <w:pStyle w:val="TableText"/>
              <w:rPr>
                <w:rFonts w:ascii="David" w:hAnsi="David"/>
                <w:sz w:val="26"/>
              </w:rPr>
            </w:pPr>
          </w:p>
        </w:tc>
        <w:tc>
          <w:tcPr>
            <w:tcW w:w="7146" w:type="dxa"/>
            <w:gridSpan w:val="2"/>
          </w:tcPr>
          <w:p w14:paraId="2645265D" w14:textId="63071AC9" w:rsidR="00CE2D5F" w:rsidRPr="00680CA9" w:rsidRDefault="00CE2D5F" w:rsidP="00CE2D5F">
            <w:pPr>
              <w:pStyle w:val="TableBlock"/>
              <w:rPr>
                <w:rFonts w:ascii="David" w:hAnsi="David"/>
                <w:sz w:val="26"/>
              </w:rPr>
            </w:pPr>
            <w:r w:rsidRPr="00680CA9">
              <w:rPr>
                <w:rFonts w:ascii="David" w:hAnsi="David"/>
                <w:color w:val="auto"/>
                <w:sz w:val="26"/>
                <w:rtl/>
              </w:rPr>
              <w:t>(ה)</w:t>
            </w:r>
            <w:r w:rsidRPr="00680CA9">
              <w:rPr>
                <w:rFonts w:ascii="David" w:hAnsi="David"/>
                <w:color w:val="auto"/>
                <w:sz w:val="26"/>
                <w:rtl/>
              </w:rPr>
              <w:tab/>
              <w:t>חבר ועדת השגות לא ידון בהשגה על החלטה שהתקבלה על ידו</w:t>
            </w:r>
            <w:r w:rsidRPr="00680CA9">
              <w:rPr>
                <w:rFonts w:ascii="David" w:hAnsi="David" w:hint="cs"/>
                <w:sz w:val="26"/>
                <w:rtl/>
              </w:rPr>
              <w:t>.</w:t>
            </w:r>
          </w:p>
        </w:tc>
      </w:tr>
      <w:tr w:rsidR="00CE2D5F" w:rsidRPr="00680CA9" w14:paraId="3F79F760" w14:textId="77777777" w:rsidTr="00680CA9">
        <w:trPr>
          <w:trHeight w:val="60"/>
        </w:trPr>
        <w:tc>
          <w:tcPr>
            <w:tcW w:w="1871" w:type="dxa"/>
          </w:tcPr>
          <w:p w14:paraId="197CE980" w14:textId="77777777" w:rsidR="00CE2D5F" w:rsidRPr="00680CA9" w:rsidRDefault="00CE2D5F" w:rsidP="00CE2D5F">
            <w:pPr>
              <w:pStyle w:val="TableSideHeading"/>
              <w:rPr>
                <w:rFonts w:ascii="David" w:hAnsi="David"/>
                <w:sz w:val="26"/>
              </w:rPr>
            </w:pPr>
          </w:p>
        </w:tc>
        <w:tc>
          <w:tcPr>
            <w:tcW w:w="624" w:type="dxa"/>
          </w:tcPr>
          <w:p w14:paraId="68169489" w14:textId="77777777" w:rsidR="00CE2D5F" w:rsidRPr="00680CA9" w:rsidRDefault="00CE2D5F" w:rsidP="00CE2D5F">
            <w:pPr>
              <w:pStyle w:val="TableText"/>
              <w:rPr>
                <w:rFonts w:ascii="David" w:hAnsi="David"/>
                <w:sz w:val="26"/>
              </w:rPr>
            </w:pPr>
          </w:p>
        </w:tc>
        <w:tc>
          <w:tcPr>
            <w:tcW w:w="7146" w:type="dxa"/>
            <w:gridSpan w:val="2"/>
          </w:tcPr>
          <w:p w14:paraId="454D3F16" w14:textId="229B719B" w:rsidR="00CE2D5F" w:rsidRPr="00680CA9" w:rsidRDefault="00CE2D5F" w:rsidP="00CE2D5F">
            <w:pPr>
              <w:pStyle w:val="TableBlock"/>
              <w:rPr>
                <w:rFonts w:ascii="David" w:hAnsi="David"/>
                <w:sz w:val="26"/>
              </w:rPr>
            </w:pPr>
            <w:r w:rsidRPr="00680CA9">
              <w:rPr>
                <w:rFonts w:ascii="David" w:hAnsi="David"/>
                <w:color w:val="auto"/>
                <w:sz w:val="26"/>
                <w:rtl/>
              </w:rPr>
              <w:t>(ו)</w:t>
            </w:r>
            <w:r w:rsidRPr="00680CA9">
              <w:rPr>
                <w:rFonts w:ascii="David" w:hAnsi="David"/>
                <w:color w:val="auto"/>
                <w:sz w:val="26"/>
                <w:rtl/>
              </w:rPr>
              <w:tab/>
              <w:t>ועדת השגות תחליט בהשגה מוקדם ככל האפשר ולא יאוחר משישים ימים ממועד הגשת ההשגה</w:t>
            </w:r>
            <w:r w:rsidRPr="00680CA9">
              <w:rPr>
                <w:rFonts w:ascii="David" w:hAnsi="David" w:hint="cs"/>
                <w:sz w:val="26"/>
                <w:rtl/>
              </w:rPr>
              <w:t>.</w:t>
            </w:r>
          </w:p>
        </w:tc>
      </w:tr>
      <w:tr w:rsidR="00CE2D5F" w:rsidRPr="00680CA9" w14:paraId="6DE84A55" w14:textId="77777777" w:rsidTr="00680CA9">
        <w:trPr>
          <w:trHeight w:val="60"/>
        </w:trPr>
        <w:tc>
          <w:tcPr>
            <w:tcW w:w="1871" w:type="dxa"/>
          </w:tcPr>
          <w:p w14:paraId="013F329F" w14:textId="77777777" w:rsidR="00CE2D5F" w:rsidRPr="00680CA9" w:rsidRDefault="00CE2D5F" w:rsidP="00CE2D5F">
            <w:pPr>
              <w:pStyle w:val="TableSideHeading"/>
              <w:rPr>
                <w:rFonts w:ascii="David" w:hAnsi="David"/>
                <w:sz w:val="26"/>
              </w:rPr>
            </w:pPr>
          </w:p>
        </w:tc>
        <w:tc>
          <w:tcPr>
            <w:tcW w:w="624" w:type="dxa"/>
          </w:tcPr>
          <w:p w14:paraId="7085A8FE" w14:textId="77777777" w:rsidR="00CE2D5F" w:rsidRPr="00680CA9" w:rsidRDefault="00CE2D5F" w:rsidP="00CE2D5F">
            <w:pPr>
              <w:pStyle w:val="TableText"/>
              <w:rPr>
                <w:rFonts w:ascii="David" w:hAnsi="David"/>
                <w:sz w:val="26"/>
              </w:rPr>
            </w:pPr>
          </w:p>
        </w:tc>
        <w:tc>
          <w:tcPr>
            <w:tcW w:w="7146" w:type="dxa"/>
            <w:gridSpan w:val="2"/>
          </w:tcPr>
          <w:p w14:paraId="52B1110F" w14:textId="4061FFF4" w:rsidR="00CE2D5F" w:rsidRPr="00680CA9" w:rsidRDefault="00CE2D5F" w:rsidP="00CE2D5F">
            <w:pPr>
              <w:pStyle w:val="TableBlock"/>
              <w:rPr>
                <w:rFonts w:ascii="David" w:hAnsi="David"/>
                <w:sz w:val="26"/>
              </w:rPr>
            </w:pPr>
            <w:r w:rsidRPr="00680CA9">
              <w:rPr>
                <w:rFonts w:ascii="David" w:hAnsi="David"/>
                <w:color w:val="auto"/>
                <w:sz w:val="26"/>
                <w:rtl/>
              </w:rPr>
              <w:t>(ז)</w:t>
            </w:r>
            <w:r w:rsidRPr="00680CA9">
              <w:rPr>
                <w:rFonts w:ascii="David" w:hAnsi="David"/>
                <w:color w:val="auto"/>
                <w:sz w:val="26"/>
                <w:rtl/>
              </w:rPr>
              <w:tab/>
              <w:t>סדרי עבודתה של ועדת השגות יהיו כפי שקבע השר, וכל עוד לא קבע כאמור, תקבע ועדת ההשגות את סדרי עבודתה, ותפרסמם באתר האינטרנט של משרד הבריאות</w:t>
            </w:r>
            <w:r w:rsidRPr="00680CA9">
              <w:rPr>
                <w:rFonts w:ascii="David" w:hAnsi="David" w:hint="cs"/>
                <w:sz w:val="26"/>
                <w:rtl/>
              </w:rPr>
              <w:t>.</w:t>
            </w:r>
          </w:p>
        </w:tc>
      </w:tr>
      <w:tr w:rsidR="00CE2D5F" w:rsidRPr="00680CA9" w14:paraId="4B07EB6B" w14:textId="77777777" w:rsidTr="00680CA9">
        <w:trPr>
          <w:trHeight w:val="60"/>
        </w:trPr>
        <w:tc>
          <w:tcPr>
            <w:tcW w:w="1871" w:type="dxa"/>
          </w:tcPr>
          <w:p w14:paraId="165480F0" w14:textId="0AA519C5" w:rsidR="00CE2D5F" w:rsidRPr="00680CA9" w:rsidRDefault="00CE2D5F" w:rsidP="00CE2D5F">
            <w:pPr>
              <w:pStyle w:val="TableSideHeading"/>
              <w:keepLines w:val="0"/>
              <w:rPr>
                <w:rFonts w:ascii="David" w:hAnsi="David"/>
                <w:sz w:val="26"/>
              </w:rPr>
            </w:pPr>
            <w:r w:rsidRPr="00680CA9">
              <w:rPr>
                <w:rFonts w:ascii="David" w:hAnsi="David"/>
                <w:sz w:val="26"/>
                <w:rtl/>
              </w:rPr>
              <w:t>מרשם בעלי רישיונות עוזר רופא</w:t>
            </w:r>
          </w:p>
        </w:tc>
        <w:tc>
          <w:tcPr>
            <w:tcW w:w="624" w:type="dxa"/>
          </w:tcPr>
          <w:p w14:paraId="42E33228" w14:textId="64427996"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15.</w:t>
            </w:r>
          </w:p>
        </w:tc>
        <w:tc>
          <w:tcPr>
            <w:tcW w:w="7146" w:type="dxa"/>
            <w:gridSpan w:val="2"/>
          </w:tcPr>
          <w:p w14:paraId="21080080" w14:textId="7B32F854" w:rsidR="00CE2D5F" w:rsidRPr="00680CA9" w:rsidRDefault="007F0A4D" w:rsidP="007A2A8A">
            <w:pPr>
              <w:pStyle w:val="TableBlock"/>
              <w:rPr>
                <w:sz w:val="26"/>
              </w:rPr>
            </w:pPr>
            <w:r w:rsidRPr="00680CA9">
              <w:rPr>
                <w:rFonts w:hint="cs"/>
                <w:sz w:val="26"/>
                <w:rtl/>
              </w:rPr>
              <w:t>(א)</w:t>
            </w:r>
            <w:r w:rsidRPr="00680CA9">
              <w:rPr>
                <w:sz w:val="26"/>
                <w:rtl/>
              </w:rPr>
              <w:tab/>
            </w:r>
            <w:r w:rsidR="00CE2D5F" w:rsidRPr="00680CA9">
              <w:rPr>
                <w:sz w:val="26"/>
                <w:rtl/>
              </w:rPr>
              <w:t xml:space="preserve">המנהל ינהל מרשם שבו יירשמו בעלי רישיונות עוזר רופא; המרשם יכלול את שמו של בעל </w:t>
            </w:r>
            <w:r w:rsidR="00CE2D5F" w:rsidRPr="00680CA9">
              <w:rPr>
                <w:rFonts w:hint="cs"/>
                <w:sz w:val="26"/>
                <w:rtl/>
              </w:rPr>
              <w:t>הרישיון</w:t>
            </w:r>
            <w:r w:rsidR="00CE2D5F" w:rsidRPr="00680CA9">
              <w:rPr>
                <w:sz w:val="26"/>
                <w:rtl/>
              </w:rPr>
              <w:t>, את מספר הרישיון שברשותו, ואת מועד קבלתו; היה בעל הרישיון בעל תעודת מומחה, יצוין הדבר במרשם</w:t>
            </w:r>
            <w:r w:rsidR="00CE2D5F" w:rsidRPr="00680CA9">
              <w:rPr>
                <w:rFonts w:hint="cs"/>
                <w:sz w:val="26"/>
                <w:rtl/>
              </w:rPr>
              <w:t>.</w:t>
            </w:r>
          </w:p>
        </w:tc>
      </w:tr>
      <w:tr w:rsidR="00CE2D5F" w:rsidRPr="00680CA9" w14:paraId="2A86B423" w14:textId="77777777" w:rsidTr="00680CA9">
        <w:trPr>
          <w:trHeight w:val="60"/>
        </w:trPr>
        <w:tc>
          <w:tcPr>
            <w:tcW w:w="1871" w:type="dxa"/>
          </w:tcPr>
          <w:p w14:paraId="0090BFA7" w14:textId="77777777" w:rsidR="00CE2D5F" w:rsidRPr="00680CA9" w:rsidRDefault="00CE2D5F" w:rsidP="00CE2D5F">
            <w:pPr>
              <w:pStyle w:val="TableSideHeading"/>
              <w:keepLines w:val="0"/>
              <w:rPr>
                <w:rFonts w:ascii="David" w:hAnsi="David"/>
                <w:sz w:val="26"/>
                <w:rtl/>
              </w:rPr>
            </w:pPr>
          </w:p>
        </w:tc>
        <w:tc>
          <w:tcPr>
            <w:tcW w:w="624" w:type="dxa"/>
          </w:tcPr>
          <w:p w14:paraId="4C151726" w14:textId="77777777" w:rsidR="00CE2D5F" w:rsidRPr="00680CA9" w:rsidRDefault="00CE2D5F" w:rsidP="00CE2D5F">
            <w:pPr>
              <w:pStyle w:val="TableText"/>
              <w:rPr>
                <w:rFonts w:ascii="David" w:hAnsi="David"/>
                <w:sz w:val="26"/>
              </w:rPr>
            </w:pPr>
          </w:p>
        </w:tc>
        <w:tc>
          <w:tcPr>
            <w:tcW w:w="7146" w:type="dxa"/>
            <w:gridSpan w:val="2"/>
          </w:tcPr>
          <w:p w14:paraId="6025F075" w14:textId="6D6DA580" w:rsidR="00CE2D5F" w:rsidRPr="00680CA9" w:rsidRDefault="007F0A4D" w:rsidP="007A2A8A">
            <w:pPr>
              <w:pStyle w:val="TableBlock"/>
              <w:rPr>
                <w:sz w:val="26"/>
              </w:rPr>
            </w:pPr>
            <w:r w:rsidRPr="00680CA9">
              <w:rPr>
                <w:rFonts w:hint="cs"/>
                <w:sz w:val="26"/>
                <w:rtl/>
              </w:rPr>
              <w:t>(ב)</w:t>
            </w:r>
            <w:r w:rsidRPr="00680CA9">
              <w:rPr>
                <w:sz w:val="26"/>
                <w:rtl/>
              </w:rPr>
              <w:tab/>
            </w:r>
            <w:r w:rsidR="00CE2D5F" w:rsidRPr="00680CA9">
              <w:rPr>
                <w:sz w:val="26"/>
                <w:rtl/>
              </w:rPr>
              <w:t>ביטול רישיון עוזר רופא, התלייתו או התנייתו בתנאים, יצוינו במרשם</w:t>
            </w:r>
            <w:r w:rsidR="00CE2D5F" w:rsidRPr="00680CA9">
              <w:rPr>
                <w:rFonts w:hint="cs"/>
                <w:sz w:val="26"/>
                <w:rtl/>
              </w:rPr>
              <w:t>.</w:t>
            </w:r>
          </w:p>
        </w:tc>
      </w:tr>
      <w:tr w:rsidR="00CE2D5F" w:rsidRPr="00680CA9" w14:paraId="5EC0FAF1" w14:textId="77777777" w:rsidTr="00680CA9">
        <w:trPr>
          <w:trHeight w:val="60"/>
        </w:trPr>
        <w:tc>
          <w:tcPr>
            <w:tcW w:w="1871" w:type="dxa"/>
          </w:tcPr>
          <w:p w14:paraId="616E9BF5" w14:textId="77777777" w:rsidR="00CE2D5F" w:rsidRPr="00680CA9" w:rsidRDefault="00CE2D5F" w:rsidP="00CE2D5F">
            <w:pPr>
              <w:pStyle w:val="TableSideHeading"/>
              <w:keepLines w:val="0"/>
              <w:rPr>
                <w:rFonts w:ascii="David" w:hAnsi="David"/>
                <w:sz w:val="26"/>
                <w:rtl/>
              </w:rPr>
            </w:pPr>
          </w:p>
        </w:tc>
        <w:tc>
          <w:tcPr>
            <w:tcW w:w="624" w:type="dxa"/>
          </w:tcPr>
          <w:p w14:paraId="6B61EF47" w14:textId="77777777" w:rsidR="00CE2D5F" w:rsidRPr="00680CA9" w:rsidRDefault="00CE2D5F" w:rsidP="00CE2D5F">
            <w:pPr>
              <w:pStyle w:val="TableText"/>
              <w:rPr>
                <w:rFonts w:ascii="David" w:hAnsi="David"/>
                <w:sz w:val="26"/>
              </w:rPr>
            </w:pPr>
          </w:p>
        </w:tc>
        <w:tc>
          <w:tcPr>
            <w:tcW w:w="7146" w:type="dxa"/>
            <w:gridSpan w:val="2"/>
          </w:tcPr>
          <w:p w14:paraId="27255880" w14:textId="22730A6D" w:rsidR="00CE2D5F" w:rsidRPr="00680CA9" w:rsidRDefault="007F0A4D" w:rsidP="007A2A8A">
            <w:pPr>
              <w:pStyle w:val="TableBlock"/>
              <w:rPr>
                <w:sz w:val="26"/>
              </w:rPr>
            </w:pPr>
            <w:r w:rsidRPr="00680CA9">
              <w:rPr>
                <w:rFonts w:hint="cs"/>
                <w:sz w:val="26"/>
                <w:rtl/>
              </w:rPr>
              <w:t>(ג)</w:t>
            </w:r>
            <w:r w:rsidRPr="00680CA9">
              <w:rPr>
                <w:sz w:val="26"/>
                <w:rtl/>
              </w:rPr>
              <w:tab/>
            </w:r>
            <w:r w:rsidR="00CE2D5F" w:rsidRPr="00680CA9">
              <w:rPr>
                <w:sz w:val="26"/>
                <w:rtl/>
              </w:rPr>
              <w:t>המרשם יהיה פתוח לעיון הציבור באתר האינטרנט של משרד הבריאות ובכל דרך נוספת שיורה השר</w:t>
            </w:r>
            <w:r w:rsidR="00CE2D5F" w:rsidRPr="00680CA9">
              <w:rPr>
                <w:rFonts w:hint="cs"/>
                <w:sz w:val="26"/>
                <w:rtl/>
              </w:rPr>
              <w:t>.</w:t>
            </w:r>
          </w:p>
        </w:tc>
      </w:tr>
      <w:tr w:rsidR="00CE2D5F" w:rsidRPr="00680CA9" w14:paraId="0B816539" w14:textId="77777777" w:rsidTr="00680CA9">
        <w:trPr>
          <w:trHeight w:val="60"/>
        </w:trPr>
        <w:tc>
          <w:tcPr>
            <w:tcW w:w="1871" w:type="dxa"/>
          </w:tcPr>
          <w:p w14:paraId="758C605D" w14:textId="77777777" w:rsidR="00CE2D5F" w:rsidRPr="00680CA9" w:rsidRDefault="00CE2D5F" w:rsidP="00CE2D5F">
            <w:pPr>
              <w:pStyle w:val="TableSideHeading"/>
              <w:rPr>
                <w:rFonts w:ascii="David" w:hAnsi="David"/>
                <w:sz w:val="26"/>
              </w:rPr>
            </w:pPr>
          </w:p>
        </w:tc>
        <w:tc>
          <w:tcPr>
            <w:tcW w:w="624" w:type="dxa"/>
          </w:tcPr>
          <w:p w14:paraId="2559B610" w14:textId="77777777" w:rsidR="00CE2D5F" w:rsidRPr="00680CA9" w:rsidRDefault="00CE2D5F" w:rsidP="00CE2D5F">
            <w:pPr>
              <w:pStyle w:val="TableText"/>
              <w:rPr>
                <w:rFonts w:ascii="David" w:hAnsi="David"/>
                <w:sz w:val="26"/>
              </w:rPr>
            </w:pPr>
          </w:p>
        </w:tc>
        <w:tc>
          <w:tcPr>
            <w:tcW w:w="7146" w:type="dxa"/>
            <w:gridSpan w:val="2"/>
          </w:tcPr>
          <w:p w14:paraId="7DAA5B66" w14:textId="1DCD349B" w:rsidR="00CE2D5F" w:rsidRPr="00680CA9" w:rsidRDefault="00CE2D5F" w:rsidP="00CE2D5F">
            <w:pPr>
              <w:pStyle w:val="TableHead"/>
              <w:rPr>
                <w:rFonts w:ascii="David" w:hAnsi="David"/>
                <w:sz w:val="26"/>
              </w:rPr>
            </w:pPr>
            <w:r w:rsidRPr="00680CA9">
              <w:rPr>
                <w:rFonts w:ascii="David" w:hAnsi="David"/>
                <w:sz w:val="26"/>
                <w:rtl/>
              </w:rPr>
              <w:t xml:space="preserve">פרק ה': </w:t>
            </w:r>
            <w:r w:rsidR="00F800C6" w:rsidRPr="00680CA9">
              <w:rPr>
                <w:rFonts w:ascii="David" w:hAnsi="David" w:hint="cs"/>
                <w:sz w:val="26"/>
                <w:rtl/>
              </w:rPr>
              <w:t xml:space="preserve">הכשרה מעשית, </w:t>
            </w:r>
            <w:r w:rsidRPr="00680CA9">
              <w:rPr>
                <w:rFonts w:ascii="David" w:hAnsi="David"/>
                <w:sz w:val="26"/>
                <w:rtl/>
              </w:rPr>
              <w:t>בחינות ומומחיות</w:t>
            </w:r>
          </w:p>
        </w:tc>
      </w:tr>
      <w:tr w:rsidR="00F800C6" w:rsidRPr="00680CA9" w14:paraId="2F485A0A" w14:textId="77777777" w:rsidTr="00680CA9">
        <w:trPr>
          <w:trHeight w:val="60"/>
        </w:trPr>
        <w:tc>
          <w:tcPr>
            <w:tcW w:w="1871" w:type="dxa"/>
          </w:tcPr>
          <w:p w14:paraId="69F50E4A" w14:textId="487CAD00" w:rsidR="00F800C6" w:rsidRPr="00680CA9" w:rsidRDefault="00F800C6" w:rsidP="00CE2D5F">
            <w:pPr>
              <w:pStyle w:val="TableSideHeading"/>
              <w:rPr>
                <w:rFonts w:ascii="David" w:hAnsi="David"/>
                <w:sz w:val="26"/>
              </w:rPr>
            </w:pPr>
            <w:r w:rsidRPr="00680CA9">
              <w:rPr>
                <w:rFonts w:ascii="David" w:hAnsi="David" w:hint="cs"/>
                <w:sz w:val="26"/>
                <w:rtl/>
              </w:rPr>
              <w:t>הכשרה מעשית</w:t>
            </w:r>
          </w:p>
        </w:tc>
        <w:tc>
          <w:tcPr>
            <w:tcW w:w="624" w:type="dxa"/>
          </w:tcPr>
          <w:p w14:paraId="7932127B" w14:textId="2F93A3E0" w:rsidR="00F800C6" w:rsidRPr="00680CA9" w:rsidRDefault="00C40F75" w:rsidP="007A2A8A">
            <w:pPr>
              <w:pStyle w:val="TableText"/>
              <w:rPr>
                <w:rFonts w:ascii="David" w:hAnsi="David"/>
                <w:sz w:val="26"/>
              </w:rPr>
            </w:pPr>
            <w:r w:rsidRPr="00680CA9">
              <w:rPr>
                <w:rFonts w:ascii="David" w:hAnsi="David" w:hint="cs"/>
                <w:sz w:val="26"/>
                <w:rtl/>
              </w:rPr>
              <w:t>16.</w:t>
            </w:r>
          </w:p>
        </w:tc>
        <w:tc>
          <w:tcPr>
            <w:tcW w:w="7146" w:type="dxa"/>
            <w:gridSpan w:val="2"/>
          </w:tcPr>
          <w:p w14:paraId="10FC0494" w14:textId="5BEE1B79" w:rsidR="00F800C6" w:rsidRPr="00680CA9" w:rsidRDefault="00F800C6" w:rsidP="007A2A8A">
            <w:pPr>
              <w:pStyle w:val="TableBlock"/>
              <w:rPr>
                <w:sz w:val="26"/>
                <w:rtl/>
              </w:rPr>
            </w:pPr>
            <w:r w:rsidRPr="00680CA9">
              <w:rPr>
                <w:rFonts w:hint="cs"/>
                <w:sz w:val="26"/>
                <w:rtl/>
              </w:rPr>
              <w:t>השר יקבע הוראות לעניין הכשרה מעשית, תקופתה וסדריה, ורשאי הוא לקבוע כללים, תנאים והוראות למתן פטור מחובת הכשרה מעשית, לרבות מתן פטור לבעלי תואר אקדמי שנכללת בו הכשרה מעשית כחלק מתכנית הלימודים.</w:t>
            </w:r>
          </w:p>
        </w:tc>
      </w:tr>
      <w:tr w:rsidR="00CE2D5F" w:rsidRPr="00680CA9" w14:paraId="3AFAB86B" w14:textId="77777777" w:rsidTr="00680CA9">
        <w:trPr>
          <w:trHeight w:val="60"/>
        </w:trPr>
        <w:tc>
          <w:tcPr>
            <w:tcW w:w="1871" w:type="dxa"/>
          </w:tcPr>
          <w:p w14:paraId="51542C2C" w14:textId="3F81C414" w:rsidR="00CE2D5F" w:rsidRPr="00680CA9" w:rsidRDefault="00CE2D5F" w:rsidP="00CE2D5F">
            <w:pPr>
              <w:pStyle w:val="TableSideHeading"/>
              <w:keepLines w:val="0"/>
              <w:rPr>
                <w:rFonts w:ascii="David" w:hAnsi="David"/>
                <w:sz w:val="26"/>
              </w:rPr>
            </w:pPr>
            <w:r w:rsidRPr="00680CA9">
              <w:rPr>
                <w:rFonts w:ascii="David" w:hAnsi="David"/>
                <w:sz w:val="26"/>
                <w:rtl/>
              </w:rPr>
              <w:t>בחינות</w:t>
            </w:r>
          </w:p>
        </w:tc>
        <w:tc>
          <w:tcPr>
            <w:tcW w:w="624" w:type="dxa"/>
          </w:tcPr>
          <w:p w14:paraId="252F7205" w14:textId="107B9861"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17.</w:t>
            </w:r>
          </w:p>
        </w:tc>
        <w:tc>
          <w:tcPr>
            <w:tcW w:w="7146" w:type="dxa"/>
            <w:gridSpan w:val="2"/>
          </w:tcPr>
          <w:p w14:paraId="28360215" w14:textId="4A2AEA6C" w:rsidR="00CE2D5F" w:rsidRPr="00680CA9" w:rsidRDefault="005F7233" w:rsidP="007A2A8A">
            <w:pPr>
              <w:pStyle w:val="TableBlock"/>
              <w:rPr>
                <w:sz w:val="26"/>
              </w:rPr>
            </w:pPr>
            <w:r w:rsidRPr="00680CA9">
              <w:rPr>
                <w:rFonts w:hint="cs"/>
                <w:sz w:val="26"/>
                <w:rtl/>
              </w:rPr>
              <w:t>(א)</w:t>
            </w:r>
            <w:r w:rsidRPr="00680CA9">
              <w:rPr>
                <w:sz w:val="26"/>
                <w:rtl/>
              </w:rPr>
              <w:tab/>
            </w:r>
            <w:r w:rsidR="00CE2D5F" w:rsidRPr="00680CA9">
              <w:rPr>
                <w:sz w:val="26"/>
                <w:rtl/>
              </w:rPr>
              <w:t>השר יקבע את נושאי הבחינות הקבועות בתוספת</w:t>
            </w:r>
            <w:r w:rsidRPr="00680CA9">
              <w:rPr>
                <w:rFonts w:hint="cs"/>
                <w:sz w:val="26"/>
                <w:rtl/>
              </w:rPr>
              <w:t xml:space="preserve"> </w:t>
            </w:r>
            <w:r w:rsidR="00CE2D5F" w:rsidRPr="00680CA9">
              <w:rPr>
                <w:sz w:val="26"/>
                <w:rtl/>
              </w:rPr>
              <w:t>(בסעיף זה – בחינות)</w:t>
            </w:r>
            <w:r w:rsidR="00CE2D5F" w:rsidRPr="00680CA9">
              <w:rPr>
                <w:rFonts w:hint="cs"/>
                <w:sz w:val="26"/>
                <w:rtl/>
              </w:rPr>
              <w:t>.</w:t>
            </w:r>
          </w:p>
        </w:tc>
      </w:tr>
      <w:tr w:rsidR="00CE2D5F" w:rsidRPr="00680CA9" w14:paraId="29A89A3F" w14:textId="77777777" w:rsidTr="00680CA9">
        <w:trPr>
          <w:trHeight w:val="60"/>
        </w:trPr>
        <w:tc>
          <w:tcPr>
            <w:tcW w:w="1871" w:type="dxa"/>
          </w:tcPr>
          <w:p w14:paraId="29ABE027" w14:textId="77777777" w:rsidR="00CE2D5F" w:rsidRPr="00680CA9" w:rsidRDefault="00CE2D5F" w:rsidP="00CE2D5F">
            <w:pPr>
              <w:pStyle w:val="TableSideHeading"/>
              <w:keepLines w:val="0"/>
              <w:rPr>
                <w:rFonts w:ascii="David" w:hAnsi="David"/>
                <w:sz w:val="26"/>
                <w:rtl/>
              </w:rPr>
            </w:pPr>
          </w:p>
        </w:tc>
        <w:tc>
          <w:tcPr>
            <w:tcW w:w="624" w:type="dxa"/>
          </w:tcPr>
          <w:p w14:paraId="41C2F6BC" w14:textId="77777777" w:rsidR="00CE2D5F" w:rsidRPr="00680CA9" w:rsidRDefault="00CE2D5F" w:rsidP="00CE2D5F">
            <w:pPr>
              <w:pStyle w:val="TableText"/>
              <w:rPr>
                <w:rFonts w:ascii="David" w:hAnsi="David"/>
                <w:sz w:val="26"/>
              </w:rPr>
            </w:pPr>
          </w:p>
        </w:tc>
        <w:tc>
          <w:tcPr>
            <w:tcW w:w="7146" w:type="dxa"/>
            <w:gridSpan w:val="2"/>
          </w:tcPr>
          <w:p w14:paraId="6F805778" w14:textId="6B70000E" w:rsidR="00CE2D5F" w:rsidRPr="00680CA9" w:rsidRDefault="005F7233" w:rsidP="007A2A8A">
            <w:pPr>
              <w:pStyle w:val="TableBlock"/>
              <w:rPr>
                <w:sz w:val="26"/>
              </w:rPr>
            </w:pPr>
            <w:r w:rsidRPr="00680CA9">
              <w:rPr>
                <w:rFonts w:hint="cs"/>
                <w:sz w:val="26"/>
                <w:rtl/>
              </w:rPr>
              <w:t>(ב)</w:t>
            </w:r>
            <w:r w:rsidRPr="00680CA9">
              <w:rPr>
                <w:sz w:val="26"/>
                <w:rtl/>
              </w:rPr>
              <w:tab/>
            </w:r>
            <w:r w:rsidR="00CE2D5F" w:rsidRPr="00680CA9">
              <w:rPr>
                <w:sz w:val="26"/>
                <w:rtl/>
              </w:rPr>
              <w:t xml:space="preserve">המנהל יקבע הוראות לעניין סדרי הבחינות ולעניין הנוהל </w:t>
            </w:r>
            <w:proofErr w:type="spellStart"/>
            <w:r w:rsidR="00CE2D5F" w:rsidRPr="00680CA9">
              <w:rPr>
                <w:sz w:val="26"/>
                <w:rtl/>
              </w:rPr>
              <w:t>לעררים</w:t>
            </w:r>
            <w:proofErr w:type="spellEnd"/>
            <w:r w:rsidR="00CE2D5F" w:rsidRPr="00680CA9">
              <w:rPr>
                <w:sz w:val="26"/>
                <w:rtl/>
              </w:rPr>
              <w:t xml:space="preserve"> על ציוני הבחינות</w:t>
            </w:r>
            <w:r w:rsidR="00CE2D5F" w:rsidRPr="00680CA9">
              <w:rPr>
                <w:rFonts w:hint="cs"/>
                <w:sz w:val="26"/>
                <w:rtl/>
              </w:rPr>
              <w:t>.</w:t>
            </w:r>
          </w:p>
        </w:tc>
      </w:tr>
      <w:tr w:rsidR="00CE2D5F" w:rsidRPr="00680CA9" w14:paraId="17057028" w14:textId="77777777" w:rsidTr="00680CA9">
        <w:trPr>
          <w:trHeight w:val="60"/>
        </w:trPr>
        <w:tc>
          <w:tcPr>
            <w:tcW w:w="1871" w:type="dxa"/>
          </w:tcPr>
          <w:p w14:paraId="55C0D6E1" w14:textId="6129D683" w:rsidR="00CE2D5F" w:rsidRPr="00680CA9" w:rsidRDefault="00CE2D5F" w:rsidP="00CE2D5F">
            <w:pPr>
              <w:pStyle w:val="TableSideHeading"/>
              <w:keepLines w:val="0"/>
              <w:rPr>
                <w:rFonts w:ascii="David" w:hAnsi="David"/>
                <w:sz w:val="26"/>
              </w:rPr>
            </w:pPr>
            <w:r w:rsidRPr="00680CA9">
              <w:rPr>
                <w:rFonts w:ascii="David" w:hAnsi="David"/>
                <w:sz w:val="26"/>
                <w:rtl/>
              </w:rPr>
              <w:lastRenderedPageBreak/>
              <w:t>תחומי מומחיות</w:t>
            </w:r>
          </w:p>
        </w:tc>
        <w:tc>
          <w:tcPr>
            <w:tcW w:w="624" w:type="dxa"/>
          </w:tcPr>
          <w:p w14:paraId="62004E27" w14:textId="21728642"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18.</w:t>
            </w:r>
          </w:p>
        </w:tc>
        <w:tc>
          <w:tcPr>
            <w:tcW w:w="7146" w:type="dxa"/>
            <w:gridSpan w:val="2"/>
          </w:tcPr>
          <w:p w14:paraId="40C314E5" w14:textId="38B877F1" w:rsidR="00CE2D5F" w:rsidRPr="00680CA9" w:rsidRDefault="005A1CC0" w:rsidP="007A2A8A">
            <w:pPr>
              <w:pStyle w:val="TableBlock"/>
              <w:rPr>
                <w:sz w:val="26"/>
              </w:rPr>
            </w:pPr>
            <w:r w:rsidRPr="00680CA9">
              <w:rPr>
                <w:rFonts w:hint="cs"/>
                <w:sz w:val="26"/>
                <w:rtl/>
              </w:rPr>
              <w:t>(א)</w:t>
            </w:r>
            <w:r w:rsidRPr="00680CA9">
              <w:rPr>
                <w:sz w:val="26"/>
                <w:rtl/>
              </w:rPr>
              <w:tab/>
            </w:r>
            <w:r w:rsidR="00CE2D5F" w:rsidRPr="00680CA9">
              <w:rPr>
                <w:sz w:val="26"/>
                <w:rtl/>
              </w:rPr>
              <w:t xml:space="preserve">השר רשאי לקבוע תחומי מומחיות </w:t>
            </w:r>
            <w:r w:rsidR="00CE2D5F" w:rsidRPr="00680CA9">
              <w:rPr>
                <w:rFonts w:hint="cs"/>
                <w:sz w:val="26"/>
                <w:rtl/>
              </w:rPr>
              <w:t>של</w:t>
            </w:r>
            <w:r w:rsidR="00CE2D5F" w:rsidRPr="00680CA9">
              <w:rPr>
                <w:sz w:val="26"/>
                <w:rtl/>
              </w:rPr>
              <w:t xml:space="preserve"> עוזר רופא ואת התנאים הנדרשים </w:t>
            </w:r>
            <w:r w:rsidR="00CE2D5F" w:rsidRPr="00680CA9">
              <w:rPr>
                <w:rFonts w:hint="cs"/>
                <w:sz w:val="26"/>
                <w:rtl/>
              </w:rPr>
              <w:t>מעוזר רופא</w:t>
            </w:r>
            <w:r w:rsidR="00CE2D5F" w:rsidRPr="00680CA9">
              <w:rPr>
                <w:sz w:val="26"/>
                <w:rtl/>
              </w:rPr>
              <w:t xml:space="preserve"> לשם קבלת תעודת מומחה בתחום מומחיות כאמור (בחוק זה – תעודת מומחה).</w:t>
            </w:r>
          </w:p>
        </w:tc>
      </w:tr>
      <w:tr w:rsidR="00CE2D5F" w:rsidRPr="00680CA9" w14:paraId="12EB46B7" w14:textId="77777777" w:rsidTr="00680CA9">
        <w:trPr>
          <w:trHeight w:val="60"/>
        </w:trPr>
        <w:tc>
          <w:tcPr>
            <w:tcW w:w="1871" w:type="dxa"/>
          </w:tcPr>
          <w:p w14:paraId="1AF0A259" w14:textId="77777777" w:rsidR="00CE2D5F" w:rsidRPr="00680CA9" w:rsidRDefault="00CE2D5F" w:rsidP="00CE2D5F">
            <w:pPr>
              <w:pStyle w:val="TableSideHeading"/>
              <w:keepLines w:val="0"/>
              <w:rPr>
                <w:rFonts w:ascii="David" w:hAnsi="David"/>
                <w:sz w:val="26"/>
                <w:rtl/>
              </w:rPr>
            </w:pPr>
          </w:p>
        </w:tc>
        <w:tc>
          <w:tcPr>
            <w:tcW w:w="624" w:type="dxa"/>
          </w:tcPr>
          <w:p w14:paraId="1C90E2E9" w14:textId="77777777" w:rsidR="00CE2D5F" w:rsidRPr="00680CA9" w:rsidRDefault="00CE2D5F" w:rsidP="00CE2D5F">
            <w:pPr>
              <w:pStyle w:val="TableText"/>
              <w:rPr>
                <w:rFonts w:ascii="David" w:hAnsi="David"/>
                <w:sz w:val="26"/>
              </w:rPr>
            </w:pPr>
          </w:p>
        </w:tc>
        <w:tc>
          <w:tcPr>
            <w:tcW w:w="7146" w:type="dxa"/>
            <w:gridSpan w:val="2"/>
          </w:tcPr>
          <w:p w14:paraId="7D5DCF6B" w14:textId="49364E93" w:rsidR="00CE2D5F" w:rsidRPr="00680CA9" w:rsidRDefault="005A1CC0" w:rsidP="007A2A8A">
            <w:pPr>
              <w:pStyle w:val="TableBlock"/>
              <w:rPr>
                <w:sz w:val="26"/>
              </w:rPr>
            </w:pPr>
            <w:r w:rsidRPr="00680CA9">
              <w:rPr>
                <w:rFonts w:hint="cs"/>
                <w:sz w:val="26"/>
                <w:rtl/>
              </w:rPr>
              <w:t>(ב)</w:t>
            </w:r>
            <w:r w:rsidRPr="00680CA9">
              <w:rPr>
                <w:sz w:val="26"/>
                <w:rtl/>
              </w:rPr>
              <w:tab/>
            </w:r>
            <w:r w:rsidR="00CE2D5F" w:rsidRPr="00680CA9">
              <w:rPr>
                <w:sz w:val="26"/>
                <w:rtl/>
              </w:rPr>
              <w:t>בתקנות לפי סעיף קטן (א), רשאי השר לקבוע פעולות ייחודיות ותחומי עיסוק שבהם לא יעסוק אלא עוזר רופא שהוא בעל תעודת מומחה בתחום מומחיות מסוים.</w:t>
            </w:r>
          </w:p>
        </w:tc>
      </w:tr>
      <w:tr w:rsidR="00CE2D5F" w:rsidRPr="00680CA9" w14:paraId="310CA333" w14:textId="77777777" w:rsidTr="00680CA9">
        <w:trPr>
          <w:trHeight w:val="60"/>
        </w:trPr>
        <w:tc>
          <w:tcPr>
            <w:tcW w:w="1871" w:type="dxa"/>
          </w:tcPr>
          <w:p w14:paraId="3BEFC5CF" w14:textId="77777777" w:rsidR="00CE2D5F" w:rsidRPr="00680CA9" w:rsidRDefault="00CE2D5F" w:rsidP="00CE2D5F">
            <w:pPr>
              <w:pStyle w:val="TableSideHeading"/>
              <w:keepLines w:val="0"/>
              <w:rPr>
                <w:rFonts w:ascii="David" w:hAnsi="David"/>
                <w:sz w:val="26"/>
                <w:rtl/>
              </w:rPr>
            </w:pPr>
          </w:p>
        </w:tc>
        <w:tc>
          <w:tcPr>
            <w:tcW w:w="624" w:type="dxa"/>
          </w:tcPr>
          <w:p w14:paraId="78847AAD" w14:textId="77777777" w:rsidR="00CE2D5F" w:rsidRPr="00680CA9" w:rsidRDefault="00CE2D5F" w:rsidP="00CE2D5F">
            <w:pPr>
              <w:pStyle w:val="TableText"/>
              <w:rPr>
                <w:rFonts w:ascii="David" w:hAnsi="David"/>
                <w:sz w:val="26"/>
              </w:rPr>
            </w:pPr>
          </w:p>
        </w:tc>
        <w:tc>
          <w:tcPr>
            <w:tcW w:w="7146" w:type="dxa"/>
            <w:gridSpan w:val="2"/>
          </w:tcPr>
          <w:p w14:paraId="0D632EF2" w14:textId="36658C42" w:rsidR="00CE2D5F" w:rsidRPr="00680CA9" w:rsidRDefault="005A1CC0" w:rsidP="007A2A8A">
            <w:pPr>
              <w:pStyle w:val="TableBlock"/>
              <w:rPr>
                <w:sz w:val="26"/>
              </w:rPr>
            </w:pPr>
            <w:r w:rsidRPr="00680CA9">
              <w:rPr>
                <w:rFonts w:hint="cs"/>
                <w:sz w:val="26"/>
                <w:rtl/>
              </w:rPr>
              <w:t>(ג)</w:t>
            </w:r>
            <w:r w:rsidRPr="00680CA9">
              <w:rPr>
                <w:sz w:val="26"/>
                <w:rtl/>
              </w:rPr>
              <w:tab/>
            </w:r>
            <w:r w:rsidR="00CE2D5F" w:rsidRPr="00680CA9">
              <w:rPr>
                <w:sz w:val="26"/>
                <w:rtl/>
              </w:rPr>
              <w:t>לא ישתמש אדם בתואר מומחה בתחום מומחיות שנקבע בתקנות לפי סעיף קטן (א), ולא יציג את עצמו כבעל מומחיות בתחום מומחיות כאמור, אלא אם כן הוא בעל תעודת מומחה באותו תחום מומחיות.</w:t>
            </w:r>
          </w:p>
        </w:tc>
      </w:tr>
      <w:tr w:rsidR="00CE2D5F" w:rsidRPr="00680CA9" w14:paraId="234FCB06" w14:textId="77777777" w:rsidTr="00680CA9">
        <w:trPr>
          <w:trHeight w:val="60"/>
        </w:trPr>
        <w:tc>
          <w:tcPr>
            <w:tcW w:w="1871" w:type="dxa"/>
          </w:tcPr>
          <w:p w14:paraId="6CABCD15" w14:textId="77777777" w:rsidR="00CE2D5F" w:rsidRPr="00680CA9" w:rsidRDefault="00CE2D5F" w:rsidP="00CE2D5F">
            <w:pPr>
              <w:pStyle w:val="TableSideHeading"/>
              <w:rPr>
                <w:rFonts w:ascii="David" w:hAnsi="David"/>
                <w:sz w:val="26"/>
              </w:rPr>
            </w:pPr>
          </w:p>
        </w:tc>
        <w:tc>
          <w:tcPr>
            <w:tcW w:w="624" w:type="dxa"/>
          </w:tcPr>
          <w:p w14:paraId="15E797DE" w14:textId="77777777" w:rsidR="00CE2D5F" w:rsidRPr="00680CA9" w:rsidRDefault="00CE2D5F" w:rsidP="00CE2D5F">
            <w:pPr>
              <w:pStyle w:val="TableText"/>
              <w:rPr>
                <w:rFonts w:ascii="David" w:hAnsi="David"/>
                <w:sz w:val="26"/>
              </w:rPr>
            </w:pPr>
          </w:p>
        </w:tc>
        <w:tc>
          <w:tcPr>
            <w:tcW w:w="7146" w:type="dxa"/>
            <w:gridSpan w:val="2"/>
          </w:tcPr>
          <w:p w14:paraId="70B9CF3A" w14:textId="3F0CBCDC" w:rsidR="00CE2D5F" w:rsidRPr="00680CA9" w:rsidRDefault="00CE2D5F" w:rsidP="002E018B">
            <w:pPr>
              <w:pStyle w:val="TableHead"/>
              <w:rPr>
                <w:rFonts w:ascii="David" w:hAnsi="David"/>
                <w:sz w:val="26"/>
              </w:rPr>
            </w:pPr>
            <w:r w:rsidRPr="00680CA9">
              <w:rPr>
                <w:rFonts w:ascii="David" w:hAnsi="David"/>
                <w:sz w:val="26"/>
                <w:rtl/>
              </w:rPr>
              <w:t xml:space="preserve">פרק ו': </w:t>
            </w:r>
            <w:r w:rsidR="002E018B" w:rsidRPr="00680CA9">
              <w:rPr>
                <w:rFonts w:ascii="David" w:hAnsi="David"/>
                <w:sz w:val="26"/>
                <w:rtl/>
              </w:rPr>
              <w:t>ועד</w:t>
            </w:r>
            <w:r w:rsidR="002E018B" w:rsidRPr="00680CA9">
              <w:rPr>
                <w:rFonts w:ascii="David" w:hAnsi="David" w:hint="cs"/>
                <w:sz w:val="26"/>
                <w:rtl/>
              </w:rPr>
              <w:t>ה</w:t>
            </w:r>
            <w:r w:rsidR="002E018B" w:rsidRPr="00680CA9">
              <w:rPr>
                <w:rFonts w:ascii="David" w:hAnsi="David"/>
                <w:sz w:val="26"/>
                <w:rtl/>
              </w:rPr>
              <w:t xml:space="preserve"> </w:t>
            </w:r>
            <w:r w:rsidRPr="00680CA9">
              <w:rPr>
                <w:rFonts w:ascii="David" w:hAnsi="David"/>
                <w:sz w:val="26"/>
                <w:rtl/>
              </w:rPr>
              <w:t>מייעצת</w:t>
            </w:r>
          </w:p>
        </w:tc>
      </w:tr>
      <w:tr w:rsidR="00CE2D5F" w:rsidRPr="00680CA9" w14:paraId="0EED77B5" w14:textId="77777777" w:rsidTr="00680CA9">
        <w:trPr>
          <w:trHeight w:val="60"/>
        </w:trPr>
        <w:tc>
          <w:tcPr>
            <w:tcW w:w="1871" w:type="dxa"/>
          </w:tcPr>
          <w:p w14:paraId="56F9D234" w14:textId="3779D916" w:rsidR="00CE2D5F" w:rsidRPr="00680CA9" w:rsidRDefault="00CE2D5F" w:rsidP="00CE2D5F">
            <w:pPr>
              <w:pStyle w:val="TableSideHeading"/>
              <w:keepLines w:val="0"/>
              <w:rPr>
                <w:rFonts w:ascii="David" w:hAnsi="David"/>
                <w:sz w:val="26"/>
              </w:rPr>
            </w:pPr>
            <w:r w:rsidRPr="00680CA9">
              <w:rPr>
                <w:rFonts w:ascii="David" w:hAnsi="David"/>
                <w:sz w:val="26"/>
                <w:rtl/>
              </w:rPr>
              <w:t>ועדה מייעצת</w:t>
            </w:r>
          </w:p>
        </w:tc>
        <w:tc>
          <w:tcPr>
            <w:tcW w:w="624" w:type="dxa"/>
          </w:tcPr>
          <w:p w14:paraId="4901FD1E" w14:textId="325B3228"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19.</w:t>
            </w:r>
          </w:p>
        </w:tc>
        <w:tc>
          <w:tcPr>
            <w:tcW w:w="7146" w:type="dxa"/>
            <w:gridSpan w:val="2"/>
          </w:tcPr>
          <w:p w14:paraId="6C5834C6" w14:textId="66B60E8C" w:rsidR="00CE2D5F" w:rsidRPr="00680CA9" w:rsidRDefault="005A1CC0" w:rsidP="007A2A8A">
            <w:pPr>
              <w:pStyle w:val="TableBlock"/>
              <w:rPr>
                <w:sz w:val="26"/>
              </w:rPr>
            </w:pPr>
            <w:r w:rsidRPr="00680CA9">
              <w:rPr>
                <w:rFonts w:hint="cs"/>
                <w:sz w:val="26"/>
                <w:rtl/>
              </w:rPr>
              <w:t>(א)</w:t>
            </w:r>
            <w:r w:rsidRPr="00680CA9">
              <w:rPr>
                <w:sz w:val="26"/>
                <w:rtl/>
              </w:rPr>
              <w:tab/>
            </w:r>
            <w:r w:rsidR="00CE2D5F" w:rsidRPr="00680CA9">
              <w:rPr>
                <w:sz w:val="26"/>
                <w:rtl/>
              </w:rPr>
              <w:t>המנהל ימנה ועדה מייעצת ל</w:t>
            </w:r>
            <w:r w:rsidR="00CE2D5F" w:rsidRPr="00680CA9">
              <w:rPr>
                <w:rFonts w:hint="cs"/>
                <w:sz w:val="26"/>
                <w:rtl/>
              </w:rPr>
              <w:t xml:space="preserve">עניין רישוי </w:t>
            </w:r>
            <w:r w:rsidR="00CE2D5F" w:rsidRPr="00680CA9">
              <w:rPr>
                <w:sz w:val="26"/>
                <w:rtl/>
              </w:rPr>
              <w:t>עוזר</w:t>
            </w:r>
            <w:r w:rsidR="00CE2D5F" w:rsidRPr="00680CA9">
              <w:rPr>
                <w:rFonts w:hint="cs"/>
                <w:sz w:val="26"/>
                <w:rtl/>
              </w:rPr>
              <w:t>י</w:t>
            </w:r>
            <w:r w:rsidR="00CE2D5F" w:rsidRPr="00680CA9">
              <w:rPr>
                <w:sz w:val="26"/>
                <w:rtl/>
              </w:rPr>
              <w:t xml:space="preserve"> רופא.</w:t>
            </w:r>
          </w:p>
        </w:tc>
      </w:tr>
      <w:tr w:rsidR="00CE2D5F" w:rsidRPr="00680CA9" w14:paraId="511E6817" w14:textId="77777777" w:rsidTr="00680CA9">
        <w:trPr>
          <w:trHeight w:val="60"/>
        </w:trPr>
        <w:tc>
          <w:tcPr>
            <w:tcW w:w="1871" w:type="dxa"/>
          </w:tcPr>
          <w:p w14:paraId="2BC54C1F" w14:textId="77777777" w:rsidR="00CE2D5F" w:rsidRPr="00680CA9" w:rsidRDefault="00CE2D5F" w:rsidP="00CE2D5F">
            <w:pPr>
              <w:pStyle w:val="TableSideHeading"/>
              <w:keepLines w:val="0"/>
              <w:rPr>
                <w:rFonts w:ascii="David" w:hAnsi="David"/>
                <w:sz w:val="26"/>
                <w:rtl/>
              </w:rPr>
            </w:pPr>
          </w:p>
        </w:tc>
        <w:tc>
          <w:tcPr>
            <w:tcW w:w="624" w:type="dxa"/>
          </w:tcPr>
          <w:p w14:paraId="4B06096B" w14:textId="77777777" w:rsidR="00CE2D5F" w:rsidRPr="00680CA9" w:rsidRDefault="00CE2D5F" w:rsidP="00CE2D5F">
            <w:pPr>
              <w:pStyle w:val="TableText"/>
              <w:rPr>
                <w:rFonts w:ascii="David" w:hAnsi="David"/>
                <w:sz w:val="26"/>
              </w:rPr>
            </w:pPr>
          </w:p>
        </w:tc>
        <w:tc>
          <w:tcPr>
            <w:tcW w:w="7146" w:type="dxa"/>
            <w:gridSpan w:val="2"/>
          </w:tcPr>
          <w:p w14:paraId="41A424A3" w14:textId="71590DC3" w:rsidR="00CE2D5F" w:rsidRPr="00680CA9" w:rsidRDefault="005A1CC0" w:rsidP="007A2A8A">
            <w:pPr>
              <w:pStyle w:val="TableBlock"/>
              <w:rPr>
                <w:sz w:val="26"/>
              </w:rPr>
            </w:pPr>
            <w:r w:rsidRPr="00680CA9">
              <w:rPr>
                <w:rFonts w:hint="cs"/>
                <w:sz w:val="26"/>
                <w:rtl/>
              </w:rPr>
              <w:t>(ב)</w:t>
            </w:r>
            <w:r w:rsidRPr="00680CA9">
              <w:rPr>
                <w:sz w:val="26"/>
                <w:rtl/>
              </w:rPr>
              <w:tab/>
            </w:r>
            <w:r w:rsidR="00CE2D5F" w:rsidRPr="00680CA9">
              <w:rPr>
                <w:sz w:val="26"/>
                <w:rtl/>
              </w:rPr>
              <w:t>בוועדה המייעצת יהיו ש</w:t>
            </w:r>
            <w:r w:rsidR="00CE2D5F" w:rsidRPr="00680CA9">
              <w:rPr>
                <w:rFonts w:hint="cs"/>
                <w:sz w:val="26"/>
                <w:rtl/>
              </w:rPr>
              <w:t>מונה</w:t>
            </w:r>
            <w:r w:rsidR="00CE2D5F" w:rsidRPr="00680CA9">
              <w:rPr>
                <w:sz w:val="26"/>
                <w:rtl/>
              </w:rPr>
              <w:t xml:space="preserve"> חברים, ואלה הם:</w:t>
            </w:r>
          </w:p>
        </w:tc>
      </w:tr>
      <w:tr w:rsidR="00CE2D5F" w:rsidRPr="00680CA9" w14:paraId="04498329" w14:textId="77777777" w:rsidTr="00680CA9">
        <w:trPr>
          <w:trHeight w:val="60"/>
        </w:trPr>
        <w:tc>
          <w:tcPr>
            <w:tcW w:w="1871" w:type="dxa"/>
          </w:tcPr>
          <w:p w14:paraId="11EF29EF" w14:textId="77777777" w:rsidR="00CE2D5F" w:rsidRPr="00680CA9" w:rsidRDefault="00CE2D5F" w:rsidP="00CE2D5F">
            <w:pPr>
              <w:pStyle w:val="TableSideHeading"/>
              <w:rPr>
                <w:rFonts w:ascii="David" w:hAnsi="David"/>
                <w:sz w:val="26"/>
              </w:rPr>
            </w:pPr>
          </w:p>
        </w:tc>
        <w:tc>
          <w:tcPr>
            <w:tcW w:w="624" w:type="dxa"/>
          </w:tcPr>
          <w:p w14:paraId="1F287584" w14:textId="77777777" w:rsidR="00CE2D5F" w:rsidRPr="00680CA9" w:rsidRDefault="00CE2D5F" w:rsidP="00CE2D5F">
            <w:pPr>
              <w:pStyle w:val="TableText"/>
              <w:rPr>
                <w:rFonts w:ascii="David" w:hAnsi="David"/>
                <w:sz w:val="26"/>
              </w:rPr>
            </w:pPr>
          </w:p>
        </w:tc>
        <w:tc>
          <w:tcPr>
            <w:tcW w:w="624" w:type="dxa"/>
          </w:tcPr>
          <w:p w14:paraId="6E310B90" w14:textId="77777777" w:rsidR="00CE2D5F" w:rsidRPr="00680CA9" w:rsidRDefault="00CE2D5F" w:rsidP="00CE2D5F">
            <w:pPr>
              <w:pStyle w:val="TableText"/>
              <w:rPr>
                <w:rFonts w:ascii="David" w:hAnsi="David"/>
                <w:sz w:val="26"/>
              </w:rPr>
            </w:pPr>
          </w:p>
        </w:tc>
        <w:tc>
          <w:tcPr>
            <w:tcW w:w="6522" w:type="dxa"/>
          </w:tcPr>
          <w:p w14:paraId="6A957F82" w14:textId="0E233404" w:rsidR="00CE2D5F" w:rsidRPr="00680CA9" w:rsidRDefault="00CE2D5F" w:rsidP="007A2A8A">
            <w:pPr>
              <w:pStyle w:val="TableBlock"/>
              <w:rPr>
                <w:sz w:val="26"/>
              </w:rPr>
            </w:pPr>
            <w:r w:rsidRPr="00680CA9">
              <w:rPr>
                <w:sz w:val="26"/>
                <w:rtl/>
              </w:rPr>
              <w:t>(1)</w:t>
            </w:r>
            <w:r w:rsidRPr="00680CA9">
              <w:rPr>
                <w:sz w:val="26"/>
                <w:rtl/>
              </w:rPr>
              <w:tab/>
              <w:t>עוזר רופא שהוא עובד המדינה;</w:t>
            </w:r>
          </w:p>
        </w:tc>
      </w:tr>
      <w:tr w:rsidR="00CE2D5F" w:rsidRPr="00680CA9" w14:paraId="51A2D5AE" w14:textId="77777777" w:rsidTr="00680CA9">
        <w:trPr>
          <w:trHeight w:val="60"/>
        </w:trPr>
        <w:tc>
          <w:tcPr>
            <w:tcW w:w="1871" w:type="dxa"/>
          </w:tcPr>
          <w:p w14:paraId="6C7BE26C" w14:textId="77777777" w:rsidR="00CE2D5F" w:rsidRPr="00680CA9" w:rsidRDefault="00CE2D5F" w:rsidP="00CE2D5F">
            <w:pPr>
              <w:pStyle w:val="TableSideHeading"/>
              <w:rPr>
                <w:rFonts w:ascii="David" w:hAnsi="David"/>
                <w:sz w:val="26"/>
              </w:rPr>
            </w:pPr>
          </w:p>
        </w:tc>
        <w:tc>
          <w:tcPr>
            <w:tcW w:w="624" w:type="dxa"/>
          </w:tcPr>
          <w:p w14:paraId="67AA3BB9" w14:textId="77777777" w:rsidR="00CE2D5F" w:rsidRPr="00680CA9" w:rsidRDefault="00CE2D5F" w:rsidP="00CE2D5F">
            <w:pPr>
              <w:pStyle w:val="TableText"/>
              <w:rPr>
                <w:rFonts w:ascii="David" w:hAnsi="David"/>
                <w:sz w:val="26"/>
              </w:rPr>
            </w:pPr>
          </w:p>
        </w:tc>
        <w:tc>
          <w:tcPr>
            <w:tcW w:w="624" w:type="dxa"/>
          </w:tcPr>
          <w:p w14:paraId="08C21708" w14:textId="77777777" w:rsidR="00CE2D5F" w:rsidRPr="00680CA9" w:rsidRDefault="00CE2D5F" w:rsidP="00CE2D5F">
            <w:pPr>
              <w:pStyle w:val="TableText"/>
              <w:rPr>
                <w:rFonts w:ascii="David" w:hAnsi="David"/>
                <w:sz w:val="26"/>
              </w:rPr>
            </w:pPr>
          </w:p>
        </w:tc>
        <w:tc>
          <w:tcPr>
            <w:tcW w:w="6522" w:type="dxa"/>
          </w:tcPr>
          <w:p w14:paraId="18FA33D3" w14:textId="0071EA2E" w:rsidR="00CE2D5F" w:rsidRPr="00680CA9" w:rsidRDefault="005A1CC0" w:rsidP="007A2A8A">
            <w:pPr>
              <w:pStyle w:val="TableBlock"/>
              <w:rPr>
                <w:sz w:val="26"/>
                <w:rtl/>
              </w:rPr>
            </w:pPr>
            <w:r w:rsidRPr="00680CA9">
              <w:rPr>
                <w:rFonts w:hint="cs"/>
                <w:sz w:val="26"/>
                <w:rtl/>
              </w:rPr>
              <w:t>(2)</w:t>
            </w:r>
            <w:r w:rsidRPr="00680CA9">
              <w:rPr>
                <w:sz w:val="26"/>
                <w:rtl/>
              </w:rPr>
              <w:tab/>
            </w:r>
            <w:r w:rsidR="00CE2D5F" w:rsidRPr="00680CA9">
              <w:rPr>
                <w:sz w:val="26"/>
                <w:rtl/>
              </w:rPr>
              <w:t>שני חברי הסגל האקדמי במוסד מוכר להשכלה גבוהה שהם עוזרי רופא;</w:t>
            </w:r>
          </w:p>
        </w:tc>
      </w:tr>
      <w:tr w:rsidR="00CE2D5F" w:rsidRPr="00680CA9" w14:paraId="13B536FC" w14:textId="77777777" w:rsidTr="00680CA9">
        <w:trPr>
          <w:trHeight w:val="60"/>
        </w:trPr>
        <w:tc>
          <w:tcPr>
            <w:tcW w:w="1871" w:type="dxa"/>
          </w:tcPr>
          <w:p w14:paraId="69EA789E" w14:textId="77777777" w:rsidR="00CE2D5F" w:rsidRPr="00680CA9" w:rsidRDefault="00CE2D5F" w:rsidP="00CE2D5F">
            <w:pPr>
              <w:pStyle w:val="TableSideHeading"/>
              <w:rPr>
                <w:rFonts w:ascii="David" w:hAnsi="David"/>
                <w:sz w:val="26"/>
              </w:rPr>
            </w:pPr>
          </w:p>
        </w:tc>
        <w:tc>
          <w:tcPr>
            <w:tcW w:w="624" w:type="dxa"/>
          </w:tcPr>
          <w:p w14:paraId="63223F74" w14:textId="77777777" w:rsidR="00CE2D5F" w:rsidRPr="00680CA9" w:rsidRDefault="00CE2D5F" w:rsidP="00CE2D5F">
            <w:pPr>
              <w:pStyle w:val="TableText"/>
              <w:rPr>
                <w:rFonts w:ascii="David" w:hAnsi="David"/>
                <w:sz w:val="26"/>
              </w:rPr>
            </w:pPr>
          </w:p>
        </w:tc>
        <w:tc>
          <w:tcPr>
            <w:tcW w:w="624" w:type="dxa"/>
          </w:tcPr>
          <w:p w14:paraId="33E94139" w14:textId="77777777" w:rsidR="00CE2D5F" w:rsidRPr="00680CA9" w:rsidRDefault="00CE2D5F" w:rsidP="00CE2D5F">
            <w:pPr>
              <w:pStyle w:val="TableText"/>
              <w:rPr>
                <w:rFonts w:ascii="David" w:hAnsi="David"/>
                <w:sz w:val="26"/>
              </w:rPr>
            </w:pPr>
          </w:p>
        </w:tc>
        <w:tc>
          <w:tcPr>
            <w:tcW w:w="6522" w:type="dxa"/>
          </w:tcPr>
          <w:p w14:paraId="1677F9C2" w14:textId="3D9D48E7" w:rsidR="00CE2D5F" w:rsidRPr="00680CA9" w:rsidRDefault="005A1CC0" w:rsidP="007A2A8A">
            <w:pPr>
              <w:pStyle w:val="TableBlock"/>
              <w:rPr>
                <w:sz w:val="26"/>
                <w:rtl/>
              </w:rPr>
            </w:pPr>
            <w:r w:rsidRPr="00680CA9">
              <w:rPr>
                <w:rFonts w:hint="cs"/>
                <w:sz w:val="26"/>
                <w:rtl/>
              </w:rPr>
              <w:t>(3)</w:t>
            </w:r>
            <w:r w:rsidRPr="00680CA9">
              <w:rPr>
                <w:sz w:val="26"/>
                <w:rtl/>
              </w:rPr>
              <w:tab/>
            </w:r>
            <w:r w:rsidR="00CE2D5F" w:rsidRPr="00680CA9">
              <w:rPr>
                <w:sz w:val="26"/>
                <w:rtl/>
              </w:rPr>
              <w:t>עוזר רופא שה</w:t>
            </w:r>
            <w:r w:rsidR="00CE2D5F" w:rsidRPr="00680CA9">
              <w:rPr>
                <w:rFonts w:hint="cs"/>
                <w:sz w:val="26"/>
                <w:rtl/>
              </w:rPr>
              <w:t>וא</w:t>
            </w:r>
            <w:r w:rsidR="00CE2D5F" w:rsidRPr="00680CA9">
              <w:rPr>
                <w:sz w:val="26"/>
                <w:rtl/>
              </w:rPr>
              <w:t xml:space="preserve"> נציגי הארגון המקצועי המייצג את המספר הגדול ביותר של </w:t>
            </w:r>
            <w:r w:rsidR="00CE2D5F" w:rsidRPr="00680CA9">
              <w:rPr>
                <w:rFonts w:hint="cs"/>
                <w:sz w:val="26"/>
                <w:rtl/>
              </w:rPr>
              <w:t>עוזרי רופא</w:t>
            </w:r>
            <w:r w:rsidR="00CE2D5F" w:rsidRPr="00680CA9">
              <w:rPr>
                <w:sz w:val="26"/>
                <w:rtl/>
              </w:rPr>
              <w:t>;</w:t>
            </w:r>
          </w:p>
        </w:tc>
      </w:tr>
      <w:tr w:rsidR="00CE2D5F" w:rsidRPr="00680CA9" w14:paraId="12E3F8D3" w14:textId="77777777" w:rsidTr="00680CA9">
        <w:trPr>
          <w:trHeight w:val="60"/>
        </w:trPr>
        <w:tc>
          <w:tcPr>
            <w:tcW w:w="1871" w:type="dxa"/>
          </w:tcPr>
          <w:p w14:paraId="3C1ADEDB" w14:textId="77777777" w:rsidR="00CE2D5F" w:rsidRPr="00680CA9" w:rsidRDefault="00CE2D5F" w:rsidP="00CE2D5F">
            <w:pPr>
              <w:pStyle w:val="TableSideHeading"/>
              <w:rPr>
                <w:rFonts w:ascii="David" w:hAnsi="David"/>
                <w:sz w:val="26"/>
              </w:rPr>
            </w:pPr>
          </w:p>
        </w:tc>
        <w:tc>
          <w:tcPr>
            <w:tcW w:w="624" w:type="dxa"/>
          </w:tcPr>
          <w:p w14:paraId="6DE441F6" w14:textId="77777777" w:rsidR="00CE2D5F" w:rsidRPr="00680CA9" w:rsidRDefault="00CE2D5F" w:rsidP="00CE2D5F">
            <w:pPr>
              <w:pStyle w:val="TableText"/>
              <w:rPr>
                <w:rFonts w:ascii="David" w:hAnsi="David"/>
                <w:sz w:val="26"/>
              </w:rPr>
            </w:pPr>
          </w:p>
        </w:tc>
        <w:tc>
          <w:tcPr>
            <w:tcW w:w="624" w:type="dxa"/>
          </w:tcPr>
          <w:p w14:paraId="68C3625E" w14:textId="77777777" w:rsidR="00CE2D5F" w:rsidRPr="00680CA9" w:rsidRDefault="00CE2D5F" w:rsidP="00CE2D5F">
            <w:pPr>
              <w:pStyle w:val="TableText"/>
              <w:rPr>
                <w:rFonts w:ascii="David" w:hAnsi="David"/>
                <w:sz w:val="26"/>
              </w:rPr>
            </w:pPr>
          </w:p>
        </w:tc>
        <w:tc>
          <w:tcPr>
            <w:tcW w:w="6522" w:type="dxa"/>
          </w:tcPr>
          <w:p w14:paraId="2AA18E7C" w14:textId="4025A370" w:rsidR="00CE2D5F" w:rsidRPr="00680CA9" w:rsidRDefault="005A1CC0" w:rsidP="007A2A8A">
            <w:pPr>
              <w:pStyle w:val="TableBlock"/>
              <w:rPr>
                <w:sz w:val="26"/>
                <w:rtl/>
              </w:rPr>
            </w:pPr>
            <w:r w:rsidRPr="00680CA9">
              <w:rPr>
                <w:rFonts w:hint="cs"/>
                <w:sz w:val="26"/>
                <w:rtl/>
              </w:rPr>
              <w:t>(4)</w:t>
            </w:r>
            <w:r w:rsidRPr="00680CA9">
              <w:rPr>
                <w:sz w:val="26"/>
                <w:rtl/>
              </w:rPr>
              <w:tab/>
            </w:r>
            <w:r w:rsidR="00CE2D5F" w:rsidRPr="00680CA9">
              <w:rPr>
                <w:sz w:val="26"/>
                <w:rtl/>
              </w:rPr>
              <w:t>רופא מומחה שהוא עובד המדינה;</w:t>
            </w:r>
          </w:p>
        </w:tc>
      </w:tr>
      <w:tr w:rsidR="00CE2D5F" w:rsidRPr="00680CA9" w14:paraId="38AEE5EB" w14:textId="77777777" w:rsidTr="00680CA9">
        <w:trPr>
          <w:trHeight w:val="60"/>
        </w:trPr>
        <w:tc>
          <w:tcPr>
            <w:tcW w:w="1871" w:type="dxa"/>
          </w:tcPr>
          <w:p w14:paraId="3B051B5F" w14:textId="77777777" w:rsidR="00CE2D5F" w:rsidRPr="00680CA9" w:rsidRDefault="00CE2D5F" w:rsidP="00CE2D5F">
            <w:pPr>
              <w:pStyle w:val="TableSideHeading"/>
              <w:rPr>
                <w:rFonts w:ascii="David" w:hAnsi="David"/>
                <w:sz w:val="26"/>
              </w:rPr>
            </w:pPr>
          </w:p>
        </w:tc>
        <w:tc>
          <w:tcPr>
            <w:tcW w:w="624" w:type="dxa"/>
          </w:tcPr>
          <w:p w14:paraId="4DF7D95D" w14:textId="77777777" w:rsidR="00CE2D5F" w:rsidRPr="00680CA9" w:rsidRDefault="00CE2D5F" w:rsidP="00CE2D5F">
            <w:pPr>
              <w:pStyle w:val="TableText"/>
              <w:rPr>
                <w:rFonts w:ascii="David" w:hAnsi="David"/>
                <w:sz w:val="26"/>
              </w:rPr>
            </w:pPr>
          </w:p>
        </w:tc>
        <w:tc>
          <w:tcPr>
            <w:tcW w:w="624" w:type="dxa"/>
          </w:tcPr>
          <w:p w14:paraId="385A940F" w14:textId="77777777" w:rsidR="00CE2D5F" w:rsidRPr="00680CA9" w:rsidRDefault="00CE2D5F" w:rsidP="00CE2D5F">
            <w:pPr>
              <w:pStyle w:val="TableText"/>
              <w:rPr>
                <w:rFonts w:ascii="David" w:hAnsi="David"/>
                <w:sz w:val="26"/>
              </w:rPr>
            </w:pPr>
          </w:p>
        </w:tc>
        <w:tc>
          <w:tcPr>
            <w:tcW w:w="6522" w:type="dxa"/>
          </w:tcPr>
          <w:p w14:paraId="05EEE409" w14:textId="3425423D" w:rsidR="00CE2D5F" w:rsidRPr="00680CA9" w:rsidRDefault="005A1CC0" w:rsidP="007A2A8A">
            <w:pPr>
              <w:pStyle w:val="TableBlock"/>
              <w:rPr>
                <w:sz w:val="26"/>
                <w:rtl/>
              </w:rPr>
            </w:pPr>
            <w:r w:rsidRPr="00680CA9">
              <w:rPr>
                <w:rFonts w:hint="cs"/>
                <w:sz w:val="26"/>
                <w:rtl/>
              </w:rPr>
              <w:t>(5)</w:t>
            </w:r>
            <w:r w:rsidRPr="00680CA9">
              <w:rPr>
                <w:sz w:val="26"/>
                <w:rtl/>
              </w:rPr>
              <w:tab/>
            </w:r>
            <w:r w:rsidR="00CE2D5F" w:rsidRPr="00680CA9">
              <w:rPr>
                <w:sz w:val="26"/>
                <w:rtl/>
              </w:rPr>
              <w:t>רופא מומחה שהוא נציג ההסתדרות הרפואית;</w:t>
            </w:r>
          </w:p>
        </w:tc>
      </w:tr>
      <w:tr w:rsidR="00CE2D5F" w:rsidRPr="00680CA9" w14:paraId="1CF8A6B0" w14:textId="77777777" w:rsidTr="00680CA9">
        <w:trPr>
          <w:trHeight w:val="60"/>
        </w:trPr>
        <w:tc>
          <w:tcPr>
            <w:tcW w:w="1871" w:type="dxa"/>
          </w:tcPr>
          <w:p w14:paraId="08B05261" w14:textId="77777777" w:rsidR="00CE2D5F" w:rsidRPr="00680CA9" w:rsidRDefault="00CE2D5F" w:rsidP="00CE2D5F">
            <w:pPr>
              <w:pStyle w:val="TableSideHeading"/>
              <w:rPr>
                <w:rFonts w:ascii="David" w:hAnsi="David"/>
                <w:sz w:val="26"/>
              </w:rPr>
            </w:pPr>
          </w:p>
        </w:tc>
        <w:tc>
          <w:tcPr>
            <w:tcW w:w="624" w:type="dxa"/>
          </w:tcPr>
          <w:p w14:paraId="6F54F5A1" w14:textId="77777777" w:rsidR="00CE2D5F" w:rsidRPr="00680CA9" w:rsidRDefault="00CE2D5F" w:rsidP="00CE2D5F">
            <w:pPr>
              <w:pStyle w:val="TableText"/>
              <w:rPr>
                <w:rFonts w:ascii="David" w:hAnsi="David"/>
                <w:sz w:val="26"/>
              </w:rPr>
            </w:pPr>
          </w:p>
        </w:tc>
        <w:tc>
          <w:tcPr>
            <w:tcW w:w="624" w:type="dxa"/>
          </w:tcPr>
          <w:p w14:paraId="296009A4" w14:textId="77777777" w:rsidR="00CE2D5F" w:rsidRPr="00680CA9" w:rsidRDefault="00CE2D5F" w:rsidP="00CE2D5F">
            <w:pPr>
              <w:pStyle w:val="TableText"/>
              <w:rPr>
                <w:rFonts w:ascii="David" w:hAnsi="David"/>
                <w:sz w:val="26"/>
              </w:rPr>
            </w:pPr>
          </w:p>
        </w:tc>
        <w:tc>
          <w:tcPr>
            <w:tcW w:w="6522" w:type="dxa"/>
          </w:tcPr>
          <w:p w14:paraId="645E9EA2" w14:textId="56B0CB85" w:rsidR="00CE2D5F" w:rsidRPr="00680CA9" w:rsidRDefault="005A1CC0" w:rsidP="007A2A8A">
            <w:pPr>
              <w:pStyle w:val="TableBlock"/>
              <w:rPr>
                <w:sz w:val="26"/>
                <w:rtl/>
              </w:rPr>
            </w:pPr>
            <w:r w:rsidRPr="00680CA9">
              <w:rPr>
                <w:rFonts w:hint="cs"/>
                <w:sz w:val="26"/>
                <w:rtl/>
              </w:rPr>
              <w:t>(6)</w:t>
            </w:r>
            <w:r w:rsidRPr="00680CA9">
              <w:rPr>
                <w:sz w:val="26"/>
                <w:rtl/>
              </w:rPr>
              <w:tab/>
            </w:r>
            <w:r w:rsidR="00CE2D5F" w:rsidRPr="00680CA9">
              <w:rPr>
                <w:sz w:val="26"/>
                <w:rtl/>
              </w:rPr>
              <w:t>רופא מומחה שהוא מנהל מחלקה בבית חולים;</w:t>
            </w:r>
          </w:p>
        </w:tc>
      </w:tr>
      <w:tr w:rsidR="00CE2D5F" w:rsidRPr="00680CA9" w14:paraId="2116ECE7" w14:textId="77777777" w:rsidTr="00680CA9">
        <w:trPr>
          <w:trHeight w:val="60"/>
        </w:trPr>
        <w:tc>
          <w:tcPr>
            <w:tcW w:w="1871" w:type="dxa"/>
          </w:tcPr>
          <w:p w14:paraId="723D1BC9" w14:textId="77777777" w:rsidR="00CE2D5F" w:rsidRPr="00680CA9" w:rsidRDefault="00CE2D5F" w:rsidP="00CE2D5F">
            <w:pPr>
              <w:pStyle w:val="TableSideHeading"/>
              <w:rPr>
                <w:rFonts w:ascii="David" w:hAnsi="David"/>
                <w:sz w:val="26"/>
              </w:rPr>
            </w:pPr>
          </w:p>
        </w:tc>
        <w:tc>
          <w:tcPr>
            <w:tcW w:w="624" w:type="dxa"/>
          </w:tcPr>
          <w:p w14:paraId="2D5FEB60" w14:textId="77777777" w:rsidR="00CE2D5F" w:rsidRPr="00680CA9" w:rsidRDefault="00CE2D5F" w:rsidP="00CE2D5F">
            <w:pPr>
              <w:pStyle w:val="TableText"/>
              <w:rPr>
                <w:rFonts w:ascii="David" w:hAnsi="David"/>
                <w:sz w:val="26"/>
              </w:rPr>
            </w:pPr>
          </w:p>
        </w:tc>
        <w:tc>
          <w:tcPr>
            <w:tcW w:w="624" w:type="dxa"/>
          </w:tcPr>
          <w:p w14:paraId="53D5975E" w14:textId="77777777" w:rsidR="00CE2D5F" w:rsidRPr="00680CA9" w:rsidRDefault="00CE2D5F" w:rsidP="00CE2D5F">
            <w:pPr>
              <w:pStyle w:val="TableText"/>
              <w:rPr>
                <w:rFonts w:ascii="David" w:hAnsi="David"/>
                <w:sz w:val="26"/>
              </w:rPr>
            </w:pPr>
          </w:p>
        </w:tc>
        <w:tc>
          <w:tcPr>
            <w:tcW w:w="6522" w:type="dxa"/>
          </w:tcPr>
          <w:p w14:paraId="441CD4A7" w14:textId="56029D0F" w:rsidR="00CE2D5F" w:rsidRPr="00680CA9" w:rsidRDefault="005A1CC0" w:rsidP="007A2A8A">
            <w:pPr>
              <w:pStyle w:val="TableBlock"/>
              <w:rPr>
                <w:sz w:val="26"/>
                <w:rtl/>
              </w:rPr>
            </w:pPr>
            <w:r w:rsidRPr="00680CA9">
              <w:rPr>
                <w:rFonts w:hint="cs"/>
                <w:sz w:val="26"/>
                <w:rtl/>
              </w:rPr>
              <w:t>(7)</w:t>
            </w:r>
            <w:r w:rsidRPr="00680CA9">
              <w:rPr>
                <w:sz w:val="26"/>
                <w:rtl/>
              </w:rPr>
              <w:tab/>
            </w:r>
            <w:r w:rsidR="00CE2D5F" w:rsidRPr="00680CA9">
              <w:rPr>
                <w:sz w:val="26"/>
                <w:rtl/>
              </w:rPr>
              <w:t>רופא מומחה שהוא מנהל רפואי בקהילה באחת מקופות החולים</w:t>
            </w:r>
            <w:r w:rsidR="00CE2D5F" w:rsidRPr="00680CA9">
              <w:rPr>
                <w:rFonts w:hint="cs"/>
                <w:sz w:val="26"/>
                <w:rtl/>
              </w:rPr>
              <w:t>.</w:t>
            </w:r>
          </w:p>
        </w:tc>
      </w:tr>
      <w:tr w:rsidR="00CE2D5F" w:rsidRPr="00680CA9" w14:paraId="29917B00" w14:textId="77777777" w:rsidTr="00680CA9">
        <w:trPr>
          <w:trHeight w:val="60"/>
        </w:trPr>
        <w:tc>
          <w:tcPr>
            <w:tcW w:w="1871" w:type="dxa"/>
          </w:tcPr>
          <w:p w14:paraId="03C10788" w14:textId="77777777" w:rsidR="00CE2D5F" w:rsidRPr="00680CA9" w:rsidRDefault="00CE2D5F" w:rsidP="00CE2D5F">
            <w:pPr>
              <w:pStyle w:val="TableSideHeading"/>
              <w:rPr>
                <w:rFonts w:ascii="David" w:hAnsi="David"/>
                <w:sz w:val="26"/>
              </w:rPr>
            </w:pPr>
          </w:p>
        </w:tc>
        <w:tc>
          <w:tcPr>
            <w:tcW w:w="624" w:type="dxa"/>
          </w:tcPr>
          <w:p w14:paraId="1F4A9266" w14:textId="77777777" w:rsidR="00CE2D5F" w:rsidRPr="00680CA9" w:rsidRDefault="00CE2D5F" w:rsidP="00CE2D5F">
            <w:pPr>
              <w:pStyle w:val="TableText"/>
              <w:rPr>
                <w:rFonts w:ascii="David" w:hAnsi="David"/>
                <w:sz w:val="26"/>
              </w:rPr>
            </w:pPr>
          </w:p>
        </w:tc>
        <w:tc>
          <w:tcPr>
            <w:tcW w:w="7146" w:type="dxa"/>
            <w:gridSpan w:val="2"/>
          </w:tcPr>
          <w:p w14:paraId="0ADF0A0E" w14:textId="3D502BCE" w:rsidR="00CE2D5F" w:rsidRPr="00680CA9" w:rsidRDefault="00CE2D5F" w:rsidP="00CE2D5F">
            <w:pPr>
              <w:pStyle w:val="TableBlock"/>
              <w:rPr>
                <w:rFonts w:ascii="David" w:hAnsi="David"/>
                <w:sz w:val="26"/>
              </w:rPr>
            </w:pPr>
            <w:r w:rsidRPr="00680CA9">
              <w:rPr>
                <w:rFonts w:ascii="David" w:hAnsi="David"/>
                <w:sz w:val="26"/>
                <w:rtl/>
              </w:rPr>
              <w:t>(ג)</w:t>
            </w:r>
            <w:r w:rsidRPr="00680CA9">
              <w:rPr>
                <w:rFonts w:ascii="David" w:hAnsi="David"/>
                <w:sz w:val="26"/>
                <w:rtl/>
              </w:rPr>
              <w:tab/>
            </w:r>
            <w:r w:rsidRPr="00680CA9">
              <w:rPr>
                <w:rFonts w:ascii="David" w:hAnsi="David"/>
                <w:color w:val="auto"/>
                <w:sz w:val="26"/>
                <w:rtl/>
              </w:rPr>
              <w:t>המנהל רשאי להשתתף בכל ישיבות הוועדה המייעצת</w:t>
            </w:r>
            <w:r w:rsidRPr="00680CA9">
              <w:rPr>
                <w:rFonts w:ascii="David" w:hAnsi="David" w:hint="cs"/>
                <w:sz w:val="26"/>
                <w:rtl/>
              </w:rPr>
              <w:t>.</w:t>
            </w:r>
          </w:p>
        </w:tc>
      </w:tr>
      <w:tr w:rsidR="00CE2D5F" w:rsidRPr="00680CA9" w14:paraId="73B54BAE" w14:textId="77777777" w:rsidTr="00680CA9">
        <w:trPr>
          <w:trHeight w:val="60"/>
        </w:trPr>
        <w:tc>
          <w:tcPr>
            <w:tcW w:w="1871" w:type="dxa"/>
          </w:tcPr>
          <w:p w14:paraId="5B6B91C4" w14:textId="77777777" w:rsidR="00CE2D5F" w:rsidRPr="00680CA9" w:rsidRDefault="00CE2D5F" w:rsidP="00CE2D5F">
            <w:pPr>
              <w:pStyle w:val="TableSideHeading"/>
              <w:rPr>
                <w:rFonts w:ascii="David" w:hAnsi="David"/>
                <w:sz w:val="26"/>
              </w:rPr>
            </w:pPr>
          </w:p>
        </w:tc>
        <w:tc>
          <w:tcPr>
            <w:tcW w:w="624" w:type="dxa"/>
          </w:tcPr>
          <w:p w14:paraId="48C3E3DE" w14:textId="77777777" w:rsidR="00CE2D5F" w:rsidRPr="00680CA9" w:rsidRDefault="00CE2D5F" w:rsidP="00CE2D5F">
            <w:pPr>
              <w:pStyle w:val="TableText"/>
              <w:rPr>
                <w:rFonts w:ascii="David" w:hAnsi="David"/>
                <w:sz w:val="26"/>
              </w:rPr>
            </w:pPr>
          </w:p>
        </w:tc>
        <w:tc>
          <w:tcPr>
            <w:tcW w:w="7146" w:type="dxa"/>
            <w:gridSpan w:val="2"/>
          </w:tcPr>
          <w:p w14:paraId="1E09A96C" w14:textId="0168E395" w:rsidR="00CE2D5F" w:rsidRPr="00680CA9" w:rsidRDefault="00CE2D5F" w:rsidP="00CE2D5F">
            <w:pPr>
              <w:pStyle w:val="TableBlock"/>
              <w:rPr>
                <w:rFonts w:ascii="David" w:hAnsi="David"/>
                <w:sz w:val="26"/>
                <w:rtl/>
              </w:rPr>
            </w:pPr>
            <w:r w:rsidRPr="00680CA9">
              <w:rPr>
                <w:rFonts w:ascii="David" w:hAnsi="David"/>
                <w:sz w:val="26"/>
                <w:rtl/>
              </w:rPr>
              <w:t>(ד)</w:t>
            </w:r>
            <w:r w:rsidRPr="00680CA9">
              <w:rPr>
                <w:rFonts w:ascii="David" w:hAnsi="David"/>
                <w:sz w:val="26"/>
                <w:rtl/>
              </w:rPr>
              <w:tab/>
            </w:r>
            <w:r w:rsidRPr="00680CA9">
              <w:rPr>
                <w:rFonts w:ascii="David" w:hAnsi="David"/>
                <w:color w:val="auto"/>
                <w:sz w:val="26"/>
                <w:rtl/>
              </w:rPr>
              <w:t>המנהל יקבע את זהות יושב ראש הוועדה מבין חבריה.</w:t>
            </w:r>
          </w:p>
        </w:tc>
      </w:tr>
      <w:tr w:rsidR="00CE2D5F" w:rsidRPr="00680CA9" w14:paraId="1CF6EAD8" w14:textId="77777777" w:rsidTr="00680CA9">
        <w:trPr>
          <w:trHeight w:val="60"/>
        </w:trPr>
        <w:tc>
          <w:tcPr>
            <w:tcW w:w="1871" w:type="dxa"/>
          </w:tcPr>
          <w:p w14:paraId="2FEF7BC3" w14:textId="537C7953" w:rsidR="00CE2D5F" w:rsidRPr="00680CA9" w:rsidRDefault="00CE2D5F" w:rsidP="00CE2D5F">
            <w:pPr>
              <w:pStyle w:val="TableSideHeading"/>
              <w:keepLines w:val="0"/>
              <w:rPr>
                <w:rFonts w:ascii="David" w:hAnsi="David"/>
                <w:sz w:val="26"/>
              </w:rPr>
            </w:pPr>
            <w:r w:rsidRPr="00680CA9">
              <w:rPr>
                <w:rFonts w:ascii="David" w:hAnsi="David"/>
                <w:sz w:val="26"/>
                <w:rtl/>
              </w:rPr>
              <w:t>תפקידי הו</w:t>
            </w:r>
            <w:r w:rsidR="00C40F75" w:rsidRPr="00680CA9">
              <w:rPr>
                <w:rFonts w:ascii="David" w:hAnsi="David" w:hint="cs"/>
                <w:sz w:val="26"/>
                <w:rtl/>
              </w:rPr>
              <w:t>ו</w:t>
            </w:r>
            <w:r w:rsidRPr="00680CA9">
              <w:rPr>
                <w:rFonts w:ascii="David" w:hAnsi="David"/>
                <w:sz w:val="26"/>
                <w:rtl/>
              </w:rPr>
              <w:t>עדה המייעצת</w:t>
            </w:r>
          </w:p>
        </w:tc>
        <w:tc>
          <w:tcPr>
            <w:tcW w:w="624" w:type="dxa"/>
          </w:tcPr>
          <w:p w14:paraId="116BA266" w14:textId="27B70FA2"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20.</w:t>
            </w:r>
          </w:p>
        </w:tc>
        <w:tc>
          <w:tcPr>
            <w:tcW w:w="7146" w:type="dxa"/>
            <w:gridSpan w:val="2"/>
          </w:tcPr>
          <w:p w14:paraId="6941D0DF" w14:textId="5ADF4931" w:rsidR="00CE2D5F" w:rsidRPr="00680CA9" w:rsidRDefault="005A1CC0" w:rsidP="007A2A8A">
            <w:pPr>
              <w:pStyle w:val="TableBlock"/>
              <w:rPr>
                <w:sz w:val="26"/>
              </w:rPr>
            </w:pPr>
            <w:r w:rsidRPr="00680CA9">
              <w:rPr>
                <w:rFonts w:hint="cs"/>
                <w:sz w:val="26"/>
                <w:rtl/>
              </w:rPr>
              <w:t>(א)</w:t>
            </w:r>
            <w:r w:rsidRPr="00680CA9">
              <w:rPr>
                <w:sz w:val="26"/>
                <w:rtl/>
              </w:rPr>
              <w:tab/>
            </w:r>
            <w:r w:rsidR="00CE2D5F" w:rsidRPr="00680CA9">
              <w:rPr>
                <w:sz w:val="26"/>
                <w:rtl/>
              </w:rPr>
              <w:t>הוועדה המייעצת תייעץ לשר, בין היתר, בנושאים אלה:</w:t>
            </w:r>
          </w:p>
        </w:tc>
      </w:tr>
      <w:tr w:rsidR="00CE2D5F" w:rsidRPr="00680CA9" w14:paraId="75588EB0" w14:textId="77777777" w:rsidTr="00680CA9">
        <w:trPr>
          <w:trHeight w:val="60"/>
        </w:trPr>
        <w:tc>
          <w:tcPr>
            <w:tcW w:w="1871" w:type="dxa"/>
          </w:tcPr>
          <w:p w14:paraId="43FE9CBF" w14:textId="77777777" w:rsidR="00CE2D5F" w:rsidRPr="00680CA9" w:rsidRDefault="00CE2D5F" w:rsidP="00CE2D5F">
            <w:pPr>
              <w:pStyle w:val="TableSideHeading"/>
              <w:rPr>
                <w:rFonts w:ascii="David" w:hAnsi="David"/>
                <w:sz w:val="26"/>
              </w:rPr>
            </w:pPr>
          </w:p>
        </w:tc>
        <w:tc>
          <w:tcPr>
            <w:tcW w:w="624" w:type="dxa"/>
          </w:tcPr>
          <w:p w14:paraId="19D0345D" w14:textId="77777777" w:rsidR="00CE2D5F" w:rsidRPr="00680CA9" w:rsidRDefault="00CE2D5F" w:rsidP="00CE2D5F">
            <w:pPr>
              <w:pStyle w:val="TableText"/>
              <w:rPr>
                <w:rFonts w:ascii="David" w:hAnsi="David"/>
                <w:sz w:val="26"/>
              </w:rPr>
            </w:pPr>
          </w:p>
        </w:tc>
        <w:tc>
          <w:tcPr>
            <w:tcW w:w="624" w:type="dxa"/>
          </w:tcPr>
          <w:p w14:paraId="6375999E" w14:textId="77777777" w:rsidR="00CE2D5F" w:rsidRPr="00680CA9" w:rsidRDefault="00CE2D5F" w:rsidP="00CE2D5F">
            <w:pPr>
              <w:pStyle w:val="TableText"/>
              <w:rPr>
                <w:rFonts w:ascii="David" w:hAnsi="David"/>
                <w:sz w:val="26"/>
              </w:rPr>
            </w:pPr>
          </w:p>
        </w:tc>
        <w:tc>
          <w:tcPr>
            <w:tcW w:w="6522" w:type="dxa"/>
          </w:tcPr>
          <w:p w14:paraId="31932754" w14:textId="41EC97EF" w:rsidR="00CE2D5F" w:rsidRPr="00680CA9" w:rsidRDefault="00CE2D5F" w:rsidP="007A2A8A">
            <w:pPr>
              <w:pStyle w:val="TableBlock"/>
              <w:rPr>
                <w:sz w:val="26"/>
              </w:rPr>
            </w:pPr>
            <w:r w:rsidRPr="00680CA9">
              <w:rPr>
                <w:sz w:val="26"/>
                <w:rtl/>
              </w:rPr>
              <w:t>(1)</w:t>
            </w:r>
            <w:r w:rsidRPr="00680CA9">
              <w:rPr>
                <w:sz w:val="26"/>
                <w:rtl/>
              </w:rPr>
              <w:tab/>
              <w:t>הכשרה מעשית;</w:t>
            </w:r>
          </w:p>
        </w:tc>
      </w:tr>
      <w:tr w:rsidR="00CE2D5F" w:rsidRPr="00680CA9" w14:paraId="0CEC93D8" w14:textId="77777777" w:rsidTr="00680CA9">
        <w:trPr>
          <w:trHeight w:val="60"/>
        </w:trPr>
        <w:tc>
          <w:tcPr>
            <w:tcW w:w="1871" w:type="dxa"/>
          </w:tcPr>
          <w:p w14:paraId="7D1EC156" w14:textId="77777777" w:rsidR="00CE2D5F" w:rsidRPr="00680CA9" w:rsidRDefault="00CE2D5F" w:rsidP="00CE2D5F">
            <w:pPr>
              <w:pStyle w:val="TableSideHeading"/>
              <w:rPr>
                <w:rFonts w:ascii="David" w:hAnsi="David"/>
                <w:sz w:val="26"/>
              </w:rPr>
            </w:pPr>
          </w:p>
        </w:tc>
        <w:tc>
          <w:tcPr>
            <w:tcW w:w="624" w:type="dxa"/>
          </w:tcPr>
          <w:p w14:paraId="1FEC0145" w14:textId="77777777" w:rsidR="00CE2D5F" w:rsidRPr="00680CA9" w:rsidRDefault="00CE2D5F" w:rsidP="00CE2D5F">
            <w:pPr>
              <w:pStyle w:val="TableText"/>
              <w:rPr>
                <w:rFonts w:ascii="David" w:hAnsi="David"/>
                <w:sz w:val="26"/>
              </w:rPr>
            </w:pPr>
          </w:p>
        </w:tc>
        <w:tc>
          <w:tcPr>
            <w:tcW w:w="624" w:type="dxa"/>
          </w:tcPr>
          <w:p w14:paraId="3BF985D0" w14:textId="77777777" w:rsidR="00CE2D5F" w:rsidRPr="00680CA9" w:rsidRDefault="00CE2D5F" w:rsidP="00CE2D5F">
            <w:pPr>
              <w:pStyle w:val="TableText"/>
              <w:rPr>
                <w:rFonts w:ascii="David" w:hAnsi="David"/>
                <w:sz w:val="26"/>
              </w:rPr>
            </w:pPr>
          </w:p>
        </w:tc>
        <w:tc>
          <w:tcPr>
            <w:tcW w:w="6522" w:type="dxa"/>
          </w:tcPr>
          <w:p w14:paraId="6E8F5CEB" w14:textId="35F215A9" w:rsidR="00CE2D5F" w:rsidRPr="00680CA9" w:rsidRDefault="005A1CC0" w:rsidP="007A2A8A">
            <w:pPr>
              <w:pStyle w:val="TableBlock"/>
              <w:rPr>
                <w:sz w:val="26"/>
              </w:rPr>
            </w:pPr>
            <w:r w:rsidRPr="00680CA9">
              <w:rPr>
                <w:rFonts w:hint="cs"/>
                <w:sz w:val="26"/>
                <w:rtl/>
              </w:rPr>
              <w:t>(2)</w:t>
            </w:r>
            <w:r w:rsidRPr="00680CA9">
              <w:rPr>
                <w:sz w:val="26"/>
                <w:rtl/>
              </w:rPr>
              <w:tab/>
            </w:r>
            <w:r w:rsidR="00CE2D5F" w:rsidRPr="00680CA9">
              <w:rPr>
                <w:sz w:val="26"/>
                <w:rtl/>
              </w:rPr>
              <w:t>בחינות;</w:t>
            </w:r>
          </w:p>
        </w:tc>
      </w:tr>
      <w:tr w:rsidR="00CE2D5F" w:rsidRPr="00680CA9" w14:paraId="20B5F59F" w14:textId="77777777" w:rsidTr="00680CA9">
        <w:trPr>
          <w:trHeight w:val="60"/>
        </w:trPr>
        <w:tc>
          <w:tcPr>
            <w:tcW w:w="1871" w:type="dxa"/>
          </w:tcPr>
          <w:p w14:paraId="40374D1C" w14:textId="77777777" w:rsidR="00CE2D5F" w:rsidRPr="00680CA9" w:rsidRDefault="00CE2D5F" w:rsidP="00CE2D5F">
            <w:pPr>
              <w:pStyle w:val="TableSideHeading"/>
              <w:rPr>
                <w:rFonts w:ascii="David" w:hAnsi="David"/>
                <w:sz w:val="26"/>
              </w:rPr>
            </w:pPr>
          </w:p>
        </w:tc>
        <w:tc>
          <w:tcPr>
            <w:tcW w:w="624" w:type="dxa"/>
          </w:tcPr>
          <w:p w14:paraId="24961426" w14:textId="77777777" w:rsidR="00CE2D5F" w:rsidRPr="00680CA9" w:rsidRDefault="00CE2D5F" w:rsidP="00CE2D5F">
            <w:pPr>
              <w:pStyle w:val="TableText"/>
              <w:rPr>
                <w:rFonts w:ascii="David" w:hAnsi="David"/>
                <w:sz w:val="26"/>
              </w:rPr>
            </w:pPr>
          </w:p>
        </w:tc>
        <w:tc>
          <w:tcPr>
            <w:tcW w:w="624" w:type="dxa"/>
          </w:tcPr>
          <w:p w14:paraId="2C8FBBA4" w14:textId="77777777" w:rsidR="00CE2D5F" w:rsidRPr="00680CA9" w:rsidRDefault="00CE2D5F" w:rsidP="00CE2D5F">
            <w:pPr>
              <w:pStyle w:val="TableText"/>
              <w:rPr>
                <w:rFonts w:ascii="David" w:hAnsi="David"/>
                <w:sz w:val="26"/>
              </w:rPr>
            </w:pPr>
          </w:p>
        </w:tc>
        <w:tc>
          <w:tcPr>
            <w:tcW w:w="6522" w:type="dxa"/>
          </w:tcPr>
          <w:p w14:paraId="211E4125" w14:textId="21781BB9" w:rsidR="00CE2D5F" w:rsidRPr="00680CA9" w:rsidRDefault="005A1CC0" w:rsidP="007A2A8A">
            <w:pPr>
              <w:pStyle w:val="TableBlock"/>
              <w:rPr>
                <w:sz w:val="26"/>
              </w:rPr>
            </w:pPr>
            <w:r w:rsidRPr="00680CA9">
              <w:rPr>
                <w:rFonts w:hint="cs"/>
                <w:sz w:val="26"/>
                <w:rtl/>
              </w:rPr>
              <w:t>(3)</w:t>
            </w:r>
            <w:r w:rsidRPr="00680CA9">
              <w:rPr>
                <w:sz w:val="26"/>
                <w:rtl/>
              </w:rPr>
              <w:tab/>
            </w:r>
            <w:r w:rsidR="00CE2D5F" w:rsidRPr="00680CA9">
              <w:rPr>
                <w:sz w:val="26"/>
                <w:rtl/>
              </w:rPr>
              <w:t>תחומי מומחיות והכשרה נדרשת;</w:t>
            </w:r>
          </w:p>
        </w:tc>
      </w:tr>
      <w:tr w:rsidR="00CE2D5F" w:rsidRPr="00680CA9" w14:paraId="6356357C" w14:textId="77777777" w:rsidTr="00680CA9">
        <w:trPr>
          <w:trHeight w:val="60"/>
        </w:trPr>
        <w:tc>
          <w:tcPr>
            <w:tcW w:w="1871" w:type="dxa"/>
          </w:tcPr>
          <w:p w14:paraId="58F6C679" w14:textId="77777777" w:rsidR="00CE2D5F" w:rsidRPr="00680CA9" w:rsidRDefault="00CE2D5F" w:rsidP="00CE2D5F">
            <w:pPr>
              <w:pStyle w:val="TableSideHeading"/>
              <w:rPr>
                <w:rFonts w:ascii="David" w:hAnsi="David"/>
                <w:sz w:val="26"/>
              </w:rPr>
            </w:pPr>
          </w:p>
        </w:tc>
        <w:tc>
          <w:tcPr>
            <w:tcW w:w="624" w:type="dxa"/>
          </w:tcPr>
          <w:p w14:paraId="0E28E72D" w14:textId="77777777" w:rsidR="00CE2D5F" w:rsidRPr="00680CA9" w:rsidRDefault="00CE2D5F" w:rsidP="00CE2D5F">
            <w:pPr>
              <w:pStyle w:val="TableText"/>
              <w:rPr>
                <w:rFonts w:ascii="David" w:hAnsi="David"/>
                <w:sz w:val="26"/>
              </w:rPr>
            </w:pPr>
          </w:p>
        </w:tc>
        <w:tc>
          <w:tcPr>
            <w:tcW w:w="624" w:type="dxa"/>
          </w:tcPr>
          <w:p w14:paraId="52396D4F" w14:textId="77777777" w:rsidR="00CE2D5F" w:rsidRPr="00680CA9" w:rsidRDefault="00CE2D5F" w:rsidP="00CE2D5F">
            <w:pPr>
              <w:pStyle w:val="TableText"/>
              <w:rPr>
                <w:rFonts w:ascii="David" w:hAnsi="David"/>
                <w:sz w:val="26"/>
              </w:rPr>
            </w:pPr>
          </w:p>
        </w:tc>
        <w:tc>
          <w:tcPr>
            <w:tcW w:w="6522" w:type="dxa"/>
          </w:tcPr>
          <w:p w14:paraId="00233FE0" w14:textId="47AD5221" w:rsidR="00CE2D5F" w:rsidRPr="00680CA9" w:rsidRDefault="005A1CC0" w:rsidP="007A2A8A">
            <w:pPr>
              <w:pStyle w:val="TableBlock"/>
              <w:rPr>
                <w:sz w:val="26"/>
              </w:rPr>
            </w:pPr>
            <w:r w:rsidRPr="00680CA9">
              <w:rPr>
                <w:rFonts w:hint="cs"/>
                <w:sz w:val="26"/>
                <w:rtl/>
              </w:rPr>
              <w:t>(4)</w:t>
            </w:r>
            <w:r w:rsidRPr="00680CA9">
              <w:rPr>
                <w:sz w:val="26"/>
                <w:rtl/>
              </w:rPr>
              <w:tab/>
            </w:r>
            <w:r w:rsidR="00CE2D5F" w:rsidRPr="00680CA9">
              <w:rPr>
                <w:sz w:val="26"/>
                <w:rtl/>
              </w:rPr>
              <w:t>פעולות ייחודיות ל</w:t>
            </w:r>
            <w:r w:rsidR="00CE2D5F" w:rsidRPr="00680CA9">
              <w:rPr>
                <w:rFonts w:hint="cs"/>
                <w:sz w:val="26"/>
                <w:rtl/>
              </w:rPr>
              <w:t xml:space="preserve">עוזר רופא </w:t>
            </w:r>
            <w:r w:rsidR="00CE2D5F" w:rsidRPr="00680CA9">
              <w:rPr>
                <w:sz w:val="26"/>
                <w:rtl/>
              </w:rPr>
              <w:t>מומח</w:t>
            </w:r>
            <w:r w:rsidR="00CE2D5F" w:rsidRPr="00680CA9">
              <w:rPr>
                <w:rFonts w:hint="cs"/>
                <w:sz w:val="26"/>
                <w:rtl/>
              </w:rPr>
              <w:t>ה</w:t>
            </w:r>
            <w:r w:rsidR="00CE2D5F" w:rsidRPr="00680CA9">
              <w:rPr>
                <w:sz w:val="26"/>
                <w:rtl/>
              </w:rPr>
              <w:t>;</w:t>
            </w:r>
          </w:p>
        </w:tc>
      </w:tr>
      <w:tr w:rsidR="00CE2D5F" w:rsidRPr="00680CA9" w14:paraId="42EFEC37" w14:textId="77777777" w:rsidTr="00680CA9">
        <w:trPr>
          <w:trHeight w:val="60"/>
        </w:trPr>
        <w:tc>
          <w:tcPr>
            <w:tcW w:w="1871" w:type="dxa"/>
          </w:tcPr>
          <w:p w14:paraId="69C5139E" w14:textId="77777777" w:rsidR="00CE2D5F" w:rsidRPr="00680CA9" w:rsidRDefault="00CE2D5F" w:rsidP="00CE2D5F">
            <w:pPr>
              <w:pStyle w:val="TableSideHeading"/>
              <w:rPr>
                <w:rFonts w:ascii="David" w:hAnsi="David"/>
                <w:sz w:val="26"/>
              </w:rPr>
            </w:pPr>
          </w:p>
        </w:tc>
        <w:tc>
          <w:tcPr>
            <w:tcW w:w="624" w:type="dxa"/>
          </w:tcPr>
          <w:p w14:paraId="488E8B32" w14:textId="77777777" w:rsidR="00CE2D5F" w:rsidRPr="00680CA9" w:rsidRDefault="00CE2D5F" w:rsidP="00CE2D5F">
            <w:pPr>
              <w:pStyle w:val="TableText"/>
              <w:rPr>
                <w:rFonts w:ascii="David" w:hAnsi="David"/>
                <w:sz w:val="26"/>
              </w:rPr>
            </w:pPr>
          </w:p>
        </w:tc>
        <w:tc>
          <w:tcPr>
            <w:tcW w:w="624" w:type="dxa"/>
          </w:tcPr>
          <w:p w14:paraId="1F7EE9D0" w14:textId="77777777" w:rsidR="00CE2D5F" w:rsidRPr="00680CA9" w:rsidRDefault="00CE2D5F" w:rsidP="00CE2D5F">
            <w:pPr>
              <w:pStyle w:val="TableText"/>
              <w:rPr>
                <w:rFonts w:ascii="David" w:hAnsi="David"/>
                <w:sz w:val="26"/>
              </w:rPr>
            </w:pPr>
          </w:p>
        </w:tc>
        <w:tc>
          <w:tcPr>
            <w:tcW w:w="6522" w:type="dxa"/>
          </w:tcPr>
          <w:p w14:paraId="62DC9293" w14:textId="2C800D41" w:rsidR="00CE2D5F" w:rsidRPr="00680CA9" w:rsidRDefault="005A1CC0" w:rsidP="007A2A8A">
            <w:pPr>
              <w:pStyle w:val="TableBlock"/>
              <w:rPr>
                <w:sz w:val="26"/>
              </w:rPr>
            </w:pPr>
            <w:r w:rsidRPr="00680CA9">
              <w:rPr>
                <w:rFonts w:hint="cs"/>
                <w:sz w:val="26"/>
                <w:rtl/>
              </w:rPr>
              <w:t>(5)</w:t>
            </w:r>
            <w:r w:rsidRPr="00680CA9">
              <w:rPr>
                <w:sz w:val="26"/>
                <w:rtl/>
              </w:rPr>
              <w:tab/>
            </w:r>
            <w:r w:rsidR="00CE2D5F" w:rsidRPr="00680CA9">
              <w:rPr>
                <w:sz w:val="26"/>
                <w:rtl/>
              </w:rPr>
              <w:t>הגבלת פרסומת;</w:t>
            </w:r>
          </w:p>
        </w:tc>
      </w:tr>
      <w:tr w:rsidR="00CE2D5F" w:rsidRPr="00680CA9" w14:paraId="7E90B454" w14:textId="77777777" w:rsidTr="00680CA9">
        <w:trPr>
          <w:trHeight w:val="60"/>
        </w:trPr>
        <w:tc>
          <w:tcPr>
            <w:tcW w:w="1871" w:type="dxa"/>
          </w:tcPr>
          <w:p w14:paraId="558FAB30" w14:textId="77777777" w:rsidR="00CE2D5F" w:rsidRPr="00680CA9" w:rsidRDefault="00CE2D5F" w:rsidP="00CE2D5F">
            <w:pPr>
              <w:pStyle w:val="TableSideHeading"/>
              <w:rPr>
                <w:rFonts w:ascii="David" w:hAnsi="David"/>
                <w:sz w:val="26"/>
              </w:rPr>
            </w:pPr>
          </w:p>
        </w:tc>
        <w:tc>
          <w:tcPr>
            <w:tcW w:w="624" w:type="dxa"/>
          </w:tcPr>
          <w:p w14:paraId="03A72363" w14:textId="77777777" w:rsidR="00CE2D5F" w:rsidRPr="00680CA9" w:rsidRDefault="00CE2D5F" w:rsidP="00CE2D5F">
            <w:pPr>
              <w:pStyle w:val="TableText"/>
              <w:rPr>
                <w:rFonts w:ascii="David" w:hAnsi="David"/>
                <w:sz w:val="26"/>
              </w:rPr>
            </w:pPr>
          </w:p>
        </w:tc>
        <w:tc>
          <w:tcPr>
            <w:tcW w:w="624" w:type="dxa"/>
          </w:tcPr>
          <w:p w14:paraId="3E05435D" w14:textId="77777777" w:rsidR="00CE2D5F" w:rsidRPr="00680CA9" w:rsidRDefault="00CE2D5F" w:rsidP="00CE2D5F">
            <w:pPr>
              <w:pStyle w:val="TableText"/>
              <w:rPr>
                <w:rFonts w:ascii="David" w:hAnsi="David"/>
                <w:sz w:val="26"/>
              </w:rPr>
            </w:pPr>
          </w:p>
        </w:tc>
        <w:tc>
          <w:tcPr>
            <w:tcW w:w="6522" w:type="dxa"/>
          </w:tcPr>
          <w:p w14:paraId="6AF61BAD" w14:textId="5F34A317" w:rsidR="00CE2D5F" w:rsidRPr="00680CA9" w:rsidRDefault="005A1CC0" w:rsidP="007A2A8A">
            <w:pPr>
              <w:pStyle w:val="TableBlock"/>
              <w:rPr>
                <w:sz w:val="26"/>
              </w:rPr>
            </w:pPr>
            <w:r w:rsidRPr="00680CA9">
              <w:rPr>
                <w:rFonts w:hint="cs"/>
                <w:sz w:val="26"/>
                <w:rtl/>
              </w:rPr>
              <w:t>(6)</w:t>
            </w:r>
            <w:r w:rsidRPr="00680CA9">
              <w:rPr>
                <w:sz w:val="26"/>
                <w:rtl/>
              </w:rPr>
              <w:tab/>
            </w:r>
            <w:r w:rsidR="00CE2D5F" w:rsidRPr="00680CA9">
              <w:rPr>
                <w:sz w:val="26"/>
                <w:rtl/>
              </w:rPr>
              <w:t>כללי אתיקה לבעלי רישיון עוזר רופא</w:t>
            </w:r>
            <w:r w:rsidR="00CE2D5F" w:rsidRPr="00680CA9">
              <w:rPr>
                <w:rFonts w:hint="cs"/>
                <w:sz w:val="26"/>
                <w:rtl/>
              </w:rPr>
              <w:t>.</w:t>
            </w:r>
          </w:p>
        </w:tc>
      </w:tr>
      <w:tr w:rsidR="00CE2D5F" w:rsidRPr="00680CA9" w14:paraId="5912AE88" w14:textId="77777777" w:rsidTr="00680CA9">
        <w:trPr>
          <w:trHeight w:val="60"/>
        </w:trPr>
        <w:tc>
          <w:tcPr>
            <w:tcW w:w="1871" w:type="dxa"/>
          </w:tcPr>
          <w:p w14:paraId="3750E350" w14:textId="77777777" w:rsidR="00CE2D5F" w:rsidRPr="00680CA9" w:rsidRDefault="00CE2D5F" w:rsidP="00CE2D5F">
            <w:pPr>
              <w:pStyle w:val="TableSideHeading"/>
              <w:rPr>
                <w:rFonts w:ascii="David" w:hAnsi="David"/>
                <w:sz w:val="26"/>
              </w:rPr>
            </w:pPr>
          </w:p>
        </w:tc>
        <w:tc>
          <w:tcPr>
            <w:tcW w:w="624" w:type="dxa"/>
          </w:tcPr>
          <w:p w14:paraId="352D3926" w14:textId="77777777" w:rsidR="00CE2D5F" w:rsidRPr="00680CA9" w:rsidRDefault="00CE2D5F" w:rsidP="00CE2D5F">
            <w:pPr>
              <w:pStyle w:val="TableText"/>
              <w:rPr>
                <w:rFonts w:ascii="David" w:hAnsi="David"/>
                <w:sz w:val="26"/>
              </w:rPr>
            </w:pPr>
          </w:p>
        </w:tc>
        <w:tc>
          <w:tcPr>
            <w:tcW w:w="7146" w:type="dxa"/>
            <w:gridSpan w:val="2"/>
          </w:tcPr>
          <w:p w14:paraId="22F62C6A" w14:textId="1D414896" w:rsidR="00CE2D5F" w:rsidRPr="00680CA9" w:rsidRDefault="00CE2D5F" w:rsidP="00CE2D5F">
            <w:pPr>
              <w:pStyle w:val="TableBlock"/>
              <w:rPr>
                <w:rFonts w:ascii="David" w:hAnsi="David"/>
                <w:sz w:val="26"/>
              </w:rPr>
            </w:pPr>
            <w:r w:rsidRPr="00680CA9">
              <w:rPr>
                <w:rFonts w:ascii="David" w:hAnsi="David"/>
                <w:sz w:val="26"/>
                <w:rtl/>
              </w:rPr>
              <w:t>(ב)</w:t>
            </w:r>
            <w:r w:rsidRPr="00680CA9">
              <w:rPr>
                <w:rFonts w:ascii="David" w:hAnsi="David"/>
                <w:sz w:val="26"/>
                <w:rtl/>
              </w:rPr>
              <w:tab/>
            </w:r>
            <w:r w:rsidRPr="00680CA9">
              <w:rPr>
                <w:rFonts w:ascii="David" w:hAnsi="David"/>
                <w:color w:val="auto"/>
                <w:sz w:val="26"/>
                <w:rtl/>
              </w:rPr>
              <w:t>הוועדה המייעצת תייעץ למנהל, בין היתר, בנושאים אלה:</w:t>
            </w:r>
          </w:p>
        </w:tc>
      </w:tr>
      <w:tr w:rsidR="00CE2D5F" w:rsidRPr="00680CA9" w14:paraId="4694C9B8" w14:textId="77777777" w:rsidTr="00680CA9">
        <w:trPr>
          <w:trHeight w:val="60"/>
        </w:trPr>
        <w:tc>
          <w:tcPr>
            <w:tcW w:w="1871" w:type="dxa"/>
          </w:tcPr>
          <w:p w14:paraId="6C8A6E78" w14:textId="77777777" w:rsidR="00CE2D5F" w:rsidRPr="00680CA9" w:rsidRDefault="00CE2D5F" w:rsidP="00CE2D5F">
            <w:pPr>
              <w:pStyle w:val="TableSideHeading"/>
              <w:rPr>
                <w:rFonts w:ascii="David" w:hAnsi="David"/>
                <w:sz w:val="26"/>
              </w:rPr>
            </w:pPr>
          </w:p>
        </w:tc>
        <w:tc>
          <w:tcPr>
            <w:tcW w:w="624" w:type="dxa"/>
          </w:tcPr>
          <w:p w14:paraId="15BCD27B" w14:textId="77777777" w:rsidR="00CE2D5F" w:rsidRPr="00680CA9" w:rsidRDefault="00CE2D5F" w:rsidP="00CE2D5F">
            <w:pPr>
              <w:pStyle w:val="TableText"/>
              <w:rPr>
                <w:rFonts w:ascii="David" w:hAnsi="David"/>
                <w:sz w:val="26"/>
              </w:rPr>
            </w:pPr>
          </w:p>
        </w:tc>
        <w:tc>
          <w:tcPr>
            <w:tcW w:w="624" w:type="dxa"/>
          </w:tcPr>
          <w:p w14:paraId="07E366EB" w14:textId="77777777" w:rsidR="00CE2D5F" w:rsidRPr="00680CA9" w:rsidRDefault="00CE2D5F" w:rsidP="00CE2D5F">
            <w:pPr>
              <w:pStyle w:val="TableText"/>
              <w:rPr>
                <w:rFonts w:ascii="David" w:hAnsi="David"/>
                <w:sz w:val="26"/>
              </w:rPr>
            </w:pPr>
          </w:p>
        </w:tc>
        <w:tc>
          <w:tcPr>
            <w:tcW w:w="6522" w:type="dxa"/>
          </w:tcPr>
          <w:p w14:paraId="39EFFB9F" w14:textId="74B88542" w:rsidR="00CE2D5F" w:rsidRPr="00680CA9" w:rsidRDefault="00CE2D5F" w:rsidP="00CE2D5F">
            <w:pPr>
              <w:pStyle w:val="TableBlock"/>
              <w:rPr>
                <w:rFonts w:ascii="David" w:hAnsi="David"/>
                <w:sz w:val="26"/>
              </w:rPr>
            </w:pPr>
            <w:r w:rsidRPr="00680CA9">
              <w:rPr>
                <w:rFonts w:ascii="David" w:hAnsi="David"/>
                <w:sz w:val="26"/>
                <w:rtl/>
              </w:rPr>
              <w:t>(1)</w:t>
            </w:r>
            <w:r w:rsidRPr="00680CA9">
              <w:rPr>
                <w:rFonts w:ascii="David" w:hAnsi="David"/>
                <w:sz w:val="26"/>
                <w:rtl/>
              </w:rPr>
              <w:tab/>
            </w:r>
            <w:r w:rsidRPr="00680CA9">
              <w:rPr>
                <w:rFonts w:ascii="David" w:hAnsi="David"/>
                <w:color w:val="auto"/>
                <w:sz w:val="26"/>
                <w:rtl/>
              </w:rPr>
              <w:t>הכרה בתארים שניתנו על ידי מוסדות להשכלה גבוהה בחוץ לארץ;</w:t>
            </w:r>
          </w:p>
        </w:tc>
      </w:tr>
      <w:tr w:rsidR="00CE2D5F" w:rsidRPr="00680CA9" w14:paraId="7A22D478" w14:textId="77777777" w:rsidTr="00680CA9">
        <w:trPr>
          <w:trHeight w:val="60"/>
        </w:trPr>
        <w:tc>
          <w:tcPr>
            <w:tcW w:w="1871" w:type="dxa"/>
          </w:tcPr>
          <w:p w14:paraId="4D2F6B27" w14:textId="77777777" w:rsidR="00CE2D5F" w:rsidRPr="00680CA9" w:rsidRDefault="00CE2D5F" w:rsidP="00CE2D5F">
            <w:pPr>
              <w:pStyle w:val="TableSideHeading"/>
              <w:rPr>
                <w:rFonts w:ascii="David" w:hAnsi="David"/>
                <w:sz w:val="26"/>
              </w:rPr>
            </w:pPr>
          </w:p>
        </w:tc>
        <w:tc>
          <w:tcPr>
            <w:tcW w:w="624" w:type="dxa"/>
          </w:tcPr>
          <w:p w14:paraId="2F2E8C83" w14:textId="77777777" w:rsidR="00CE2D5F" w:rsidRPr="00680CA9" w:rsidRDefault="00CE2D5F" w:rsidP="00CE2D5F">
            <w:pPr>
              <w:pStyle w:val="TableText"/>
              <w:rPr>
                <w:rFonts w:ascii="David" w:hAnsi="David"/>
                <w:sz w:val="26"/>
              </w:rPr>
            </w:pPr>
          </w:p>
        </w:tc>
        <w:tc>
          <w:tcPr>
            <w:tcW w:w="624" w:type="dxa"/>
          </w:tcPr>
          <w:p w14:paraId="27D15329" w14:textId="77777777" w:rsidR="00CE2D5F" w:rsidRPr="00680CA9" w:rsidRDefault="00CE2D5F" w:rsidP="00CE2D5F">
            <w:pPr>
              <w:pStyle w:val="TableText"/>
              <w:rPr>
                <w:rFonts w:ascii="David" w:hAnsi="David"/>
                <w:sz w:val="26"/>
              </w:rPr>
            </w:pPr>
          </w:p>
        </w:tc>
        <w:tc>
          <w:tcPr>
            <w:tcW w:w="6522" w:type="dxa"/>
          </w:tcPr>
          <w:p w14:paraId="24701002" w14:textId="016180CD" w:rsidR="00CE2D5F" w:rsidRPr="00680CA9" w:rsidRDefault="00CE2D5F" w:rsidP="00CE2D5F">
            <w:pPr>
              <w:pStyle w:val="TableBlock"/>
              <w:rPr>
                <w:rFonts w:ascii="David" w:hAnsi="David"/>
                <w:sz w:val="26"/>
              </w:rPr>
            </w:pPr>
            <w:r w:rsidRPr="00680CA9">
              <w:rPr>
                <w:rFonts w:ascii="David" w:hAnsi="David"/>
                <w:sz w:val="26"/>
                <w:rtl/>
              </w:rPr>
              <w:t>(2)</w:t>
            </w:r>
            <w:r w:rsidRPr="00680CA9">
              <w:rPr>
                <w:rFonts w:ascii="David" w:hAnsi="David"/>
                <w:sz w:val="26"/>
                <w:rtl/>
              </w:rPr>
              <w:tab/>
            </w:r>
            <w:r w:rsidRPr="00680CA9">
              <w:rPr>
                <w:rFonts w:ascii="David" w:hAnsi="David"/>
                <w:color w:val="auto"/>
                <w:sz w:val="26"/>
                <w:rtl/>
              </w:rPr>
              <w:t>פיקוח על בעלי רישיון עוזר רופא</w:t>
            </w:r>
            <w:r w:rsidRPr="00680CA9">
              <w:rPr>
                <w:rFonts w:ascii="David" w:hAnsi="David" w:hint="cs"/>
                <w:sz w:val="26"/>
                <w:rtl/>
              </w:rPr>
              <w:t>.</w:t>
            </w:r>
          </w:p>
        </w:tc>
      </w:tr>
      <w:tr w:rsidR="00CE2D5F" w:rsidRPr="00680CA9" w14:paraId="194AE468" w14:textId="77777777" w:rsidTr="00680CA9">
        <w:trPr>
          <w:trHeight w:val="60"/>
        </w:trPr>
        <w:tc>
          <w:tcPr>
            <w:tcW w:w="1871" w:type="dxa"/>
          </w:tcPr>
          <w:p w14:paraId="25893694" w14:textId="5CAF51EA" w:rsidR="00CE2D5F" w:rsidRPr="00680CA9" w:rsidRDefault="00CE2D5F" w:rsidP="00CE2D5F">
            <w:pPr>
              <w:pStyle w:val="TableSideHeading"/>
              <w:keepLines w:val="0"/>
              <w:rPr>
                <w:rFonts w:ascii="David" w:hAnsi="David"/>
                <w:sz w:val="26"/>
              </w:rPr>
            </w:pPr>
            <w:r w:rsidRPr="00680CA9">
              <w:rPr>
                <w:rFonts w:ascii="David" w:hAnsi="David"/>
                <w:sz w:val="26"/>
                <w:rtl/>
              </w:rPr>
              <w:t>סדרי עבודת הו</w:t>
            </w:r>
            <w:r w:rsidRPr="00680CA9">
              <w:rPr>
                <w:rFonts w:ascii="David" w:hAnsi="David" w:hint="cs"/>
                <w:sz w:val="26"/>
                <w:rtl/>
              </w:rPr>
              <w:t>ו</w:t>
            </w:r>
            <w:r w:rsidRPr="00680CA9">
              <w:rPr>
                <w:rFonts w:ascii="David" w:hAnsi="David"/>
                <w:sz w:val="26"/>
                <w:rtl/>
              </w:rPr>
              <w:t>עדה המייעצת</w:t>
            </w:r>
          </w:p>
        </w:tc>
        <w:tc>
          <w:tcPr>
            <w:tcW w:w="624" w:type="dxa"/>
          </w:tcPr>
          <w:p w14:paraId="1BFF8BAF" w14:textId="6FB81B0A"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21.</w:t>
            </w:r>
          </w:p>
        </w:tc>
        <w:tc>
          <w:tcPr>
            <w:tcW w:w="7146" w:type="dxa"/>
            <w:gridSpan w:val="2"/>
          </w:tcPr>
          <w:p w14:paraId="359E69BA" w14:textId="7CC13CA1" w:rsidR="00CE2D5F" w:rsidRPr="00680CA9" w:rsidRDefault="005A1CC0" w:rsidP="007A2A8A">
            <w:pPr>
              <w:pStyle w:val="TableBlock"/>
              <w:rPr>
                <w:sz w:val="26"/>
              </w:rPr>
            </w:pPr>
            <w:r w:rsidRPr="00680CA9">
              <w:rPr>
                <w:rFonts w:hint="cs"/>
                <w:sz w:val="26"/>
                <w:rtl/>
              </w:rPr>
              <w:t>(א)</w:t>
            </w:r>
            <w:r w:rsidRPr="00680CA9">
              <w:rPr>
                <w:sz w:val="26"/>
                <w:rtl/>
              </w:rPr>
              <w:tab/>
            </w:r>
            <w:r w:rsidR="00CE2D5F" w:rsidRPr="00680CA9">
              <w:rPr>
                <w:sz w:val="26"/>
                <w:rtl/>
              </w:rPr>
              <w:t>המנהל רשאי לקבוע בהוראות את סדרי עבודת הוועדה</w:t>
            </w:r>
            <w:r w:rsidR="00CE2D5F" w:rsidRPr="00680CA9">
              <w:rPr>
                <w:rFonts w:hint="cs"/>
                <w:sz w:val="26"/>
                <w:rtl/>
              </w:rPr>
              <w:t>.</w:t>
            </w:r>
          </w:p>
        </w:tc>
      </w:tr>
      <w:tr w:rsidR="00CE2D5F" w:rsidRPr="00680CA9" w14:paraId="2078D937" w14:textId="77777777" w:rsidTr="00680CA9">
        <w:trPr>
          <w:trHeight w:val="60"/>
        </w:trPr>
        <w:tc>
          <w:tcPr>
            <w:tcW w:w="1871" w:type="dxa"/>
          </w:tcPr>
          <w:p w14:paraId="4B2C1293" w14:textId="77777777" w:rsidR="00CE2D5F" w:rsidRPr="00680CA9" w:rsidRDefault="00CE2D5F" w:rsidP="00CE2D5F">
            <w:pPr>
              <w:pStyle w:val="TableSideHeading"/>
              <w:keepLines w:val="0"/>
              <w:rPr>
                <w:rFonts w:ascii="David" w:hAnsi="David"/>
                <w:sz w:val="26"/>
                <w:rtl/>
              </w:rPr>
            </w:pPr>
          </w:p>
        </w:tc>
        <w:tc>
          <w:tcPr>
            <w:tcW w:w="624" w:type="dxa"/>
          </w:tcPr>
          <w:p w14:paraId="74D175CE" w14:textId="77777777" w:rsidR="00CE2D5F" w:rsidRPr="00680CA9" w:rsidRDefault="00CE2D5F" w:rsidP="00CE2D5F">
            <w:pPr>
              <w:pStyle w:val="TableText"/>
              <w:rPr>
                <w:rFonts w:ascii="David" w:hAnsi="David"/>
                <w:sz w:val="26"/>
              </w:rPr>
            </w:pPr>
          </w:p>
        </w:tc>
        <w:tc>
          <w:tcPr>
            <w:tcW w:w="7146" w:type="dxa"/>
            <w:gridSpan w:val="2"/>
          </w:tcPr>
          <w:p w14:paraId="22A148F6" w14:textId="3C5A0B24" w:rsidR="00CE2D5F" w:rsidRPr="00680CA9" w:rsidRDefault="005A1CC0" w:rsidP="007A2A8A">
            <w:pPr>
              <w:pStyle w:val="TableBlock"/>
              <w:rPr>
                <w:sz w:val="26"/>
                <w:rtl/>
              </w:rPr>
            </w:pPr>
            <w:r w:rsidRPr="00680CA9">
              <w:rPr>
                <w:rFonts w:hint="cs"/>
                <w:sz w:val="26"/>
                <w:rtl/>
              </w:rPr>
              <w:t>(ב)</w:t>
            </w:r>
            <w:r w:rsidRPr="00680CA9">
              <w:rPr>
                <w:sz w:val="26"/>
                <w:rtl/>
              </w:rPr>
              <w:tab/>
            </w:r>
            <w:r w:rsidR="00CE2D5F" w:rsidRPr="00680CA9">
              <w:rPr>
                <w:sz w:val="26"/>
                <w:rtl/>
              </w:rPr>
              <w:t>הוועדה המייעצת תקבע את סדרי עבודתה, ככל שלא נקבעו בהוראות המנהל.</w:t>
            </w:r>
          </w:p>
        </w:tc>
      </w:tr>
      <w:tr w:rsidR="00CE2D5F" w:rsidRPr="00680CA9" w14:paraId="38001F71" w14:textId="77777777" w:rsidTr="00680CA9">
        <w:trPr>
          <w:trHeight w:val="60"/>
        </w:trPr>
        <w:tc>
          <w:tcPr>
            <w:tcW w:w="1871" w:type="dxa"/>
          </w:tcPr>
          <w:p w14:paraId="07364BF5" w14:textId="0DB51DA5" w:rsidR="00CE2D5F" w:rsidRPr="00680CA9" w:rsidRDefault="00CE2D5F" w:rsidP="00CE2D5F">
            <w:pPr>
              <w:pStyle w:val="TableSideHeading"/>
              <w:keepLines w:val="0"/>
              <w:rPr>
                <w:rFonts w:ascii="David" w:hAnsi="David"/>
                <w:sz w:val="26"/>
              </w:rPr>
            </w:pPr>
            <w:r w:rsidRPr="00680CA9">
              <w:rPr>
                <w:rFonts w:ascii="David" w:hAnsi="David"/>
                <w:sz w:val="26"/>
                <w:rtl/>
              </w:rPr>
              <w:t>תקופת כהונה</w:t>
            </w:r>
          </w:p>
        </w:tc>
        <w:tc>
          <w:tcPr>
            <w:tcW w:w="624" w:type="dxa"/>
          </w:tcPr>
          <w:p w14:paraId="490CB731" w14:textId="6EFAC986"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22.</w:t>
            </w:r>
          </w:p>
        </w:tc>
        <w:tc>
          <w:tcPr>
            <w:tcW w:w="7146" w:type="dxa"/>
            <w:gridSpan w:val="2"/>
          </w:tcPr>
          <w:p w14:paraId="07DCADB1" w14:textId="3927A2C9" w:rsidR="00CE2D5F" w:rsidRPr="00680CA9" w:rsidRDefault="00CE2D5F" w:rsidP="00CE2D5F">
            <w:pPr>
              <w:pStyle w:val="TableBlock"/>
              <w:keepLines w:val="0"/>
              <w:rPr>
                <w:rFonts w:ascii="David" w:hAnsi="David"/>
                <w:sz w:val="26"/>
              </w:rPr>
            </w:pPr>
            <w:r w:rsidRPr="00680CA9">
              <w:rPr>
                <w:rFonts w:ascii="David" w:hAnsi="David"/>
                <w:color w:val="auto"/>
                <w:sz w:val="26"/>
                <w:rtl/>
              </w:rPr>
              <w:t>חברי הוועדה המייעצת יתמנו לתקופה של ארבע שנים, ואפשר לשוב ולמנותם לתקופה נוספת אחת של ארבע שנים.</w:t>
            </w:r>
          </w:p>
        </w:tc>
      </w:tr>
      <w:tr w:rsidR="00CE2D5F" w:rsidRPr="00680CA9" w14:paraId="01008A4C" w14:textId="77777777" w:rsidTr="00680CA9">
        <w:trPr>
          <w:trHeight w:val="60"/>
        </w:trPr>
        <w:tc>
          <w:tcPr>
            <w:tcW w:w="1871" w:type="dxa"/>
          </w:tcPr>
          <w:p w14:paraId="02DE3CD5" w14:textId="77777777" w:rsidR="00CE2D5F" w:rsidRPr="00680CA9" w:rsidRDefault="00CE2D5F" w:rsidP="00CE2D5F">
            <w:pPr>
              <w:pStyle w:val="TableSideHeading"/>
              <w:rPr>
                <w:rFonts w:ascii="David" w:hAnsi="David"/>
                <w:sz w:val="26"/>
              </w:rPr>
            </w:pPr>
          </w:p>
        </w:tc>
        <w:tc>
          <w:tcPr>
            <w:tcW w:w="624" w:type="dxa"/>
          </w:tcPr>
          <w:p w14:paraId="22D0671C" w14:textId="77777777" w:rsidR="00CE2D5F" w:rsidRPr="00680CA9" w:rsidRDefault="00CE2D5F" w:rsidP="00CE2D5F">
            <w:pPr>
              <w:pStyle w:val="TableText"/>
              <w:rPr>
                <w:rFonts w:ascii="David" w:hAnsi="David"/>
                <w:sz w:val="26"/>
              </w:rPr>
            </w:pPr>
          </w:p>
        </w:tc>
        <w:tc>
          <w:tcPr>
            <w:tcW w:w="7146" w:type="dxa"/>
            <w:gridSpan w:val="2"/>
          </w:tcPr>
          <w:p w14:paraId="30106BB3" w14:textId="09CFDE25" w:rsidR="00CE2D5F" w:rsidRPr="00680CA9" w:rsidRDefault="00CE2D5F" w:rsidP="00CE2D5F">
            <w:pPr>
              <w:pStyle w:val="TableHead"/>
              <w:rPr>
                <w:rFonts w:ascii="David" w:hAnsi="David"/>
                <w:sz w:val="26"/>
              </w:rPr>
            </w:pPr>
            <w:r w:rsidRPr="00680CA9">
              <w:rPr>
                <w:rFonts w:ascii="David" w:hAnsi="David"/>
                <w:sz w:val="26"/>
                <w:rtl/>
              </w:rPr>
              <w:t>פרק ז': חובות אמון ואתיקה מקצועית</w:t>
            </w:r>
          </w:p>
        </w:tc>
      </w:tr>
      <w:tr w:rsidR="00CE2D5F" w:rsidRPr="00680CA9" w14:paraId="20055FBC" w14:textId="77777777" w:rsidTr="00680CA9">
        <w:trPr>
          <w:trHeight w:val="60"/>
        </w:trPr>
        <w:tc>
          <w:tcPr>
            <w:tcW w:w="1871" w:type="dxa"/>
          </w:tcPr>
          <w:p w14:paraId="0689EC1D" w14:textId="067B0E7B" w:rsidR="00CE2D5F" w:rsidRPr="00680CA9" w:rsidRDefault="00CE2D5F" w:rsidP="00CE2D5F">
            <w:pPr>
              <w:pStyle w:val="TableSideHeading"/>
              <w:keepLines w:val="0"/>
              <w:rPr>
                <w:rFonts w:ascii="David" w:hAnsi="David"/>
                <w:sz w:val="26"/>
              </w:rPr>
            </w:pPr>
            <w:r w:rsidRPr="00680CA9">
              <w:rPr>
                <w:rFonts w:ascii="David" w:hAnsi="David"/>
                <w:sz w:val="26"/>
                <w:rtl/>
              </w:rPr>
              <w:t>חובות כלפי המטופל</w:t>
            </w:r>
          </w:p>
        </w:tc>
        <w:tc>
          <w:tcPr>
            <w:tcW w:w="624" w:type="dxa"/>
          </w:tcPr>
          <w:p w14:paraId="7433D0A0" w14:textId="763009F7"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23.</w:t>
            </w:r>
          </w:p>
        </w:tc>
        <w:tc>
          <w:tcPr>
            <w:tcW w:w="7146" w:type="dxa"/>
            <w:gridSpan w:val="2"/>
          </w:tcPr>
          <w:p w14:paraId="02D77DE5" w14:textId="4DDDBE5B" w:rsidR="00CE2D5F" w:rsidRPr="00680CA9" w:rsidRDefault="00CE2D5F" w:rsidP="00CE2D5F">
            <w:pPr>
              <w:pStyle w:val="TableBlock"/>
              <w:keepLines w:val="0"/>
              <w:rPr>
                <w:rFonts w:ascii="David" w:hAnsi="David"/>
                <w:sz w:val="26"/>
              </w:rPr>
            </w:pPr>
            <w:r w:rsidRPr="00680CA9">
              <w:rPr>
                <w:rFonts w:ascii="David" w:hAnsi="David"/>
                <w:color w:val="auto"/>
                <w:sz w:val="26"/>
                <w:rtl/>
              </w:rPr>
              <w:t>עוזר רופא יפעל בהגינות ובנאמנות כלפי המטופל וינהג בזהירות ובאחריות בעת הטיפול בו.</w:t>
            </w:r>
          </w:p>
        </w:tc>
      </w:tr>
      <w:tr w:rsidR="00CE2D5F" w:rsidRPr="00680CA9" w14:paraId="61181CB6" w14:textId="77777777" w:rsidTr="00680CA9">
        <w:trPr>
          <w:trHeight w:val="60"/>
        </w:trPr>
        <w:tc>
          <w:tcPr>
            <w:tcW w:w="1871" w:type="dxa"/>
          </w:tcPr>
          <w:p w14:paraId="23F9DEAB" w14:textId="13C29587" w:rsidR="00CE2D5F" w:rsidRPr="00680CA9" w:rsidRDefault="00CE2D5F" w:rsidP="00CE2D5F">
            <w:pPr>
              <w:pStyle w:val="TableSideHeading"/>
              <w:keepLines w:val="0"/>
              <w:rPr>
                <w:rFonts w:ascii="David" w:hAnsi="David"/>
                <w:sz w:val="26"/>
                <w:rtl/>
              </w:rPr>
            </w:pPr>
            <w:r w:rsidRPr="00680CA9">
              <w:rPr>
                <w:rFonts w:ascii="David" w:hAnsi="David"/>
                <w:sz w:val="26"/>
                <w:rtl/>
              </w:rPr>
              <w:t>שמירה על כבוד המקצוע</w:t>
            </w:r>
          </w:p>
        </w:tc>
        <w:tc>
          <w:tcPr>
            <w:tcW w:w="624" w:type="dxa"/>
          </w:tcPr>
          <w:p w14:paraId="43E004C3" w14:textId="7EDF92CC"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24.</w:t>
            </w:r>
          </w:p>
        </w:tc>
        <w:tc>
          <w:tcPr>
            <w:tcW w:w="7146" w:type="dxa"/>
            <w:gridSpan w:val="2"/>
          </w:tcPr>
          <w:p w14:paraId="042380FD" w14:textId="57BBA274" w:rsidR="00CE2D5F" w:rsidRPr="00680CA9" w:rsidRDefault="00CE2D5F" w:rsidP="00CE2D5F">
            <w:pPr>
              <w:pStyle w:val="TableBlock"/>
              <w:keepLines w:val="0"/>
              <w:rPr>
                <w:rFonts w:ascii="David" w:hAnsi="David"/>
                <w:color w:val="auto"/>
                <w:sz w:val="26"/>
                <w:rtl/>
              </w:rPr>
            </w:pPr>
            <w:r w:rsidRPr="00680CA9">
              <w:rPr>
                <w:rFonts w:ascii="David" w:hAnsi="David"/>
                <w:color w:val="auto"/>
                <w:sz w:val="26"/>
                <w:rtl/>
              </w:rPr>
              <w:t>עוזר רופא ישמור על כבוד המקצוע ויימנע מכל התנהגות שאינה הולמת את כבוד המקצוע.</w:t>
            </w:r>
          </w:p>
        </w:tc>
      </w:tr>
      <w:tr w:rsidR="00CE2D5F" w:rsidRPr="00680CA9" w14:paraId="3D0B2457" w14:textId="77777777" w:rsidTr="00680CA9">
        <w:trPr>
          <w:trHeight w:val="60"/>
        </w:trPr>
        <w:tc>
          <w:tcPr>
            <w:tcW w:w="1871" w:type="dxa"/>
          </w:tcPr>
          <w:p w14:paraId="54541707" w14:textId="50900ACE" w:rsidR="00CE2D5F" w:rsidRPr="00680CA9" w:rsidRDefault="00CE2D5F" w:rsidP="00CE2D5F">
            <w:pPr>
              <w:pStyle w:val="TableSideHeading"/>
              <w:keepLines w:val="0"/>
              <w:rPr>
                <w:rFonts w:ascii="David" w:hAnsi="David"/>
                <w:sz w:val="26"/>
              </w:rPr>
            </w:pPr>
            <w:r w:rsidRPr="00680CA9">
              <w:rPr>
                <w:rFonts w:ascii="David" w:hAnsi="David"/>
                <w:sz w:val="26"/>
                <w:rtl/>
              </w:rPr>
              <w:t>טיפול הדורש הכשרה מיוחדת</w:t>
            </w:r>
          </w:p>
        </w:tc>
        <w:tc>
          <w:tcPr>
            <w:tcW w:w="624" w:type="dxa"/>
          </w:tcPr>
          <w:p w14:paraId="39044E0C" w14:textId="765D737D"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25.</w:t>
            </w:r>
          </w:p>
        </w:tc>
        <w:tc>
          <w:tcPr>
            <w:tcW w:w="7146" w:type="dxa"/>
            <w:gridSpan w:val="2"/>
          </w:tcPr>
          <w:p w14:paraId="7532E86A" w14:textId="1C3FE098" w:rsidR="00CE2D5F" w:rsidRPr="00680CA9" w:rsidRDefault="00CE2D5F" w:rsidP="00CE2D5F">
            <w:pPr>
              <w:pStyle w:val="TableBlock"/>
              <w:keepLines w:val="0"/>
              <w:rPr>
                <w:rFonts w:ascii="David" w:hAnsi="David"/>
                <w:sz w:val="26"/>
              </w:rPr>
            </w:pPr>
            <w:r w:rsidRPr="00680CA9">
              <w:rPr>
                <w:rFonts w:ascii="David" w:hAnsi="David"/>
                <w:color w:val="auto"/>
                <w:sz w:val="26"/>
                <w:rtl/>
              </w:rPr>
              <w:t xml:space="preserve">לא יציע </w:t>
            </w:r>
            <w:r w:rsidRPr="00680CA9">
              <w:rPr>
                <w:rFonts w:ascii="David" w:hAnsi="David" w:hint="cs"/>
                <w:color w:val="auto"/>
                <w:sz w:val="26"/>
                <w:rtl/>
              </w:rPr>
              <w:t>עוזר רופא</w:t>
            </w:r>
            <w:r w:rsidRPr="00680CA9">
              <w:rPr>
                <w:rFonts w:ascii="David" w:hAnsi="David"/>
                <w:color w:val="auto"/>
                <w:sz w:val="26"/>
                <w:rtl/>
              </w:rPr>
              <w:t xml:space="preserve"> ולא יבצע כל טיפול הדורש הכשרה מיוחדת או מיומנות מיוחדת אם אין לו הכשרה או מיומנות כאמור.</w:t>
            </w:r>
          </w:p>
        </w:tc>
      </w:tr>
      <w:tr w:rsidR="00CE2D5F" w:rsidRPr="00680CA9" w14:paraId="68558235" w14:textId="77777777" w:rsidTr="00680CA9">
        <w:trPr>
          <w:trHeight w:val="60"/>
        </w:trPr>
        <w:tc>
          <w:tcPr>
            <w:tcW w:w="1871" w:type="dxa"/>
          </w:tcPr>
          <w:p w14:paraId="36EC74E5" w14:textId="034D9CCF" w:rsidR="00CE2D5F" w:rsidRPr="00680CA9" w:rsidRDefault="00CE2D5F" w:rsidP="00CE2D5F">
            <w:pPr>
              <w:pStyle w:val="TableSideHeading"/>
              <w:keepLines w:val="0"/>
              <w:rPr>
                <w:rFonts w:ascii="David" w:hAnsi="David"/>
                <w:sz w:val="26"/>
                <w:rtl/>
              </w:rPr>
            </w:pPr>
            <w:r w:rsidRPr="00680CA9">
              <w:rPr>
                <w:rFonts w:ascii="David" w:hAnsi="David"/>
                <w:sz w:val="26"/>
                <w:rtl/>
              </w:rPr>
              <w:t>הגבלת פרסומות</w:t>
            </w:r>
          </w:p>
        </w:tc>
        <w:tc>
          <w:tcPr>
            <w:tcW w:w="624" w:type="dxa"/>
          </w:tcPr>
          <w:p w14:paraId="284D3E8C" w14:textId="7F49F6B5"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26.</w:t>
            </w:r>
          </w:p>
        </w:tc>
        <w:tc>
          <w:tcPr>
            <w:tcW w:w="7146" w:type="dxa"/>
            <w:gridSpan w:val="2"/>
          </w:tcPr>
          <w:p w14:paraId="36655408" w14:textId="5997D8E5" w:rsidR="00CE2D5F" w:rsidRPr="00680CA9" w:rsidRDefault="00306161" w:rsidP="007A2A8A">
            <w:pPr>
              <w:pStyle w:val="TableBlock"/>
              <w:rPr>
                <w:sz w:val="26"/>
                <w:rtl/>
              </w:rPr>
            </w:pPr>
            <w:r w:rsidRPr="00680CA9">
              <w:rPr>
                <w:rFonts w:hint="cs"/>
                <w:sz w:val="26"/>
                <w:rtl/>
              </w:rPr>
              <w:t>(א)</w:t>
            </w:r>
            <w:r w:rsidRPr="00680CA9">
              <w:rPr>
                <w:sz w:val="26"/>
                <w:rtl/>
              </w:rPr>
              <w:tab/>
            </w:r>
            <w:r w:rsidR="00CE2D5F" w:rsidRPr="00680CA9">
              <w:rPr>
                <w:sz w:val="26"/>
                <w:rtl/>
              </w:rPr>
              <w:t>לא יעשה עוזר רופא, במישרין או בעקיפין, פרסומת לעיסוקו שיש בה כדי להטעות, שיש בה משום פגיעה בכבוד המקצוע או שיש בה משום פגיעה בציבור.</w:t>
            </w:r>
          </w:p>
        </w:tc>
      </w:tr>
      <w:tr w:rsidR="00CE2D5F" w:rsidRPr="00680CA9" w14:paraId="52016319" w14:textId="77777777" w:rsidTr="00680CA9">
        <w:trPr>
          <w:trHeight w:val="60"/>
        </w:trPr>
        <w:tc>
          <w:tcPr>
            <w:tcW w:w="1871" w:type="dxa"/>
          </w:tcPr>
          <w:p w14:paraId="71783E30" w14:textId="77777777" w:rsidR="00CE2D5F" w:rsidRPr="00680CA9" w:rsidRDefault="00CE2D5F" w:rsidP="00CE2D5F">
            <w:pPr>
              <w:pStyle w:val="TableSideHeading"/>
              <w:keepLines w:val="0"/>
              <w:rPr>
                <w:rFonts w:ascii="David" w:hAnsi="David"/>
                <w:sz w:val="26"/>
                <w:rtl/>
              </w:rPr>
            </w:pPr>
          </w:p>
        </w:tc>
        <w:tc>
          <w:tcPr>
            <w:tcW w:w="624" w:type="dxa"/>
          </w:tcPr>
          <w:p w14:paraId="2CF698FF" w14:textId="77777777" w:rsidR="00CE2D5F" w:rsidRPr="00680CA9" w:rsidRDefault="00CE2D5F" w:rsidP="00CE2D5F">
            <w:pPr>
              <w:pStyle w:val="TableText"/>
              <w:rPr>
                <w:rFonts w:ascii="David" w:hAnsi="David"/>
                <w:sz w:val="26"/>
              </w:rPr>
            </w:pPr>
          </w:p>
        </w:tc>
        <w:tc>
          <w:tcPr>
            <w:tcW w:w="7146" w:type="dxa"/>
            <w:gridSpan w:val="2"/>
          </w:tcPr>
          <w:p w14:paraId="0B58354C" w14:textId="18B8BF42" w:rsidR="00CE2D5F" w:rsidRPr="00680CA9" w:rsidRDefault="00306161" w:rsidP="007A2A8A">
            <w:pPr>
              <w:pStyle w:val="TableBlock"/>
              <w:rPr>
                <w:sz w:val="26"/>
                <w:rtl/>
              </w:rPr>
            </w:pPr>
            <w:r w:rsidRPr="00680CA9">
              <w:rPr>
                <w:rFonts w:hint="cs"/>
                <w:sz w:val="26"/>
                <w:rtl/>
              </w:rPr>
              <w:t>(ב)</w:t>
            </w:r>
            <w:r w:rsidRPr="00680CA9">
              <w:rPr>
                <w:sz w:val="26"/>
                <w:rtl/>
              </w:rPr>
              <w:tab/>
            </w:r>
            <w:r w:rsidR="00CE2D5F" w:rsidRPr="00680CA9">
              <w:rPr>
                <w:sz w:val="26"/>
                <w:rtl/>
              </w:rPr>
              <w:t xml:space="preserve">השר, לאחר התייעצות עם הוועדה המייעצת ובאישור ועדת הבריאות של הכנסת, רשאי לקבוע סוגים, צורות ודרכים של פרסומות </w:t>
            </w:r>
            <w:r w:rsidR="00CE2D5F" w:rsidRPr="00680CA9">
              <w:rPr>
                <w:rFonts w:hint="cs"/>
                <w:sz w:val="26"/>
                <w:rtl/>
              </w:rPr>
              <w:t>–</w:t>
            </w:r>
          </w:p>
        </w:tc>
      </w:tr>
      <w:tr w:rsidR="00CE2D5F" w:rsidRPr="00680CA9" w14:paraId="46FA23BD" w14:textId="77777777" w:rsidTr="00680CA9">
        <w:trPr>
          <w:trHeight w:val="60"/>
        </w:trPr>
        <w:tc>
          <w:tcPr>
            <w:tcW w:w="1871" w:type="dxa"/>
          </w:tcPr>
          <w:p w14:paraId="08EAEB29" w14:textId="77777777" w:rsidR="00CE2D5F" w:rsidRPr="00680CA9" w:rsidRDefault="00CE2D5F" w:rsidP="00CE2D5F">
            <w:pPr>
              <w:pStyle w:val="TableSideHeading"/>
              <w:rPr>
                <w:rFonts w:ascii="David" w:hAnsi="David"/>
                <w:sz w:val="26"/>
              </w:rPr>
            </w:pPr>
          </w:p>
        </w:tc>
        <w:tc>
          <w:tcPr>
            <w:tcW w:w="624" w:type="dxa"/>
          </w:tcPr>
          <w:p w14:paraId="374C4336" w14:textId="77777777" w:rsidR="00CE2D5F" w:rsidRPr="00680CA9" w:rsidRDefault="00CE2D5F" w:rsidP="00CE2D5F">
            <w:pPr>
              <w:pStyle w:val="TableText"/>
              <w:rPr>
                <w:rFonts w:ascii="David" w:hAnsi="David"/>
                <w:sz w:val="26"/>
              </w:rPr>
            </w:pPr>
          </w:p>
        </w:tc>
        <w:tc>
          <w:tcPr>
            <w:tcW w:w="624" w:type="dxa"/>
          </w:tcPr>
          <w:p w14:paraId="03BB4BBF" w14:textId="77777777" w:rsidR="00CE2D5F" w:rsidRPr="00680CA9" w:rsidRDefault="00CE2D5F" w:rsidP="00CE2D5F">
            <w:pPr>
              <w:pStyle w:val="TableText"/>
              <w:rPr>
                <w:rFonts w:ascii="David" w:hAnsi="David"/>
                <w:sz w:val="26"/>
              </w:rPr>
            </w:pPr>
          </w:p>
        </w:tc>
        <w:tc>
          <w:tcPr>
            <w:tcW w:w="6522" w:type="dxa"/>
          </w:tcPr>
          <w:p w14:paraId="4355A079" w14:textId="7F913DAE" w:rsidR="00CE2D5F" w:rsidRPr="00680CA9" w:rsidRDefault="00CE2D5F" w:rsidP="007A2A8A">
            <w:pPr>
              <w:pStyle w:val="TableBlock"/>
              <w:rPr>
                <w:sz w:val="26"/>
              </w:rPr>
            </w:pPr>
            <w:r w:rsidRPr="00680CA9">
              <w:rPr>
                <w:sz w:val="26"/>
                <w:rtl/>
              </w:rPr>
              <w:t>(1)</w:t>
            </w:r>
            <w:r w:rsidRPr="00680CA9">
              <w:rPr>
                <w:sz w:val="26"/>
                <w:rtl/>
              </w:rPr>
              <w:tab/>
              <w:t>שיש בהם כדי להטעות;</w:t>
            </w:r>
          </w:p>
        </w:tc>
      </w:tr>
      <w:tr w:rsidR="00CE2D5F" w:rsidRPr="00680CA9" w14:paraId="3072D954" w14:textId="77777777" w:rsidTr="00680CA9">
        <w:trPr>
          <w:trHeight w:val="60"/>
        </w:trPr>
        <w:tc>
          <w:tcPr>
            <w:tcW w:w="1871" w:type="dxa"/>
          </w:tcPr>
          <w:p w14:paraId="6A513505" w14:textId="77777777" w:rsidR="00CE2D5F" w:rsidRPr="00680CA9" w:rsidRDefault="00CE2D5F" w:rsidP="00CE2D5F">
            <w:pPr>
              <w:pStyle w:val="TableSideHeading"/>
              <w:rPr>
                <w:rFonts w:ascii="David" w:hAnsi="David"/>
                <w:sz w:val="26"/>
              </w:rPr>
            </w:pPr>
          </w:p>
        </w:tc>
        <w:tc>
          <w:tcPr>
            <w:tcW w:w="624" w:type="dxa"/>
          </w:tcPr>
          <w:p w14:paraId="486BEF7C" w14:textId="77777777" w:rsidR="00CE2D5F" w:rsidRPr="00680CA9" w:rsidRDefault="00CE2D5F" w:rsidP="00CE2D5F">
            <w:pPr>
              <w:pStyle w:val="TableText"/>
              <w:rPr>
                <w:rFonts w:ascii="David" w:hAnsi="David"/>
                <w:sz w:val="26"/>
              </w:rPr>
            </w:pPr>
          </w:p>
        </w:tc>
        <w:tc>
          <w:tcPr>
            <w:tcW w:w="624" w:type="dxa"/>
          </w:tcPr>
          <w:p w14:paraId="6FCF4CBF" w14:textId="77777777" w:rsidR="00CE2D5F" w:rsidRPr="00680CA9" w:rsidRDefault="00CE2D5F" w:rsidP="00CE2D5F">
            <w:pPr>
              <w:pStyle w:val="TableText"/>
              <w:rPr>
                <w:rFonts w:ascii="David" w:hAnsi="David"/>
                <w:sz w:val="26"/>
              </w:rPr>
            </w:pPr>
          </w:p>
        </w:tc>
        <w:tc>
          <w:tcPr>
            <w:tcW w:w="6522" w:type="dxa"/>
          </w:tcPr>
          <w:p w14:paraId="7EC04062" w14:textId="201A047F" w:rsidR="00CE2D5F" w:rsidRPr="00680CA9" w:rsidRDefault="00306161" w:rsidP="007A2A8A">
            <w:pPr>
              <w:pStyle w:val="TableBlock"/>
              <w:rPr>
                <w:sz w:val="26"/>
              </w:rPr>
            </w:pPr>
            <w:r w:rsidRPr="00680CA9">
              <w:rPr>
                <w:rFonts w:hint="cs"/>
                <w:sz w:val="26"/>
                <w:rtl/>
              </w:rPr>
              <w:t>(2)</w:t>
            </w:r>
            <w:r w:rsidRPr="00680CA9">
              <w:rPr>
                <w:sz w:val="26"/>
                <w:rtl/>
              </w:rPr>
              <w:tab/>
            </w:r>
            <w:r w:rsidR="00CE2D5F" w:rsidRPr="00680CA9">
              <w:rPr>
                <w:sz w:val="26"/>
                <w:rtl/>
              </w:rPr>
              <w:t>שיש בהם משום פגיעה בכבוד המקצוע;</w:t>
            </w:r>
          </w:p>
        </w:tc>
      </w:tr>
      <w:tr w:rsidR="00CE2D5F" w:rsidRPr="00680CA9" w14:paraId="7CCA34B6" w14:textId="77777777" w:rsidTr="00680CA9">
        <w:trPr>
          <w:trHeight w:val="60"/>
        </w:trPr>
        <w:tc>
          <w:tcPr>
            <w:tcW w:w="1871" w:type="dxa"/>
          </w:tcPr>
          <w:p w14:paraId="1AB08E1A" w14:textId="77777777" w:rsidR="00CE2D5F" w:rsidRPr="00680CA9" w:rsidRDefault="00CE2D5F" w:rsidP="00CE2D5F">
            <w:pPr>
              <w:pStyle w:val="TableSideHeading"/>
              <w:rPr>
                <w:rFonts w:ascii="David" w:hAnsi="David"/>
                <w:sz w:val="26"/>
              </w:rPr>
            </w:pPr>
          </w:p>
        </w:tc>
        <w:tc>
          <w:tcPr>
            <w:tcW w:w="624" w:type="dxa"/>
          </w:tcPr>
          <w:p w14:paraId="024831B3" w14:textId="77777777" w:rsidR="00CE2D5F" w:rsidRPr="00680CA9" w:rsidRDefault="00CE2D5F" w:rsidP="00CE2D5F">
            <w:pPr>
              <w:pStyle w:val="TableText"/>
              <w:rPr>
                <w:rFonts w:ascii="David" w:hAnsi="David"/>
                <w:sz w:val="26"/>
              </w:rPr>
            </w:pPr>
          </w:p>
        </w:tc>
        <w:tc>
          <w:tcPr>
            <w:tcW w:w="624" w:type="dxa"/>
          </w:tcPr>
          <w:p w14:paraId="26A7409F" w14:textId="77777777" w:rsidR="00CE2D5F" w:rsidRPr="00680CA9" w:rsidRDefault="00CE2D5F" w:rsidP="00CE2D5F">
            <w:pPr>
              <w:pStyle w:val="TableText"/>
              <w:rPr>
                <w:rFonts w:ascii="David" w:hAnsi="David"/>
                <w:sz w:val="26"/>
              </w:rPr>
            </w:pPr>
          </w:p>
        </w:tc>
        <w:tc>
          <w:tcPr>
            <w:tcW w:w="6522" w:type="dxa"/>
          </w:tcPr>
          <w:p w14:paraId="7966EE20" w14:textId="33204FB7" w:rsidR="00CE2D5F" w:rsidRPr="00680CA9" w:rsidRDefault="00306161" w:rsidP="007A2A8A">
            <w:pPr>
              <w:pStyle w:val="TableBlock"/>
              <w:rPr>
                <w:sz w:val="26"/>
              </w:rPr>
            </w:pPr>
            <w:r w:rsidRPr="00680CA9">
              <w:rPr>
                <w:rFonts w:hint="cs"/>
                <w:sz w:val="26"/>
                <w:rtl/>
              </w:rPr>
              <w:t>(3)</w:t>
            </w:r>
            <w:r w:rsidRPr="00680CA9">
              <w:rPr>
                <w:sz w:val="26"/>
                <w:rtl/>
              </w:rPr>
              <w:tab/>
            </w:r>
            <w:r w:rsidR="00CE2D5F" w:rsidRPr="00680CA9">
              <w:rPr>
                <w:sz w:val="26"/>
                <w:rtl/>
              </w:rPr>
              <w:t>שיש בהם משום פגיעה בציבור.</w:t>
            </w:r>
          </w:p>
        </w:tc>
      </w:tr>
      <w:tr w:rsidR="00CE2D5F" w:rsidRPr="00680CA9" w14:paraId="20C278E3" w14:textId="77777777" w:rsidTr="00680CA9">
        <w:trPr>
          <w:trHeight w:val="60"/>
        </w:trPr>
        <w:tc>
          <w:tcPr>
            <w:tcW w:w="1871" w:type="dxa"/>
          </w:tcPr>
          <w:p w14:paraId="436587F4" w14:textId="77777777" w:rsidR="00CE2D5F" w:rsidRPr="00680CA9" w:rsidRDefault="00CE2D5F" w:rsidP="00CE2D5F">
            <w:pPr>
              <w:pStyle w:val="TableSideHeading"/>
              <w:rPr>
                <w:rFonts w:ascii="David" w:hAnsi="David"/>
                <w:sz w:val="26"/>
              </w:rPr>
            </w:pPr>
          </w:p>
        </w:tc>
        <w:tc>
          <w:tcPr>
            <w:tcW w:w="624" w:type="dxa"/>
          </w:tcPr>
          <w:p w14:paraId="291D7063" w14:textId="77777777" w:rsidR="00CE2D5F" w:rsidRPr="00680CA9" w:rsidRDefault="00CE2D5F" w:rsidP="00CE2D5F">
            <w:pPr>
              <w:pStyle w:val="TableText"/>
              <w:rPr>
                <w:rFonts w:ascii="David" w:hAnsi="David"/>
                <w:sz w:val="26"/>
              </w:rPr>
            </w:pPr>
          </w:p>
        </w:tc>
        <w:tc>
          <w:tcPr>
            <w:tcW w:w="7146" w:type="dxa"/>
            <w:gridSpan w:val="2"/>
          </w:tcPr>
          <w:p w14:paraId="696D4A26" w14:textId="028E0C37" w:rsidR="00CE2D5F" w:rsidRPr="00680CA9" w:rsidRDefault="00CE2D5F" w:rsidP="00CE2D5F">
            <w:pPr>
              <w:pStyle w:val="TableBlock"/>
              <w:rPr>
                <w:rFonts w:ascii="David" w:hAnsi="David"/>
                <w:sz w:val="26"/>
              </w:rPr>
            </w:pPr>
            <w:r w:rsidRPr="00680CA9">
              <w:rPr>
                <w:rFonts w:ascii="David" w:hAnsi="David"/>
                <w:color w:val="auto"/>
                <w:sz w:val="26"/>
                <w:rtl/>
              </w:rPr>
              <w:t>(ג)</w:t>
            </w:r>
            <w:r w:rsidRPr="00680CA9">
              <w:rPr>
                <w:rFonts w:ascii="David" w:hAnsi="David"/>
                <w:color w:val="auto"/>
                <w:sz w:val="26"/>
                <w:rtl/>
              </w:rPr>
              <w:tab/>
              <w:t xml:space="preserve">לא יעשה אדם פרסומת לעיסוק במקצוע עוזר רופא, אשר אילו נעשתה בידי </w:t>
            </w:r>
            <w:r w:rsidRPr="00680CA9">
              <w:rPr>
                <w:rFonts w:ascii="David" w:hAnsi="David" w:hint="cs"/>
                <w:color w:val="auto"/>
                <w:sz w:val="26"/>
                <w:rtl/>
              </w:rPr>
              <w:t>עוזר רופא</w:t>
            </w:r>
            <w:r w:rsidRPr="00680CA9">
              <w:rPr>
                <w:rFonts w:ascii="David" w:hAnsi="David"/>
                <w:color w:val="auto"/>
                <w:sz w:val="26"/>
                <w:rtl/>
              </w:rPr>
              <w:t>, הייתה אסורה לפי הוראות סעיף קטן (א).</w:t>
            </w:r>
          </w:p>
        </w:tc>
      </w:tr>
      <w:tr w:rsidR="00CE2D5F" w:rsidRPr="00680CA9" w14:paraId="44686968" w14:textId="77777777" w:rsidTr="00680CA9">
        <w:trPr>
          <w:trHeight w:val="60"/>
        </w:trPr>
        <w:tc>
          <w:tcPr>
            <w:tcW w:w="1871" w:type="dxa"/>
          </w:tcPr>
          <w:p w14:paraId="7A8B66C0" w14:textId="77777777" w:rsidR="00CE2D5F" w:rsidRPr="00680CA9" w:rsidRDefault="00CE2D5F" w:rsidP="00CE2D5F">
            <w:pPr>
              <w:pStyle w:val="TableSideHeading"/>
              <w:rPr>
                <w:rFonts w:ascii="David" w:hAnsi="David"/>
                <w:sz w:val="26"/>
              </w:rPr>
            </w:pPr>
          </w:p>
        </w:tc>
        <w:tc>
          <w:tcPr>
            <w:tcW w:w="624" w:type="dxa"/>
          </w:tcPr>
          <w:p w14:paraId="50F1D6B9" w14:textId="77777777" w:rsidR="00CE2D5F" w:rsidRPr="00680CA9" w:rsidRDefault="00CE2D5F" w:rsidP="00CE2D5F">
            <w:pPr>
              <w:pStyle w:val="TableText"/>
              <w:rPr>
                <w:rFonts w:ascii="David" w:hAnsi="David"/>
                <w:sz w:val="26"/>
              </w:rPr>
            </w:pPr>
          </w:p>
        </w:tc>
        <w:tc>
          <w:tcPr>
            <w:tcW w:w="7146" w:type="dxa"/>
            <w:gridSpan w:val="2"/>
          </w:tcPr>
          <w:p w14:paraId="68C76486" w14:textId="79BE3378" w:rsidR="00CE2D5F" w:rsidRPr="00680CA9" w:rsidRDefault="00CE2D5F" w:rsidP="00CE2D5F">
            <w:pPr>
              <w:pStyle w:val="TableBlock"/>
              <w:rPr>
                <w:rFonts w:ascii="David" w:hAnsi="David"/>
                <w:sz w:val="26"/>
              </w:rPr>
            </w:pPr>
            <w:r w:rsidRPr="00680CA9">
              <w:rPr>
                <w:rFonts w:ascii="David" w:hAnsi="David"/>
                <w:color w:val="auto"/>
                <w:sz w:val="26"/>
                <w:rtl/>
              </w:rPr>
              <w:t>(ד)</w:t>
            </w:r>
            <w:r w:rsidRPr="00680CA9">
              <w:rPr>
                <w:rFonts w:ascii="David" w:hAnsi="David"/>
                <w:color w:val="auto"/>
                <w:sz w:val="26"/>
                <w:rtl/>
              </w:rPr>
              <w:tab/>
              <w:t>עוזר רופא שאדם אחר עוסק בפרסום עיסוקו, חייב לעשות כל שאפשר כדי למנוע מאותו אדם לפעול בניגוד להוראות סעיף קטן (ג).</w:t>
            </w:r>
          </w:p>
        </w:tc>
      </w:tr>
      <w:tr w:rsidR="00CE2D5F" w:rsidRPr="00680CA9" w14:paraId="5F4C4068" w14:textId="77777777" w:rsidTr="00680CA9">
        <w:trPr>
          <w:trHeight w:val="60"/>
        </w:trPr>
        <w:tc>
          <w:tcPr>
            <w:tcW w:w="1871" w:type="dxa"/>
          </w:tcPr>
          <w:p w14:paraId="676AC0C9" w14:textId="77777777" w:rsidR="00CE2D5F" w:rsidRPr="00680CA9" w:rsidRDefault="00CE2D5F" w:rsidP="00CE2D5F">
            <w:pPr>
              <w:pStyle w:val="TableSideHeading"/>
              <w:rPr>
                <w:rFonts w:ascii="David" w:hAnsi="David"/>
                <w:sz w:val="26"/>
              </w:rPr>
            </w:pPr>
          </w:p>
        </w:tc>
        <w:tc>
          <w:tcPr>
            <w:tcW w:w="624" w:type="dxa"/>
          </w:tcPr>
          <w:p w14:paraId="0572DA95" w14:textId="77777777" w:rsidR="00CE2D5F" w:rsidRPr="00680CA9" w:rsidRDefault="00CE2D5F" w:rsidP="00CE2D5F">
            <w:pPr>
              <w:pStyle w:val="TableText"/>
              <w:rPr>
                <w:rFonts w:ascii="David" w:hAnsi="David"/>
                <w:sz w:val="26"/>
              </w:rPr>
            </w:pPr>
          </w:p>
        </w:tc>
        <w:tc>
          <w:tcPr>
            <w:tcW w:w="7146" w:type="dxa"/>
            <w:gridSpan w:val="2"/>
          </w:tcPr>
          <w:p w14:paraId="22382766" w14:textId="55E871C8" w:rsidR="00CE2D5F" w:rsidRPr="00680CA9" w:rsidRDefault="00CE2D5F" w:rsidP="00CE2D5F">
            <w:pPr>
              <w:pStyle w:val="TableBlock"/>
              <w:rPr>
                <w:rFonts w:ascii="David" w:hAnsi="David"/>
                <w:sz w:val="26"/>
              </w:rPr>
            </w:pPr>
            <w:r w:rsidRPr="00680CA9">
              <w:rPr>
                <w:rFonts w:ascii="David" w:hAnsi="David"/>
                <w:color w:val="auto"/>
                <w:sz w:val="26"/>
                <w:rtl/>
              </w:rPr>
              <w:t>(ה)</w:t>
            </w:r>
            <w:r w:rsidRPr="00680CA9">
              <w:rPr>
                <w:rFonts w:ascii="David" w:hAnsi="David"/>
                <w:color w:val="auto"/>
                <w:sz w:val="26"/>
                <w:rtl/>
              </w:rPr>
              <w:tab/>
              <w:t>הפר אדם את הוראות סעיף קטן (ג) לעניין עוזר רופא מסוים, חזקה היא כי אותו עוזר רופא הפר את חובתו לפי סעיף</w:t>
            </w:r>
            <w:r w:rsidR="00731730" w:rsidRPr="00680CA9">
              <w:rPr>
                <w:rFonts w:ascii="David" w:hAnsi="David"/>
                <w:color w:val="auto"/>
                <w:sz w:val="26"/>
                <w:rtl/>
              </w:rPr>
              <w:t xml:space="preserve"> קטן (ד), אלא אם כן הוכיח </w:t>
            </w:r>
            <w:r w:rsidR="00731730" w:rsidRPr="00680CA9">
              <w:rPr>
                <w:rFonts w:ascii="David" w:hAnsi="David"/>
                <w:color w:val="auto"/>
                <w:sz w:val="26"/>
                <w:rtl/>
              </w:rPr>
              <w:lastRenderedPageBreak/>
              <w:t xml:space="preserve">אותו </w:t>
            </w:r>
            <w:r w:rsidRPr="00680CA9">
              <w:rPr>
                <w:rFonts w:ascii="David" w:hAnsi="David"/>
                <w:color w:val="auto"/>
                <w:sz w:val="26"/>
                <w:rtl/>
              </w:rPr>
              <w:t>עוזר רופא כי עשה כל שאפשר כדי למלא את חובתו.</w:t>
            </w:r>
          </w:p>
        </w:tc>
      </w:tr>
      <w:tr w:rsidR="00CE2D5F" w:rsidRPr="00680CA9" w14:paraId="7DFD0FEB" w14:textId="77777777" w:rsidTr="00680CA9">
        <w:trPr>
          <w:trHeight w:val="60"/>
        </w:trPr>
        <w:tc>
          <w:tcPr>
            <w:tcW w:w="1871" w:type="dxa"/>
          </w:tcPr>
          <w:p w14:paraId="1EFF9B3D" w14:textId="77777777" w:rsidR="00CE2D5F" w:rsidRPr="00680CA9" w:rsidRDefault="00CE2D5F" w:rsidP="00CE2D5F">
            <w:pPr>
              <w:pStyle w:val="TableSideHeading"/>
              <w:rPr>
                <w:rFonts w:ascii="David" w:hAnsi="David"/>
                <w:sz w:val="26"/>
              </w:rPr>
            </w:pPr>
          </w:p>
        </w:tc>
        <w:tc>
          <w:tcPr>
            <w:tcW w:w="624" w:type="dxa"/>
          </w:tcPr>
          <w:p w14:paraId="4EF332EC" w14:textId="77777777" w:rsidR="00CE2D5F" w:rsidRPr="00680CA9" w:rsidRDefault="00CE2D5F" w:rsidP="00CE2D5F">
            <w:pPr>
              <w:pStyle w:val="TableText"/>
              <w:rPr>
                <w:rFonts w:ascii="David" w:hAnsi="David"/>
                <w:sz w:val="26"/>
              </w:rPr>
            </w:pPr>
          </w:p>
        </w:tc>
        <w:tc>
          <w:tcPr>
            <w:tcW w:w="7146" w:type="dxa"/>
            <w:gridSpan w:val="2"/>
          </w:tcPr>
          <w:p w14:paraId="62F577AD" w14:textId="1B666C4A" w:rsidR="00CE2D5F" w:rsidRPr="00680CA9" w:rsidRDefault="00CE2D5F" w:rsidP="00CE2D5F">
            <w:pPr>
              <w:pStyle w:val="TableBlock"/>
              <w:rPr>
                <w:rFonts w:ascii="David" w:hAnsi="David"/>
                <w:sz w:val="26"/>
              </w:rPr>
            </w:pPr>
            <w:r w:rsidRPr="00680CA9">
              <w:rPr>
                <w:rFonts w:ascii="David" w:hAnsi="David"/>
                <w:color w:val="auto"/>
                <w:sz w:val="26"/>
                <w:rtl/>
              </w:rPr>
              <w:t>(ו)</w:t>
            </w:r>
            <w:r w:rsidRPr="00680CA9">
              <w:rPr>
                <w:rFonts w:ascii="David" w:hAnsi="David"/>
                <w:color w:val="auto"/>
                <w:sz w:val="26"/>
                <w:rtl/>
              </w:rPr>
              <w:tab/>
              <w:t>הוראות לפי סעיף זה באות להוסיף על הוראות כל דין.</w:t>
            </w:r>
          </w:p>
        </w:tc>
      </w:tr>
      <w:tr w:rsidR="00CE2D5F" w:rsidRPr="00680CA9" w14:paraId="6AA61F1A" w14:textId="77777777" w:rsidTr="00680CA9">
        <w:trPr>
          <w:trHeight w:val="60"/>
        </w:trPr>
        <w:tc>
          <w:tcPr>
            <w:tcW w:w="1871" w:type="dxa"/>
          </w:tcPr>
          <w:p w14:paraId="43551977" w14:textId="70230D51" w:rsidR="00CE2D5F" w:rsidRPr="00680CA9" w:rsidRDefault="00CE2D5F" w:rsidP="00CE2D5F">
            <w:pPr>
              <w:pStyle w:val="TableSideHeading"/>
              <w:keepLines w:val="0"/>
              <w:rPr>
                <w:rFonts w:ascii="David" w:hAnsi="David"/>
                <w:sz w:val="26"/>
              </w:rPr>
            </w:pPr>
            <w:r w:rsidRPr="00680CA9">
              <w:rPr>
                <w:rFonts w:ascii="David" w:hAnsi="David"/>
                <w:sz w:val="26"/>
                <w:rtl/>
              </w:rPr>
              <w:t>כללי אתיקה</w:t>
            </w:r>
          </w:p>
        </w:tc>
        <w:tc>
          <w:tcPr>
            <w:tcW w:w="624" w:type="dxa"/>
          </w:tcPr>
          <w:p w14:paraId="32BEC81E" w14:textId="6D1853D6"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27.</w:t>
            </w:r>
          </w:p>
        </w:tc>
        <w:tc>
          <w:tcPr>
            <w:tcW w:w="7146" w:type="dxa"/>
            <w:gridSpan w:val="2"/>
          </w:tcPr>
          <w:p w14:paraId="5C0FF13A" w14:textId="1E77472A" w:rsidR="00CE2D5F" w:rsidRPr="00680CA9" w:rsidRDefault="00CE2D5F" w:rsidP="00CE2D5F">
            <w:pPr>
              <w:pStyle w:val="TableBlock"/>
              <w:keepLines w:val="0"/>
              <w:rPr>
                <w:rFonts w:ascii="David" w:hAnsi="David"/>
                <w:sz w:val="26"/>
              </w:rPr>
            </w:pPr>
            <w:r w:rsidRPr="00680CA9">
              <w:rPr>
                <w:rFonts w:ascii="David" w:hAnsi="David"/>
                <w:color w:val="auto"/>
                <w:sz w:val="26"/>
                <w:rtl/>
              </w:rPr>
              <w:t xml:space="preserve">השר, לאחר התייעצות עם הוועדה המייעצת, רשאי לקבוע כללי אתיקה מקצועית לעוזרי רופא; בקביעת כללי אתיקה כאמור רשאי השר להתייעץ עם ארגונים מקצועיים נוספים המייצגים </w:t>
            </w:r>
            <w:r w:rsidRPr="00680CA9">
              <w:rPr>
                <w:rFonts w:ascii="David" w:hAnsi="David" w:hint="cs"/>
                <w:color w:val="auto"/>
                <w:sz w:val="26"/>
                <w:rtl/>
              </w:rPr>
              <w:t>עוזרי רופא</w:t>
            </w:r>
            <w:r w:rsidRPr="00680CA9">
              <w:rPr>
                <w:rFonts w:ascii="David" w:hAnsi="David"/>
                <w:color w:val="auto"/>
                <w:sz w:val="26"/>
                <w:rtl/>
              </w:rPr>
              <w:t>.</w:t>
            </w:r>
          </w:p>
        </w:tc>
      </w:tr>
      <w:tr w:rsidR="00CE2D5F" w:rsidRPr="00680CA9" w14:paraId="04B38895" w14:textId="77777777" w:rsidTr="00680CA9">
        <w:trPr>
          <w:trHeight w:val="60"/>
        </w:trPr>
        <w:tc>
          <w:tcPr>
            <w:tcW w:w="1871" w:type="dxa"/>
          </w:tcPr>
          <w:p w14:paraId="341A314E" w14:textId="77777777" w:rsidR="00CE2D5F" w:rsidRPr="00680CA9" w:rsidRDefault="00CE2D5F" w:rsidP="00CE2D5F">
            <w:pPr>
              <w:pStyle w:val="TableSideHeading"/>
              <w:rPr>
                <w:rFonts w:ascii="David" w:hAnsi="David"/>
                <w:sz w:val="26"/>
              </w:rPr>
            </w:pPr>
          </w:p>
        </w:tc>
        <w:tc>
          <w:tcPr>
            <w:tcW w:w="624" w:type="dxa"/>
          </w:tcPr>
          <w:p w14:paraId="6BE25599" w14:textId="77777777" w:rsidR="00CE2D5F" w:rsidRPr="00680CA9" w:rsidRDefault="00CE2D5F" w:rsidP="00CE2D5F">
            <w:pPr>
              <w:pStyle w:val="TableText"/>
              <w:rPr>
                <w:rFonts w:ascii="David" w:hAnsi="David"/>
                <w:sz w:val="26"/>
              </w:rPr>
            </w:pPr>
          </w:p>
        </w:tc>
        <w:tc>
          <w:tcPr>
            <w:tcW w:w="7146" w:type="dxa"/>
            <w:gridSpan w:val="2"/>
          </w:tcPr>
          <w:p w14:paraId="64FACDBC" w14:textId="27A4B545" w:rsidR="00CE2D5F" w:rsidRPr="00680CA9" w:rsidRDefault="00CE2D5F" w:rsidP="00CE2D5F">
            <w:pPr>
              <w:pStyle w:val="TableHead"/>
              <w:rPr>
                <w:rFonts w:ascii="David" w:hAnsi="David"/>
                <w:sz w:val="26"/>
              </w:rPr>
            </w:pPr>
            <w:r w:rsidRPr="00680CA9">
              <w:rPr>
                <w:rFonts w:ascii="David" w:hAnsi="David"/>
                <w:sz w:val="26"/>
                <w:rtl/>
              </w:rPr>
              <w:t>פרק ח': משמעת</w:t>
            </w:r>
          </w:p>
        </w:tc>
      </w:tr>
      <w:tr w:rsidR="00CE2D5F" w:rsidRPr="00680CA9" w14:paraId="21AC1901" w14:textId="77777777" w:rsidTr="00680CA9">
        <w:trPr>
          <w:trHeight w:val="60"/>
        </w:trPr>
        <w:tc>
          <w:tcPr>
            <w:tcW w:w="1871" w:type="dxa"/>
          </w:tcPr>
          <w:p w14:paraId="74CAE1A5" w14:textId="77777777" w:rsidR="00CE2D5F" w:rsidRPr="00680CA9" w:rsidRDefault="00CE2D5F" w:rsidP="00CE2D5F">
            <w:pPr>
              <w:pStyle w:val="TableSideHeading"/>
              <w:keepLines w:val="0"/>
              <w:rPr>
                <w:rFonts w:ascii="David" w:hAnsi="David"/>
                <w:sz w:val="26"/>
              </w:rPr>
            </w:pPr>
          </w:p>
        </w:tc>
        <w:tc>
          <w:tcPr>
            <w:tcW w:w="624" w:type="dxa"/>
          </w:tcPr>
          <w:p w14:paraId="263F5F05" w14:textId="08B612FB"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28.</w:t>
            </w:r>
          </w:p>
        </w:tc>
        <w:tc>
          <w:tcPr>
            <w:tcW w:w="7146" w:type="dxa"/>
            <w:gridSpan w:val="2"/>
          </w:tcPr>
          <w:p w14:paraId="682D01D4" w14:textId="50C362E2" w:rsidR="00CE2D5F" w:rsidRPr="00680CA9" w:rsidRDefault="00CE2D5F" w:rsidP="00CE2D5F">
            <w:pPr>
              <w:pStyle w:val="TableBlock"/>
              <w:keepLines w:val="0"/>
              <w:rPr>
                <w:rFonts w:ascii="David" w:hAnsi="David"/>
                <w:sz w:val="26"/>
              </w:rPr>
            </w:pPr>
            <w:r w:rsidRPr="00680CA9">
              <w:rPr>
                <w:rFonts w:ascii="David" w:hAnsi="David"/>
                <w:color w:val="auto"/>
                <w:sz w:val="26"/>
                <w:rtl/>
              </w:rPr>
              <w:t>בעל רישיון עוזר רופא שעשה אחת מאלה, עבר עבירת משמעת:</w:t>
            </w:r>
          </w:p>
        </w:tc>
      </w:tr>
      <w:tr w:rsidR="004A091F" w:rsidRPr="00680CA9" w14:paraId="0A079A47" w14:textId="77777777" w:rsidTr="00680CA9">
        <w:trPr>
          <w:trHeight w:val="60"/>
        </w:trPr>
        <w:tc>
          <w:tcPr>
            <w:tcW w:w="1871" w:type="dxa"/>
          </w:tcPr>
          <w:p w14:paraId="72B55DED" w14:textId="77777777" w:rsidR="004A091F" w:rsidRPr="00680CA9" w:rsidRDefault="004A091F" w:rsidP="00CE2D5F">
            <w:pPr>
              <w:pStyle w:val="TableSideHeading"/>
              <w:rPr>
                <w:rFonts w:ascii="David" w:hAnsi="David"/>
                <w:sz w:val="26"/>
              </w:rPr>
            </w:pPr>
          </w:p>
        </w:tc>
        <w:tc>
          <w:tcPr>
            <w:tcW w:w="624" w:type="dxa"/>
          </w:tcPr>
          <w:p w14:paraId="32E14788" w14:textId="77777777" w:rsidR="004A091F" w:rsidRPr="00680CA9" w:rsidRDefault="004A091F" w:rsidP="00CE2D5F">
            <w:pPr>
              <w:pStyle w:val="TableText"/>
              <w:rPr>
                <w:rFonts w:ascii="David" w:hAnsi="David"/>
                <w:sz w:val="26"/>
              </w:rPr>
            </w:pPr>
          </w:p>
        </w:tc>
        <w:tc>
          <w:tcPr>
            <w:tcW w:w="7146" w:type="dxa"/>
            <w:gridSpan w:val="2"/>
          </w:tcPr>
          <w:p w14:paraId="2116FD7E" w14:textId="6C1214E6" w:rsidR="004A091F" w:rsidRPr="00680CA9" w:rsidRDefault="004A091F" w:rsidP="007A2A8A">
            <w:pPr>
              <w:pStyle w:val="TableBlock"/>
              <w:rPr>
                <w:sz w:val="26"/>
              </w:rPr>
            </w:pPr>
            <w:r w:rsidRPr="00680CA9">
              <w:rPr>
                <w:rFonts w:hint="cs"/>
                <w:sz w:val="26"/>
                <w:rtl/>
              </w:rPr>
              <w:t>(1)</w:t>
            </w:r>
            <w:r w:rsidRPr="00680CA9">
              <w:rPr>
                <w:sz w:val="26"/>
                <w:rtl/>
              </w:rPr>
              <w:tab/>
              <w:t>נהג בדרך שאינה הולמת את המקצוע;</w:t>
            </w:r>
          </w:p>
        </w:tc>
      </w:tr>
      <w:tr w:rsidR="004A091F" w:rsidRPr="00680CA9" w14:paraId="34E01D9F" w14:textId="77777777" w:rsidTr="00680CA9">
        <w:trPr>
          <w:trHeight w:val="60"/>
        </w:trPr>
        <w:tc>
          <w:tcPr>
            <w:tcW w:w="1871" w:type="dxa"/>
          </w:tcPr>
          <w:p w14:paraId="7BE89543" w14:textId="77777777" w:rsidR="004A091F" w:rsidRPr="00680CA9" w:rsidRDefault="004A091F" w:rsidP="00CE2D5F">
            <w:pPr>
              <w:pStyle w:val="TableSideHeading"/>
              <w:rPr>
                <w:rFonts w:ascii="David" w:hAnsi="David"/>
                <w:sz w:val="26"/>
              </w:rPr>
            </w:pPr>
          </w:p>
        </w:tc>
        <w:tc>
          <w:tcPr>
            <w:tcW w:w="624" w:type="dxa"/>
          </w:tcPr>
          <w:p w14:paraId="24B31644" w14:textId="77777777" w:rsidR="004A091F" w:rsidRPr="00680CA9" w:rsidRDefault="004A091F" w:rsidP="00CE2D5F">
            <w:pPr>
              <w:pStyle w:val="TableText"/>
              <w:rPr>
                <w:rFonts w:ascii="David" w:hAnsi="David"/>
                <w:sz w:val="26"/>
              </w:rPr>
            </w:pPr>
          </w:p>
        </w:tc>
        <w:tc>
          <w:tcPr>
            <w:tcW w:w="7146" w:type="dxa"/>
            <w:gridSpan w:val="2"/>
          </w:tcPr>
          <w:p w14:paraId="4B41C2EF" w14:textId="15F00A0E" w:rsidR="004A091F" w:rsidRPr="00680CA9" w:rsidRDefault="004A091F" w:rsidP="007A2A8A">
            <w:pPr>
              <w:pStyle w:val="TableBlock"/>
              <w:rPr>
                <w:sz w:val="26"/>
              </w:rPr>
            </w:pPr>
            <w:r w:rsidRPr="00680CA9">
              <w:rPr>
                <w:rFonts w:hint="cs"/>
                <w:sz w:val="26"/>
                <w:rtl/>
              </w:rPr>
              <w:t>(2)</w:t>
            </w:r>
            <w:r w:rsidRPr="00680CA9">
              <w:rPr>
                <w:sz w:val="26"/>
                <w:rtl/>
              </w:rPr>
              <w:tab/>
              <w:t>גילה חוסר יכולת או רשלנות חמורה בעת עיסוקו במקצוע;</w:t>
            </w:r>
          </w:p>
        </w:tc>
      </w:tr>
      <w:tr w:rsidR="004A091F" w:rsidRPr="00680CA9" w14:paraId="5E0EEE5D" w14:textId="77777777" w:rsidTr="00680CA9">
        <w:trPr>
          <w:trHeight w:val="60"/>
        </w:trPr>
        <w:tc>
          <w:tcPr>
            <w:tcW w:w="1871" w:type="dxa"/>
          </w:tcPr>
          <w:p w14:paraId="6BCA2D41" w14:textId="77777777" w:rsidR="004A091F" w:rsidRPr="00680CA9" w:rsidRDefault="004A091F" w:rsidP="00CE2D5F">
            <w:pPr>
              <w:pStyle w:val="TableSideHeading"/>
              <w:rPr>
                <w:rFonts w:ascii="David" w:hAnsi="David"/>
                <w:sz w:val="26"/>
              </w:rPr>
            </w:pPr>
          </w:p>
        </w:tc>
        <w:tc>
          <w:tcPr>
            <w:tcW w:w="624" w:type="dxa"/>
          </w:tcPr>
          <w:p w14:paraId="46370E33" w14:textId="77777777" w:rsidR="004A091F" w:rsidRPr="00680CA9" w:rsidRDefault="004A091F" w:rsidP="00CE2D5F">
            <w:pPr>
              <w:pStyle w:val="TableText"/>
              <w:rPr>
                <w:rFonts w:ascii="David" w:hAnsi="David"/>
                <w:sz w:val="26"/>
              </w:rPr>
            </w:pPr>
          </w:p>
        </w:tc>
        <w:tc>
          <w:tcPr>
            <w:tcW w:w="7146" w:type="dxa"/>
            <w:gridSpan w:val="2"/>
          </w:tcPr>
          <w:p w14:paraId="343B328C" w14:textId="64DC4E26" w:rsidR="004A091F" w:rsidRPr="00680CA9" w:rsidRDefault="004A091F" w:rsidP="007A2A8A">
            <w:pPr>
              <w:pStyle w:val="TableBlock"/>
              <w:rPr>
                <w:sz w:val="26"/>
              </w:rPr>
            </w:pPr>
            <w:r w:rsidRPr="00680CA9">
              <w:rPr>
                <w:rFonts w:hint="cs"/>
                <w:sz w:val="26"/>
                <w:rtl/>
              </w:rPr>
              <w:t>(3)</w:t>
            </w:r>
            <w:r w:rsidRPr="00680CA9">
              <w:rPr>
                <w:sz w:val="26"/>
                <w:rtl/>
              </w:rPr>
              <w:tab/>
              <w:t>הפר הוראה מהוראות סעיפים 2</w:t>
            </w:r>
            <w:r w:rsidRPr="00680CA9">
              <w:rPr>
                <w:rFonts w:hint="cs"/>
                <w:sz w:val="26"/>
                <w:rtl/>
              </w:rPr>
              <w:t>3</w:t>
            </w:r>
            <w:r w:rsidRPr="00680CA9">
              <w:rPr>
                <w:sz w:val="26"/>
                <w:rtl/>
              </w:rPr>
              <w:t xml:space="preserve"> עד </w:t>
            </w:r>
            <w:r w:rsidRPr="00680CA9">
              <w:rPr>
                <w:rFonts w:hint="cs"/>
                <w:sz w:val="26"/>
                <w:rtl/>
              </w:rPr>
              <w:t>26</w:t>
            </w:r>
            <w:r w:rsidRPr="00680CA9">
              <w:rPr>
                <w:sz w:val="26"/>
                <w:rtl/>
              </w:rPr>
              <w:t>;</w:t>
            </w:r>
          </w:p>
        </w:tc>
      </w:tr>
      <w:tr w:rsidR="004A091F" w:rsidRPr="00680CA9" w14:paraId="47849A98" w14:textId="77777777" w:rsidTr="00680CA9">
        <w:trPr>
          <w:trHeight w:val="60"/>
        </w:trPr>
        <w:tc>
          <w:tcPr>
            <w:tcW w:w="1871" w:type="dxa"/>
          </w:tcPr>
          <w:p w14:paraId="4C24A501" w14:textId="77777777" w:rsidR="004A091F" w:rsidRPr="00680CA9" w:rsidRDefault="004A091F" w:rsidP="00CE2D5F">
            <w:pPr>
              <w:pStyle w:val="TableSideHeading"/>
              <w:rPr>
                <w:rFonts w:ascii="David" w:hAnsi="David"/>
                <w:sz w:val="26"/>
              </w:rPr>
            </w:pPr>
          </w:p>
        </w:tc>
        <w:tc>
          <w:tcPr>
            <w:tcW w:w="624" w:type="dxa"/>
          </w:tcPr>
          <w:p w14:paraId="34DB0642" w14:textId="77777777" w:rsidR="004A091F" w:rsidRPr="00680CA9" w:rsidRDefault="004A091F" w:rsidP="00CE2D5F">
            <w:pPr>
              <w:pStyle w:val="TableText"/>
              <w:rPr>
                <w:rFonts w:ascii="David" w:hAnsi="David"/>
                <w:sz w:val="26"/>
              </w:rPr>
            </w:pPr>
          </w:p>
        </w:tc>
        <w:tc>
          <w:tcPr>
            <w:tcW w:w="7146" w:type="dxa"/>
            <w:gridSpan w:val="2"/>
          </w:tcPr>
          <w:p w14:paraId="7EE58DFA" w14:textId="72AEEFA7" w:rsidR="004A091F" w:rsidRPr="00680CA9" w:rsidRDefault="004A091F" w:rsidP="007A2A8A">
            <w:pPr>
              <w:pStyle w:val="TableBlock"/>
              <w:rPr>
                <w:sz w:val="26"/>
              </w:rPr>
            </w:pPr>
            <w:r w:rsidRPr="00680CA9">
              <w:rPr>
                <w:rFonts w:hint="cs"/>
                <w:sz w:val="26"/>
                <w:rtl/>
              </w:rPr>
              <w:t>(4)</w:t>
            </w:r>
            <w:r w:rsidRPr="00680CA9">
              <w:rPr>
                <w:sz w:val="26"/>
                <w:rtl/>
              </w:rPr>
              <w:tab/>
              <w:t xml:space="preserve">הפר כלל מכללי האתיקה המקצועית שנקבעו לפי סעיף </w:t>
            </w:r>
            <w:r w:rsidRPr="00680CA9">
              <w:rPr>
                <w:rFonts w:hint="cs"/>
                <w:sz w:val="26"/>
                <w:rtl/>
              </w:rPr>
              <w:t>27</w:t>
            </w:r>
            <w:r w:rsidRPr="00680CA9">
              <w:rPr>
                <w:sz w:val="26"/>
                <w:rtl/>
              </w:rPr>
              <w:t>;</w:t>
            </w:r>
          </w:p>
        </w:tc>
      </w:tr>
      <w:tr w:rsidR="004A091F" w:rsidRPr="00680CA9" w14:paraId="5920EF5B" w14:textId="77777777" w:rsidTr="00680CA9">
        <w:trPr>
          <w:trHeight w:val="60"/>
        </w:trPr>
        <w:tc>
          <w:tcPr>
            <w:tcW w:w="1871" w:type="dxa"/>
          </w:tcPr>
          <w:p w14:paraId="52ED6AB0" w14:textId="77777777" w:rsidR="004A091F" w:rsidRPr="00680CA9" w:rsidRDefault="004A091F" w:rsidP="00CE2D5F">
            <w:pPr>
              <w:pStyle w:val="TableSideHeading"/>
              <w:rPr>
                <w:rFonts w:ascii="David" w:hAnsi="David"/>
                <w:sz w:val="26"/>
              </w:rPr>
            </w:pPr>
          </w:p>
        </w:tc>
        <w:tc>
          <w:tcPr>
            <w:tcW w:w="624" w:type="dxa"/>
          </w:tcPr>
          <w:p w14:paraId="7922BB10" w14:textId="77777777" w:rsidR="004A091F" w:rsidRPr="00680CA9" w:rsidRDefault="004A091F" w:rsidP="00CE2D5F">
            <w:pPr>
              <w:pStyle w:val="TableText"/>
              <w:rPr>
                <w:rFonts w:ascii="David" w:hAnsi="David"/>
                <w:sz w:val="26"/>
              </w:rPr>
            </w:pPr>
          </w:p>
        </w:tc>
        <w:tc>
          <w:tcPr>
            <w:tcW w:w="7146" w:type="dxa"/>
            <w:gridSpan w:val="2"/>
          </w:tcPr>
          <w:p w14:paraId="7B96895F" w14:textId="3C2CD06E" w:rsidR="004A091F" w:rsidRPr="00680CA9" w:rsidRDefault="004A091F" w:rsidP="007A2A8A">
            <w:pPr>
              <w:pStyle w:val="TableBlock"/>
              <w:rPr>
                <w:sz w:val="26"/>
              </w:rPr>
            </w:pPr>
            <w:r w:rsidRPr="00680CA9">
              <w:rPr>
                <w:rFonts w:hint="cs"/>
                <w:sz w:val="26"/>
                <w:rtl/>
              </w:rPr>
              <w:t>(5)</w:t>
            </w:r>
            <w:r w:rsidRPr="00680CA9">
              <w:rPr>
                <w:sz w:val="26"/>
                <w:rtl/>
              </w:rPr>
              <w:tab/>
              <w:t xml:space="preserve">הפר הוראה שנתן המנהל לפי סעיף </w:t>
            </w:r>
            <w:r w:rsidRPr="00680CA9">
              <w:rPr>
                <w:rFonts w:hint="cs"/>
                <w:sz w:val="26"/>
                <w:rtl/>
              </w:rPr>
              <w:t>44</w:t>
            </w:r>
            <w:r w:rsidRPr="00680CA9">
              <w:rPr>
                <w:sz w:val="26"/>
                <w:rtl/>
              </w:rPr>
              <w:t>;</w:t>
            </w:r>
          </w:p>
        </w:tc>
      </w:tr>
      <w:tr w:rsidR="004A091F" w:rsidRPr="00680CA9" w14:paraId="0127FF74" w14:textId="77777777" w:rsidTr="00680CA9">
        <w:trPr>
          <w:trHeight w:val="60"/>
        </w:trPr>
        <w:tc>
          <w:tcPr>
            <w:tcW w:w="1871" w:type="dxa"/>
          </w:tcPr>
          <w:p w14:paraId="02F2A474" w14:textId="77777777" w:rsidR="004A091F" w:rsidRPr="00680CA9" w:rsidRDefault="004A091F" w:rsidP="00CE2D5F">
            <w:pPr>
              <w:pStyle w:val="TableSideHeading"/>
              <w:rPr>
                <w:rFonts w:ascii="David" w:hAnsi="David"/>
                <w:sz w:val="26"/>
              </w:rPr>
            </w:pPr>
          </w:p>
        </w:tc>
        <w:tc>
          <w:tcPr>
            <w:tcW w:w="624" w:type="dxa"/>
          </w:tcPr>
          <w:p w14:paraId="319BB24A" w14:textId="77777777" w:rsidR="004A091F" w:rsidRPr="00680CA9" w:rsidRDefault="004A091F" w:rsidP="00CE2D5F">
            <w:pPr>
              <w:pStyle w:val="TableText"/>
              <w:rPr>
                <w:rFonts w:ascii="David" w:hAnsi="David"/>
                <w:sz w:val="26"/>
              </w:rPr>
            </w:pPr>
          </w:p>
        </w:tc>
        <w:tc>
          <w:tcPr>
            <w:tcW w:w="7146" w:type="dxa"/>
            <w:gridSpan w:val="2"/>
          </w:tcPr>
          <w:p w14:paraId="347ED7C2" w14:textId="53A1019C" w:rsidR="004A091F" w:rsidRPr="00680CA9" w:rsidRDefault="004A091F" w:rsidP="007A2A8A">
            <w:pPr>
              <w:pStyle w:val="TableBlock"/>
              <w:rPr>
                <w:sz w:val="26"/>
              </w:rPr>
            </w:pPr>
            <w:r w:rsidRPr="00680CA9">
              <w:rPr>
                <w:rFonts w:hint="cs"/>
                <w:sz w:val="26"/>
                <w:rtl/>
              </w:rPr>
              <w:t>(6)</w:t>
            </w:r>
            <w:r w:rsidRPr="00680CA9">
              <w:rPr>
                <w:sz w:val="26"/>
                <w:rtl/>
              </w:rPr>
              <w:tab/>
              <w:t>הפר תנאי מהתנאים שעליהם הורה המנהל לפי סעיף 4</w:t>
            </w:r>
            <w:r w:rsidRPr="00680CA9">
              <w:rPr>
                <w:rFonts w:hint="cs"/>
                <w:sz w:val="26"/>
                <w:rtl/>
              </w:rPr>
              <w:t>6</w:t>
            </w:r>
            <w:r w:rsidRPr="00680CA9">
              <w:rPr>
                <w:sz w:val="26"/>
                <w:rtl/>
              </w:rPr>
              <w:t>(ג);</w:t>
            </w:r>
          </w:p>
        </w:tc>
      </w:tr>
      <w:tr w:rsidR="004A091F" w:rsidRPr="00680CA9" w14:paraId="32043165" w14:textId="77777777" w:rsidTr="00680CA9">
        <w:trPr>
          <w:trHeight w:val="60"/>
        </w:trPr>
        <w:tc>
          <w:tcPr>
            <w:tcW w:w="1871" w:type="dxa"/>
          </w:tcPr>
          <w:p w14:paraId="034278FC" w14:textId="77777777" w:rsidR="004A091F" w:rsidRPr="00680CA9" w:rsidRDefault="004A091F" w:rsidP="00CE2D5F">
            <w:pPr>
              <w:pStyle w:val="TableSideHeading"/>
              <w:rPr>
                <w:rFonts w:ascii="David" w:hAnsi="David"/>
                <w:sz w:val="26"/>
              </w:rPr>
            </w:pPr>
          </w:p>
        </w:tc>
        <w:tc>
          <w:tcPr>
            <w:tcW w:w="624" w:type="dxa"/>
          </w:tcPr>
          <w:p w14:paraId="2827FE2A" w14:textId="77777777" w:rsidR="004A091F" w:rsidRPr="00680CA9" w:rsidRDefault="004A091F" w:rsidP="00CE2D5F">
            <w:pPr>
              <w:pStyle w:val="TableText"/>
              <w:rPr>
                <w:rFonts w:ascii="David" w:hAnsi="David"/>
                <w:sz w:val="26"/>
              </w:rPr>
            </w:pPr>
          </w:p>
        </w:tc>
        <w:tc>
          <w:tcPr>
            <w:tcW w:w="7146" w:type="dxa"/>
            <w:gridSpan w:val="2"/>
          </w:tcPr>
          <w:p w14:paraId="57F6CC30" w14:textId="62C7A54C" w:rsidR="004A091F" w:rsidRPr="00680CA9" w:rsidRDefault="004A091F" w:rsidP="007A2A8A">
            <w:pPr>
              <w:pStyle w:val="TableBlock"/>
              <w:rPr>
                <w:sz w:val="26"/>
              </w:rPr>
            </w:pPr>
            <w:r w:rsidRPr="00680CA9">
              <w:rPr>
                <w:rFonts w:hint="cs"/>
                <w:sz w:val="26"/>
                <w:rtl/>
              </w:rPr>
              <w:t>(7)</w:t>
            </w:r>
            <w:r w:rsidRPr="00680CA9">
              <w:rPr>
                <w:sz w:val="26"/>
                <w:rtl/>
              </w:rPr>
              <w:tab/>
              <w:t xml:space="preserve">הפר הוראה מהוראות לפי חוק זכויות החולה, </w:t>
            </w:r>
            <w:proofErr w:type="spellStart"/>
            <w:r w:rsidRPr="00680CA9">
              <w:rPr>
                <w:sz w:val="26"/>
                <w:rtl/>
              </w:rPr>
              <w:t>התשנ"ו</w:t>
            </w:r>
            <w:proofErr w:type="spellEnd"/>
            <w:r w:rsidRPr="00680CA9">
              <w:rPr>
                <w:rFonts w:hint="cs"/>
                <w:sz w:val="26"/>
                <w:rtl/>
              </w:rPr>
              <w:t>–</w:t>
            </w:r>
            <w:r w:rsidRPr="00680CA9">
              <w:rPr>
                <w:sz w:val="26"/>
                <w:rtl/>
              </w:rPr>
              <w:t>1996</w:t>
            </w:r>
            <w:r w:rsidR="006908FF" w:rsidRPr="00680CA9">
              <w:rPr>
                <w:rStyle w:val="a5"/>
                <w:sz w:val="26"/>
                <w:rtl/>
              </w:rPr>
              <w:footnoteReference w:id="7"/>
            </w:r>
            <w:r w:rsidRPr="00680CA9">
              <w:rPr>
                <w:sz w:val="26"/>
                <w:rtl/>
              </w:rPr>
              <w:t>;</w:t>
            </w:r>
          </w:p>
        </w:tc>
      </w:tr>
      <w:tr w:rsidR="004A091F" w:rsidRPr="00680CA9" w14:paraId="7BEF2D42" w14:textId="77777777" w:rsidTr="00680CA9">
        <w:trPr>
          <w:trHeight w:val="60"/>
        </w:trPr>
        <w:tc>
          <w:tcPr>
            <w:tcW w:w="1871" w:type="dxa"/>
          </w:tcPr>
          <w:p w14:paraId="1F3BBE42" w14:textId="77777777" w:rsidR="004A091F" w:rsidRPr="00680CA9" w:rsidRDefault="004A091F" w:rsidP="00CE2D5F">
            <w:pPr>
              <w:pStyle w:val="TableSideHeading"/>
              <w:rPr>
                <w:rFonts w:ascii="David" w:hAnsi="David"/>
                <w:sz w:val="26"/>
              </w:rPr>
            </w:pPr>
          </w:p>
        </w:tc>
        <w:tc>
          <w:tcPr>
            <w:tcW w:w="624" w:type="dxa"/>
          </w:tcPr>
          <w:p w14:paraId="51FEA2C5" w14:textId="77777777" w:rsidR="004A091F" w:rsidRPr="00680CA9" w:rsidRDefault="004A091F" w:rsidP="00CE2D5F">
            <w:pPr>
              <w:pStyle w:val="TableText"/>
              <w:rPr>
                <w:rFonts w:ascii="David" w:hAnsi="David"/>
                <w:sz w:val="26"/>
              </w:rPr>
            </w:pPr>
          </w:p>
        </w:tc>
        <w:tc>
          <w:tcPr>
            <w:tcW w:w="7146" w:type="dxa"/>
            <w:gridSpan w:val="2"/>
          </w:tcPr>
          <w:p w14:paraId="04102F31" w14:textId="7EF2FD35" w:rsidR="004A091F" w:rsidRPr="00680CA9" w:rsidRDefault="004A091F" w:rsidP="007A2A8A">
            <w:pPr>
              <w:pStyle w:val="TableBlock"/>
              <w:rPr>
                <w:sz w:val="26"/>
              </w:rPr>
            </w:pPr>
            <w:r w:rsidRPr="00680CA9">
              <w:rPr>
                <w:rFonts w:hint="cs"/>
                <w:sz w:val="26"/>
                <w:rtl/>
              </w:rPr>
              <w:t>(8)</w:t>
            </w:r>
            <w:r w:rsidRPr="00680CA9">
              <w:rPr>
                <w:sz w:val="26"/>
                <w:rtl/>
              </w:rPr>
              <w:tab/>
              <w:t>הורשע בפסק דין סופי, בישראל או מחוץ לישראל, בעבירה פלילית שמפאת מהותה, חומרתה או נסיבותיה אין הוא ראוי להיות בעל רישיון עוזר רופא.</w:t>
            </w:r>
          </w:p>
        </w:tc>
      </w:tr>
      <w:tr w:rsidR="00CE2D5F" w:rsidRPr="00680CA9" w14:paraId="1931670B" w14:textId="77777777" w:rsidTr="00680CA9">
        <w:trPr>
          <w:trHeight w:val="60"/>
        </w:trPr>
        <w:tc>
          <w:tcPr>
            <w:tcW w:w="1871" w:type="dxa"/>
          </w:tcPr>
          <w:p w14:paraId="0DADBF32" w14:textId="29CAAE5B" w:rsidR="00CE2D5F" w:rsidRPr="00680CA9" w:rsidRDefault="00CE2D5F" w:rsidP="00CE2D5F">
            <w:pPr>
              <w:pStyle w:val="TableSideHeading"/>
              <w:keepLines w:val="0"/>
              <w:rPr>
                <w:rFonts w:ascii="David" w:hAnsi="David"/>
                <w:sz w:val="26"/>
              </w:rPr>
            </w:pPr>
            <w:r w:rsidRPr="00680CA9">
              <w:rPr>
                <w:rFonts w:ascii="David" w:hAnsi="David"/>
                <w:sz w:val="26"/>
                <w:rtl/>
              </w:rPr>
              <w:t>הגשת קובלנה</w:t>
            </w:r>
          </w:p>
        </w:tc>
        <w:tc>
          <w:tcPr>
            <w:tcW w:w="624" w:type="dxa"/>
          </w:tcPr>
          <w:p w14:paraId="5D8CA57F" w14:textId="7428E22A"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29.</w:t>
            </w:r>
          </w:p>
        </w:tc>
        <w:tc>
          <w:tcPr>
            <w:tcW w:w="7146" w:type="dxa"/>
            <w:gridSpan w:val="2"/>
          </w:tcPr>
          <w:p w14:paraId="77B5EC26" w14:textId="444CF2B4" w:rsidR="00CE2D5F" w:rsidRPr="00680CA9" w:rsidRDefault="00CE2D5F" w:rsidP="00CE2D5F">
            <w:pPr>
              <w:pStyle w:val="TableBlock"/>
              <w:keepLines w:val="0"/>
              <w:rPr>
                <w:rFonts w:ascii="David" w:hAnsi="David"/>
                <w:sz w:val="26"/>
              </w:rPr>
            </w:pPr>
            <w:r w:rsidRPr="00680CA9">
              <w:rPr>
                <w:rFonts w:ascii="David" w:hAnsi="David"/>
                <w:color w:val="auto"/>
                <w:sz w:val="26"/>
                <w:rtl/>
              </w:rPr>
              <w:t>נוכח היועץ המשפטי למשרד הבריאות, או עורך דין, עובד המדינה, שהוא הסמיך לכך (בחוק זה – תובע), כי יש ראיות לכאורה לכך שעוזר רופא עבר עבירת משמעת, יגיש נגדו קובלנה לוועדת המשמעת.</w:t>
            </w:r>
          </w:p>
        </w:tc>
      </w:tr>
      <w:tr w:rsidR="00CE2D5F" w:rsidRPr="00680CA9" w14:paraId="04246086" w14:textId="77777777" w:rsidTr="00680CA9">
        <w:trPr>
          <w:trHeight w:val="60"/>
        </w:trPr>
        <w:tc>
          <w:tcPr>
            <w:tcW w:w="1871" w:type="dxa"/>
          </w:tcPr>
          <w:p w14:paraId="5707C71E" w14:textId="0C51F848" w:rsidR="00CE2D5F" w:rsidRPr="00680CA9" w:rsidRDefault="00CE2D5F" w:rsidP="00CE2D5F">
            <w:pPr>
              <w:pStyle w:val="TableSideHeading"/>
              <w:keepLines w:val="0"/>
              <w:rPr>
                <w:rFonts w:ascii="David" w:hAnsi="David"/>
                <w:sz w:val="26"/>
              </w:rPr>
            </w:pPr>
            <w:r w:rsidRPr="00680CA9">
              <w:rPr>
                <w:rFonts w:ascii="David" w:hAnsi="David"/>
                <w:sz w:val="26"/>
                <w:rtl/>
              </w:rPr>
              <w:t>ועדת משמעת</w:t>
            </w:r>
          </w:p>
        </w:tc>
        <w:tc>
          <w:tcPr>
            <w:tcW w:w="624" w:type="dxa"/>
          </w:tcPr>
          <w:p w14:paraId="606EC108" w14:textId="131E255B"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30.</w:t>
            </w:r>
          </w:p>
        </w:tc>
        <w:tc>
          <w:tcPr>
            <w:tcW w:w="7146" w:type="dxa"/>
            <w:gridSpan w:val="2"/>
          </w:tcPr>
          <w:p w14:paraId="13F048C5" w14:textId="1F076A23" w:rsidR="00CE2D5F" w:rsidRPr="00680CA9" w:rsidRDefault="00306161" w:rsidP="007A2A8A">
            <w:pPr>
              <w:pStyle w:val="TableBlock"/>
              <w:rPr>
                <w:sz w:val="26"/>
              </w:rPr>
            </w:pPr>
            <w:r w:rsidRPr="00680CA9">
              <w:rPr>
                <w:rFonts w:hint="cs"/>
                <w:sz w:val="26"/>
                <w:rtl/>
              </w:rPr>
              <w:t>(א)</w:t>
            </w:r>
            <w:r w:rsidRPr="00680CA9">
              <w:rPr>
                <w:sz w:val="26"/>
                <w:rtl/>
              </w:rPr>
              <w:tab/>
            </w:r>
            <w:r w:rsidR="00CE2D5F" w:rsidRPr="00680CA9">
              <w:rPr>
                <w:sz w:val="26"/>
                <w:rtl/>
              </w:rPr>
              <w:t>השר ימנה ועדת משמעת לעוזרי רופא.</w:t>
            </w:r>
          </w:p>
        </w:tc>
      </w:tr>
      <w:tr w:rsidR="00CE2D5F" w:rsidRPr="00680CA9" w14:paraId="404FCADF" w14:textId="77777777" w:rsidTr="00680CA9">
        <w:trPr>
          <w:trHeight w:val="60"/>
        </w:trPr>
        <w:tc>
          <w:tcPr>
            <w:tcW w:w="1871" w:type="dxa"/>
          </w:tcPr>
          <w:p w14:paraId="24064C7D" w14:textId="77777777" w:rsidR="00CE2D5F" w:rsidRPr="00680CA9" w:rsidRDefault="00CE2D5F" w:rsidP="00CE2D5F">
            <w:pPr>
              <w:pStyle w:val="TableSideHeading"/>
              <w:keepLines w:val="0"/>
              <w:rPr>
                <w:rFonts w:ascii="David" w:hAnsi="David"/>
                <w:sz w:val="26"/>
                <w:rtl/>
              </w:rPr>
            </w:pPr>
          </w:p>
        </w:tc>
        <w:tc>
          <w:tcPr>
            <w:tcW w:w="624" w:type="dxa"/>
          </w:tcPr>
          <w:p w14:paraId="20B10A5D" w14:textId="77777777" w:rsidR="00CE2D5F" w:rsidRPr="00680CA9" w:rsidRDefault="00CE2D5F" w:rsidP="00CE2D5F">
            <w:pPr>
              <w:pStyle w:val="TableText"/>
              <w:rPr>
                <w:rFonts w:ascii="David" w:hAnsi="David"/>
                <w:sz w:val="26"/>
              </w:rPr>
            </w:pPr>
          </w:p>
        </w:tc>
        <w:tc>
          <w:tcPr>
            <w:tcW w:w="7146" w:type="dxa"/>
            <w:gridSpan w:val="2"/>
          </w:tcPr>
          <w:p w14:paraId="42E7590B" w14:textId="2CA9E260" w:rsidR="00CE2D5F" w:rsidRPr="00680CA9" w:rsidRDefault="00306161" w:rsidP="007A2A8A">
            <w:pPr>
              <w:pStyle w:val="TableBlock"/>
              <w:rPr>
                <w:sz w:val="26"/>
              </w:rPr>
            </w:pPr>
            <w:r w:rsidRPr="00680CA9">
              <w:rPr>
                <w:rFonts w:hint="cs"/>
                <w:sz w:val="26"/>
                <w:rtl/>
              </w:rPr>
              <w:t>(ב)</w:t>
            </w:r>
            <w:r w:rsidRPr="00680CA9">
              <w:rPr>
                <w:sz w:val="26"/>
                <w:rtl/>
              </w:rPr>
              <w:tab/>
            </w:r>
            <w:r w:rsidR="00CE2D5F" w:rsidRPr="00680CA9">
              <w:rPr>
                <w:sz w:val="26"/>
                <w:rtl/>
              </w:rPr>
              <w:t xml:space="preserve">ועדת משמעת תדון ותחליט בקובלנות שהוגשו לה לפי סעיף </w:t>
            </w:r>
            <w:r w:rsidR="00B22924" w:rsidRPr="00680CA9">
              <w:rPr>
                <w:sz w:val="26"/>
                <w:rtl/>
              </w:rPr>
              <w:t>2</w:t>
            </w:r>
            <w:r w:rsidR="00B22924" w:rsidRPr="00680CA9">
              <w:rPr>
                <w:rFonts w:hint="cs"/>
                <w:sz w:val="26"/>
                <w:rtl/>
              </w:rPr>
              <w:t>9</w:t>
            </w:r>
            <w:r w:rsidR="004A5142" w:rsidRPr="00680CA9">
              <w:rPr>
                <w:rFonts w:hint="cs"/>
                <w:sz w:val="26"/>
                <w:rtl/>
              </w:rPr>
              <w:t>.</w:t>
            </w:r>
          </w:p>
        </w:tc>
      </w:tr>
      <w:tr w:rsidR="00CE2D5F" w:rsidRPr="00680CA9" w14:paraId="78522663" w14:textId="77777777" w:rsidTr="00680CA9">
        <w:trPr>
          <w:trHeight w:val="60"/>
        </w:trPr>
        <w:tc>
          <w:tcPr>
            <w:tcW w:w="1871" w:type="dxa"/>
          </w:tcPr>
          <w:p w14:paraId="64534768" w14:textId="77777777" w:rsidR="00CE2D5F" w:rsidRPr="00680CA9" w:rsidRDefault="00CE2D5F" w:rsidP="00CE2D5F">
            <w:pPr>
              <w:pStyle w:val="TableSideHeading"/>
              <w:keepLines w:val="0"/>
              <w:rPr>
                <w:rFonts w:ascii="David" w:hAnsi="David"/>
                <w:sz w:val="26"/>
                <w:rtl/>
              </w:rPr>
            </w:pPr>
          </w:p>
        </w:tc>
        <w:tc>
          <w:tcPr>
            <w:tcW w:w="624" w:type="dxa"/>
          </w:tcPr>
          <w:p w14:paraId="69E7446F" w14:textId="77777777" w:rsidR="00CE2D5F" w:rsidRPr="00680CA9" w:rsidRDefault="00CE2D5F" w:rsidP="00CE2D5F">
            <w:pPr>
              <w:pStyle w:val="TableText"/>
              <w:rPr>
                <w:rFonts w:ascii="David" w:hAnsi="David"/>
                <w:sz w:val="26"/>
              </w:rPr>
            </w:pPr>
          </w:p>
        </w:tc>
        <w:tc>
          <w:tcPr>
            <w:tcW w:w="7146" w:type="dxa"/>
            <w:gridSpan w:val="2"/>
          </w:tcPr>
          <w:p w14:paraId="6839467D" w14:textId="30126872" w:rsidR="00CE2D5F" w:rsidRPr="00680CA9" w:rsidRDefault="00306161" w:rsidP="007A2A8A">
            <w:pPr>
              <w:pStyle w:val="TableBlock"/>
              <w:rPr>
                <w:sz w:val="26"/>
              </w:rPr>
            </w:pPr>
            <w:r w:rsidRPr="00680CA9">
              <w:rPr>
                <w:rFonts w:hint="cs"/>
                <w:sz w:val="26"/>
                <w:rtl/>
              </w:rPr>
              <w:t>(ג)</w:t>
            </w:r>
            <w:r w:rsidRPr="00680CA9">
              <w:rPr>
                <w:sz w:val="26"/>
                <w:rtl/>
              </w:rPr>
              <w:tab/>
            </w:r>
            <w:r w:rsidR="00CE2D5F" w:rsidRPr="00680CA9">
              <w:rPr>
                <w:sz w:val="26"/>
                <w:rtl/>
              </w:rPr>
              <w:t>בכל ועדת משמעת יהיו שלושה חברים, ואלה הם:</w:t>
            </w:r>
          </w:p>
        </w:tc>
      </w:tr>
      <w:tr w:rsidR="00CE2D5F" w:rsidRPr="00680CA9" w14:paraId="673D374A" w14:textId="77777777" w:rsidTr="00680CA9">
        <w:trPr>
          <w:trHeight w:val="60"/>
        </w:trPr>
        <w:tc>
          <w:tcPr>
            <w:tcW w:w="1871" w:type="dxa"/>
          </w:tcPr>
          <w:p w14:paraId="5D7B0F08" w14:textId="77777777" w:rsidR="00CE2D5F" w:rsidRPr="00680CA9" w:rsidRDefault="00CE2D5F" w:rsidP="00CE2D5F">
            <w:pPr>
              <w:pStyle w:val="TableSideHeading"/>
              <w:rPr>
                <w:rFonts w:ascii="David" w:hAnsi="David"/>
                <w:sz w:val="26"/>
              </w:rPr>
            </w:pPr>
          </w:p>
        </w:tc>
        <w:tc>
          <w:tcPr>
            <w:tcW w:w="624" w:type="dxa"/>
          </w:tcPr>
          <w:p w14:paraId="54FC9F24" w14:textId="77777777" w:rsidR="00CE2D5F" w:rsidRPr="00680CA9" w:rsidRDefault="00CE2D5F" w:rsidP="00CE2D5F">
            <w:pPr>
              <w:pStyle w:val="TableText"/>
              <w:rPr>
                <w:rFonts w:ascii="David" w:hAnsi="David"/>
                <w:sz w:val="26"/>
              </w:rPr>
            </w:pPr>
          </w:p>
        </w:tc>
        <w:tc>
          <w:tcPr>
            <w:tcW w:w="624" w:type="dxa"/>
          </w:tcPr>
          <w:p w14:paraId="7A71FDDE" w14:textId="77777777" w:rsidR="00CE2D5F" w:rsidRPr="00680CA9" w:rsidRDefault="00CE2D5F" w:rsidP="00CE2D5F">
            <w:pPr>
              <w:pStyle w:val="TableText"/>
              <w:rPr>
                <w:rFonts w:ascii="David" w:hAnsi="David"/>
                <w:sz w:val="26"/>
              </w:rPr>
            </w:pPr>
          </w:p>
        </w:tc>
        <w:tc>
          <w:tcPr>
            <w:tcW w:w="6522" w:type="dxa"/>
          </w:tcPr>
          <w:p w14:paraId="61F9A25F" w14:textId="60684999" w:rsidR="00CE2D5F" w:rsidRPr="00680CA9" w:rsidRDefault="00CE2D5F" w:rsidP="007A2A8A">
            <w:pPr>
              <w:pStyle w:val="TableBlock"/>
              <w:rPr>
                <w:sz w:val="26"/>
              </w:rPr>
            </w:pPr>
            <w:r w:rsidRPr="00680CA9">
              <w:rPr>
                <w:sz w:val="26"/>
                <w:rtl/>
              </w:rPr>
              <w:t>(1)</w:t>
            </w:r>
            <w:r w:rsidRPr="00680CA9">
              <w:rPr>
                <w:sz w:val="26"/>
                <w:rtl/>
              </w:rPr>
              <w:tab/>
              <w:t>משפטן הכשיר להתמנות כשופט של בית משפט שלום, והוא</w:t>
            </w:r>
          </w:p>
          <w:p w14:paraId="02252D08" w14:textId="3E7CE066" w:rsidR="00CE2D5F" w:rsidRPr="00680CA9" w:rsidRDefault="00CE2D5F" w:rsidP="007A2A8A">
            <w:pPr>
              <w:pStyle w:val="TableBlock"/>
              <w:rPr>
                <w:sz w:val="26"/>
              </w:rPr>
            </w:pPr>
            <w:r w:rsidRPr="00680CA9">
              <w:rPr>
                <w:sz w:val="26"/>
                <w:rtl/>
              </w:rPr>
              <w:t>יהיה היושב ראש;</w:t>
            </w:r>
            <w:r w:rsidRPr="00680CA9">
              <w:rPr>
                <w:sz w:val="26"/>
                <w:rtl/>
              </w:rPr>
              <w:tab/>
            </w:r>
          </w:p>
        </w:tc>
      </w:tr>
      <w:tr w:rsidR="00CE2D5F" w:rsidRPr="00680CA9" w14:paraId="6C709393" w14:textId="77777777" w:rsidTr="00680CA9">
        <w:trPr>
          <w:trHeight w:val="60"/>
        </w:trPr>
        <w:tc>
          <w:tcPr>
            <w:tcW w:w="1871" w:type="dxa"/>
          </w:tcPr>
          <w:p w14:paraId="4B978F16" w14:textId="77777777" w:rsidR="00CE2D5F" w:rsidRPr="00680CA9" w:rsidRDefault="00CE2D5F" w:rsidP="00CE2D5F">
            <w:pPr>
              <w:pStyle w:val="TableSideHeading"/>
              <w:rPr>
                <w:rFonts w:ascii="David" w:hAnsi="David"/>
                <w:sz w:val="26"/>
              </w:rPr>
            </w:pPr>
          </w:p>
        </w:tc>
        <w:tc>
          <w:tcPr>
            <w:tcW w:w="624" w:type="dxa"/>
          </w:tcPr>
          <w:p w14:paraId="10590E6B" w14:textId="77777777" w:rsidR="00CE2D5F" w:rsidRPr="00680CA9" w:rsidRDefault="00CE2D5F" w:rsidP="00CE2D5F">
            <w:pPr>
              <w:pStyle w:val="TableText"/>
              <w:rPr>
                <w:rFonts w:ascii="David" w:hAnsi="David"/>
                <w:sz w:val="26"/>
              </w:rPr>
            </w:pPr>
          </w:p>
        </w:tc>
        <w:tc>
          <w:tcPr>
            <w:tcW w:w="624" w:type="dxa"/>
          </w:tcPr>
          <w:p w14:paraId="438AE707" w14:textId="77777777" w:rsidR="00CE2D5F" w:rsidRPr="00680CA9" w:rsidRDefault="00CE2D5F" w:rsidP="00CE2D5F">
            <w:pPr>
              <w:pStyle w:val="TableText"/>
              <w:rPr>
                <w:rFonts w:ascii="David" w:hAnsi="David"/>
                <w:sz w:val="26"/>
              </w:rPr>
            </w:pPr>
          </w:p>
        </w:tc>
        <w:tc>
          <w:tcPr>
            <w:tcW w:w="6522" w:type="dxa"/>
          </w:tcPr>
          <w:p w14:paraId="42CDCE4F" w14:textId="6F0D6A27" w:rsidR="00CE2D5F" w:rsidRPr="00680CA9" w:rsidRDefault="00CE2D5F" w:rsidP="007A2A8A">
            <w:pPr>
              <w:pStyle w:val="TableBlock"/>
              <w:rPr>
                <w:sz w:val="26"/>
              </w:rPr>
            </w:pPr>
            <w:r w:rsidRPr="00680CA9">
              <w:rPr>
                <w:sz w:val="26"/>
                <w:rtl/>
              </w:rPr>
              <w:t>(2)</w:t>
            </w:r>
            <w:r w:rsidRPr="00680CA9">
              <w:rPr>
                <w:sz w:val="26"/>
                <w:rtl/>
              </w:rPr>
              <w:tab/>
              <w:t>בעל רישיון עוזר רופא, שהוא עובד המדינה;</w:t>
            </w:r>
          </w:p>
        </w:tc>
      </w:tr>
      <w:tr w:rsidR="00CE2D5F" w:rsidRPr="00680CA9" w14:paraId="43B2185A" w14:textId="77777777" w:rsidTr="00680CA9">
        <w:trPr>
          <w:trHeight w:val="60"/>
        </w:trPr>
        <w:tc>
          <w:tcPr>
            <w:tcW w:w="1871" w:type="dxa"/>
          </w:tcPr>
          <w:p w14:paraId="15A35490" w14:textId="77777777" w:rsidR="00CE2D5F" w:rsidRPr="00680CA9" w:rsidRDefault="00CE2D5F" w:rsidP="00CE2D5F">
            <w:pPr>
              <w:pStyle w:val="TableSideHeading"/>
              <w:rPr>
                <w:rFonts w:ascii="David" w:hAnsi="David"/>
                <w:sz w:val="26"/>
              </w:rPr>
            </w:pPr>
          </w:p>
        </w:tc>
        <w:tc>
          <w:tcPr>
            <w:tcW w:w="624" w:type="dxa"/>
          </w:tcPr>
          <w:p w14:paraId="35EFC68B" w14:textId="77777777" w:rsidR="00CE2D5F" w:rsidRPr="00680CA9" w:rsidRDefault="00CE2D5F" w:rsidP="00CE2D5F">
            <w:pPr>
              <w:pStyle w:val="TableText"/>
              <w:rPr>
                <w:rFonts w:ascii="David" w:hAnsi="David"/>
                <w:sz w:val="26"/>
              </w:rPr>
            </w:pPr>
          </w:p>
        </w:tc>
        <w:tc>
          <w:tcPr>
            <w:tcW w:w="624" w:type="dxa"/>
          </w:tcPr>
          <w:p w14:paraId="4AA09F1B" w14:textId="77777777" w:rsidR="00CE2D5F" w:rsidRPr="00680CA9" w:rsidRDefault="00CE2D5F" w:rsidP="00CE2D5F">
            <w:pPr>
              <w:pStyle w:val="TableText"/>
              <w:rPr>
                <w:rFonts w:ascii="David" w:hAnsi="David"/>
                <w:sz w:val="26"/>
              </w:rPr>
            </w:pPr>
          </w:p>
        </w:tc>
        <w:tc>
          <w:tcPr>
            <w:tcW w:w="6522" w:type="dxa"/>
          </w:tcPr>
          <w:p w14:paraId="0F04BC22" w14:textId="522A1F7C" w:rsidR="00CE2D5F" w:rsidRPr="00680CA9" w:rsidRDefault="00CE2D5F" w:rsidP="007A2A8A">
            <w:pPr>
              <w:pStyle w:val="TableBlock"/>
              <w:rPr>
                <w:sz w:val="26"/>
              </w:rPr>
            </w:pPr>
            <w:r w:rsidRPr="00680CA9">
              <w:rPr>
                <w:sz w:val="26"/>
                <w:rtl/>
              </w:rPr>
              <w:t>(3)</w:t>
            </w:r>
            <w:r w:rsidRPr="00680CA9">
              <w:rPr>
                <w:sz w:val="26"/>
                <w:rtl/>
              </w:rPr>
              <w:tab/>
              <w:t>בעל רישיון עוזר רופא, שאינו עובד המדינה.</w:t>
            </w:r>
          </w:p>
        </w:tc>
      </w:tr>
      <w:tr w:rsidR="00CE2D5F" w:rsidRPr="00680CA9" w14:paraId="3FF2AB06" w14:textId="77777777" w:rsidTr="00680CA9">
        <w:trPr>
          <w:trHeight w:val="60"/>
        </w:trPr>
        <w:tc>
          <w:tcPr>
            <w:tcW w:w="1871" w:type="dxa"/>
          </w:tcPr>
          <w:p w14:paraId="3506B70F" w14:textId="77777777" w:rsidR="00CE2D5F" w:rsidRPr="00680CA9" w:rsidRDefault="00CE2D5F" w:rsidP="00CE2D5F">
            <w:pPr>
              <w:pStyle w:val="TableSideHeading"/>
              <w:rPr>
                <w:rFonts w:ascii="David" w:hAnsi="David"/>
                <w:sz w:val="26"/>
              </w:rPr>
            </w:pPr>
          </w:p>
        </w:tc>
        <w:tc>
          <w:tcPr>
            <w:tcW w:w="624" w:type="dxa"/>
          </w:tcPr>
          <w:p w14:paraId="5DA97A36" w14:textId="77777777" w:rsidR="00CE2D5F" w:rsidRPr="00680CA9" w:rsidRDefault="00CE2D5F" w:rsidP="00CE2D5F">
            <w:pPr>
              <w:pStyle w:val="TableText"/>
              <w:rPr>
                <w:rFonts w:ascii="David" w:hAnsi="David"/>
                <w:sz w:val="26"/>
              </w:rPr>
            </w:pPr>
          </w:p>
        </w:tc>
        <w:tc>
          <w:tcPr>
            <w:tcW w:w="7146" w:type="dxa"/>
            <w:gridSpan w:val="2"/>
          </w:tcPr>
          <w:p w14:paraId="49C2598F" w14:textId="1A18AB58" w:rsidR="00CE2D5F" w:rsidRPr="00680CA9" w:rsidRDefault="00306161" w:rsidP="007A2A8A">
            <w:pPr>
              <w:pStyle w:val="TableBlock"/>
              <w:rPr>
                <w:sz w:val="26"/>
              </w:rPr>
            </w:pPr>
            <w:r w:rsidRPr="00680CA9">
              <w:rPr>
                <w:rFonts w:hint="cs"/>
                <w:sz w:val="26"/>
                <w:rtl/>
              </w:rPr>
              <w:t>(ד)</w:t>
            </w:r>
            <w:r w:rsidRPr="00680CA9">
              <w:rPr>
                <w:sz w:val="26"/>
                <w:rtl/>
              </w:rPr>
              <w:tab/>
            </w:r>
            <w:r w:rsidR="00CE2D5F" w:rsidRPr="00680CA9">
              <w:rPr>
                <w:sz w:val="26"/>
                <w:rtl/>
              </w:rPr>
              <w:t>השר ימנה ממלאי מקום לחברי ועדת המשמעת;</w:t>
            </w:r>
          </w:p>
        </w:tc>
      </w:tr>
      <w:tr w:rsidR="00CE2D5F" w:rsidRPr="00680CA9" w14:paraId="3DB5989A" w14:textId="77777777" w:rsidTr="00680CA9">
        <w:trPr>
          <w:trHeight w:val="60"/>
        </w:trPr>
        <w:tc>
          <w:tcPr>
            <w:tcW w:w="1871" w:type="dxa"/>
          </w:tcPr>
          <w:p w14:paraId="1AB15FFD" w14:textId="77777777" w:rsidR="00CE2D5F" w:rsidRPr="00680CA9" w:rsidRDefault="00CE2D5F" w:rsidP="00CE2D5F">
            <w:pPr>
              <w:pStyle w:val="TableSideHeading"/>
              <w:rPr>
                <w:rFonts w:ascii="David" w:hAnsi="David"/>
                <w:sz w:val="26"/>
              </w:rPr>
            </w:pPr>
          </w:p>
        </w:tc>
        <w:tc>
          <w:tcPr>
            <w:tcW w:w="624" w:type="dxa"/>
          </w:tcPr>
          <w:p w14:paraId="21BC1B98" w14:textId="77777777" w:rsidR="00CE2D5F" w:rsidRPr="00680CA9" w:rsidRDefault="00CE2D5F" w:rsidP="00CE2D5F">
            <w:pPr>
              <w:pStyle w:val="TableText"/>
              <w:rPr>
                <w:rFonts w:ascii="David" w:hAnsi="David"/>
                <w:sz w:val="26"/>
              </w:rPr>
            </w:pPr>
          </w:p>
        </w:tc>
        <w:tc>
          <w:tcPr>
            <w:tcW w:w="7146" w:type="dxa"/>
            <w:gridSpan w:val="2"/>
          </w:tcPr>
          <w:p w14:paraId="487B4FEA" w14:textId="476F98CC" w:rsidR="00CE2D5F" w:rsidRPr="00680CA9" w:rsidRDefault="00306161" w:rsidP="007A2A8A">
            <w:pPr>
              <w:pStyle w:val="TableBlock"/>
              <w:rPr>
                <w:sz w:val="26"/>
                <w:rtl/>
              </w:rPr>
            </w:pPr>
            <w:r w:rsidRPr="00680CA9">
              <w:rPr>
                <w:rFonts w:hint="cs"/>
                <w:sz w:val="26"/>
                <w:rtl/>
              </w:rPr>
              <w:t>(ה)</w:t>
            </w:r>
            <w:r w:rsidRPr="00680CA9">
              <w:rPr>
                <w:sz w:val="26"/>
                <w:rtl/>
              </w:rPr>
              <w:tab/>
            </w:r>
            <w:r w:rsidR="00CE2D5F" w:rsidRPr="00680CA9">
              <w:rPr>
                <w:sz w:val="26"/>
                <w:rtl/>
              </w:rPr>
              <w:t xml:space="preserve">לא ניתן למנות חבר ועדה שמתקיימים בו התנאים האמורים בפסקה </w:t>
            </w:r>
            <w:r w:rsidR="00CE2D5F" w:rsidRPr="00680CA9">
              <w:rPr>
                <w:sz w:val="26"/>
                <w:rtl/>
              </w:rPr>
              <w:lastRenderedPageBreak/>
              <w:t>(2) שבסעיף קטן (ג), ימונה לחבר ועדה מי שהוא בעל ידע וניסיון במקצוע עוזר רופא או במקצוע הרפואה.</w:t>
            </w:r>
          </w:p>
        </w:tc>
      </w:tr>
      <w:tr w:rsidR="00CE2D5F" w:rsidRPr="00680CA9" w14:paraId="2129BB52" w14:textId="77777777" w:rsidTr="00680CA9">
        <w:trPr>
          <w:trHeight w:val="60"/>
        </w:trPr>
        <w:tc>
          <w:tcPr>
            <w:tcW w:w="1871" w:type="dxa"/>
          </w:tcPr>
          <w:p w14:paraId="76666B1E" w14:textId="093D9F57" w:rsidR="00CE2D5F" w:rsidRPr="00680CA9" w:rsidRDefault="00CE2D5F" w:rsidP="00CE2D5F">
            <w:pPr>
              <w:pStyle w:val="TableSideHeading"/>
              <w:keepLines w:val="0"/>
              <w:rPr>
                <w:rFonts w:ascii="David" w:hAnsi="David"/>
                <w:sz w:val="26"/>
              </w:rPr>
            </w:pPr>
            <w:r w:rsidRPr="00680CA9">
              <w:rPr>
                <w:rFonts w:ascii="David" w:hAnsi="David"/>
                <w:sz w:val="26"/>
                <w:rtl/>
              </w:rPr>
              <w:lastRenderedPageBreak/>
              <w:t>כהונת חברי ועדת המשמעת</w:t>
            </w:r>
          </w:p>
        </w:tc>
        <w:tc>
          <w:tcPr>
            <w:tcW w:w="624" w:type="dxa"/>
          </w:tcPr>
          <w:p w14:paraId="522864D8" w14:textId="20EBE61F"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31.</w:t>
            </w:r>
          </w:p>
        </w:tc>
        <w:tc>
          <w:tcPr>
            <w:tcW w:w="7146" w:type="dxa"/>
            <w:gridSpan w:val="2"/>
          </w:tcPr>
          <w:p w14:paraId="72B1918D" w14:textId="00674231" w:rsidR="00CE2D5F" w:rsidRPr="00680CA9" w:rsidRDefault="00CE2D5F" w:rsidP="00CE2D5F">
            <w:pPr>
              <w:pStyle w:val="TableBlock"/>
              <w:keepLines w:val="0"/>
              <w:rPr>
                <w:rFonts w:ascii="David" w:hAnsi="David"/>
                <w:sz w:val="26"/>
              </w:rPr>
            </w:pPr>
            <w:r w:rsidRPr="00680CA9">
              <w:rPr>
                <w:rFonts w:ascii="David" w:hAnsi="David"/>
                <w:color w:val="auto"/>
                <w:sz w:val="26"/>
                <w:rtl/>
              </w:rPr>
              <w:t>השר רשאי לקבוע הוראות לעניין כהונתם של חברי ועדת המשמעת, לרבות לעניין דרכי מינוים, סייגים למינוי, תקופת כהונתם ופקיעתה.</w:t>
            </w:r>
          </w:p>
        </w:tc>
      </w:tr>
      <w:tr w:rsidR="00CE2D5F" w:rsidRPr="00680CA9" w14:paraId="64CB5E76" w14:textId="77777777" w:rsidTr="00680CA9">
        <w:trPr>
          <w:trHeight w:val="60"/>
        </w:trPr>
        <w:tc>
          <w:tcPr>
            <w:tcW w:w="1871" w:type="dxa"/>
          </w:tcPr>
          <w:p w14:paraId="14631191" w14:textId="71320D49" w:rsidR="00CE2D5F" w:rsidRPr="00680CA9" w:rsidRDefault="00CE2D5F" w:rsidP="00CE2D5F">
            <w:pPr>
              <w:pStyle w:val="TableSideHeading"/>
              <w:keepLines w:val="0"/>
              <w:rPr>
                <w:rFonts w:ascii="David" w:hAnsi="David"/>
                <w:sz w:val="26"/>
              </w:rPr>
            </w:pPr>
            <w:r w:rsidRPr="00680CA9">
              <w:rPr>
                <w:rFonts w:ascii="David" w:hAnsi="David"/>
                <w:sz w:val="26"/>
                <w:rtl/>
              </w:rPr>
              <w:t>פסילת חברי ועדת המשמעת</w:t>
            </w:r>
          </w:p>
        </w:tc>
        <w:tc>
          <w:tcPr>
            <w:tcW w:w="624" w:type="dxa"/>
          </w:tcPr>
          <w:p w14:paraId="37A5B142" w14:textId="1E2F91C9"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32.</w:t>
            </w:r>
          </w:p>
        </w:tc>
        <w:tc>
          <w:tcPr>
            <w:tcW w:w="7146" w:type="dxa"/>
            <w:gridSpan w:val="2"/>
          </w:tcPr>
          <w:p w14:paraId="6A8E010E" w14:textId="1BBF559D" w:rsidR="00CE2D5F" w:rsidRPr="00680CA9" w:rsidRDefault="00306161" w:rsidP="007A2A8A">
            <w:pPr>
              <w:pStyle w:val="TableBlock"/>
              <w:rPr>
                <w:sz w:val="26"/>
              </w:rPr>
            </w:pPr>
            <w:r w:rsidRPr="00680CA9">
              <w:rPr>
                <w:rFonts w:hint="cs"/>
                <w:sz w:val="26"/>
                <w:rtl/>
              </w:rPr>
              <w:t>(א)</w:t>
            </w:r>
            <w:r w:rsidRPr="00680CA9">
              <w:rPr>
                <w:sz w:val="26"/>
                <w:rtl/>
              </w:rPr>
              <w:tab/>
            </w:r>
            <w:r w:rsidR="00CE2D5F" w:rsidRPr="00680CA9">
              <w:rPr>
                <w:sz w:val="26"/>
                <w:rtl/>
              </w:rPr>
              <w:t xml:space="preserve">תובע או נקבל רשאים לבקש שחבר ועדת המשמעת יפסול את עצמו </w:t>
            </w:r>
            <w:proofErr w:type="spellStart"/>
            <w:r w:rsidR="00CE2D5F" w:rsidRPr="00680CA9">
              <w:rPr>
                <w:sz w:val="26"/>
                <w:rtl/>
              </w:rPr>
              <w:t>מלישב</w:t>
            </w:r>
            <w:proofErr w:type="spellEnd"/>
            <w:r w:rsidR="00CE2D5F" w:rsidRPr="00680CA9">
              <w:rPr>
                <w:sz w:val="26"/>
                <w:rtl/>
              </w:rPr>
              <w:t xml:space="preserve"> בדין אם קיימות נסיבות שיש בהן כדי ליצור חשש ממשי למשוא פנים בבירור הקובלנה</w:t>
            </w:r>
            <w:r w:rsidR="00CE2D5F" w:rsidRPr="00680CA9">
              <w:rPr>
                <w:rFonts w:hint="cs"/>
                <w:sz w:val="26"/>
                <w:rtl/>
              </w:rPr>
              <w:t>.</w:t>
            </w:r>
          </w:p>
        </w:tc>
      </w:tr>
      <w:tr w:rsidR="00CE2D5F" w:rsidRPr="00680CA9" w14:paraId="59E2EDC4" w14:textId="77777777" w:rsidTr="00680CA9">
        <w:trPr>
          <w:trHeight w:val="60"/>
        </w:trPr>
        <w:tc>
          <w:tcPr>
            <w:tcW w:w="1871" w:type="dxa"/>
          </w:tcPr>
          <w:p w14:paraId="0A1D6292" w14:textId="77777777" w:rsidR="00CE2D5F" w:rsidRPr="00680CA9" w:rsidRDefault="00CE2D5F" w:rsidP="00CE2D5F">
            <w:pPr>
              <w:pStyle w:val="TableSideHeading"/>
              <w:keepLines w:val="0"/>
              <w:rPr>
                <w:rFonts w:ascii="David" w:hAnsi="David"/>
                <w:sz w:val="26"/>
                <w:rtl/>
              </w:rPr>
            </w:pPr>
          </w:p>
        </w:tc>
        <w:tc>
          <w:tcPr>
            <w:tcW w:w="624" w:type="dxa"/>
          </w:tcPr>
          <w:p w14:paraId="245B200F" w14:textId="77777777" w:rsidR="00CE2D5F" w:rsidRPr="00680CA9" w:rsidRDefault="00CE2D5F" w:rsidP="00CE2D5F">
            <w:pPr>
              <w:pStyle w:val="TableText"/>
              <w:rPr>
                <w:rFonts w:ascii="David" w:hAnsi="David"/>
                <w:sz w:val="26"/>
              </w:rPr>
            </w:pPr>
          </w:p>
        </w:tc>
        <w:tc>
          <w:tcPr>
            <w:tcW w:w="7146" w:type="dxa"/>
            <w:gridSpan w:val="2"/>
          </w:tcPr>
          <w:p w14:paraId="56E99416" w14:textId="16442E78" w:rsidR="00CE2D5F" w:rsidRPr="00680CA9" w:rsidRDefault="00306161" w:rsidP="007A2A8A">
            <w:pPr>
              <w:pStyle w:val="TableBlock"/>
              <w:rPr>
                <w:sz w:val="26"/>
              </w:rPr>
            </w:pPr>
            <w:r w:rsidRPr="00680CA9">
              <w:rPr>
                <w:rFonts w:hint="cs"/>
                <w:sz w:val="26"/>
                <w:rtl/>
              </w:rPr>
              <w:t>(ב)</w:t>
            </w:r>
            <w:r w:rsidRPr="00680CA9">
              <w:rPr>
                <w:sz w:val="26"/>
                <w:rtl/>
              </w:rPr>
              <w:tab/>
            </w:r>
            <w:r w:rsidR="00CE2D5F" w:rsidRPr="00680CA9">
              <w:rPr>
                <w:sz w:val="26"/>
                <w:rtl/>
              </w:rPr>
              <w:t xml:space="preserve">לא תיטען טענת פסלות כאמור בסעיף קטן (א) אלא בתחילת הדיון או מיד לאחר שנודעה לתובע או </w:t>
            </w:r>
            <w:proofErr w:type="spellStart"/>
            <w:r w:rsidR="00CE2D5F" w:rsidRPr="00680CA9">
              <w:rPr>
                <w:sz w:val="26"/>
                <w:rtl/>
              </w:rPr>
              <w:t>לנקבל</w:t>
            </w:r>
            <w:proofErr w:type="spellEnd"/>
            <w:r w:rsidR="00CE2D5F" w:rsidRPr="00680CA9">
              <w:rPr>
                <w:sz w:val="26"/>
                <w:rtl/>
              </w:rPr>
              <w:t xml:space="preserve"> עילת הפסלות</w:t>
            </w:r>
            <w:r w:rsidR="00CE2D5F" w:rsidRPr="00680CA9">
              <w:rPr>
                <w:rFonts w:hint="cs"/>
                <w:sz w:val="26"/>
                <w:rtl/>
              </w:rPr>
              <w:t>.</w:t>
            </w:r>
          </w:p>
        </w:tc>
      </w:tr>
      <w:tr w:rsidR="00CE2D5F" w:rsidRPr="00680CA9" w14:paraId="350384A2" w14:textId="77777777" w:rsidTr="00680CA9">
        <w:trPr>
          <w:trHeight w:val="60"/>
        </w:trPr>
        <w:tc>
          <w:tcPr>
            <w:tcW w:w="1871" w:type="dxa"/>
          </w:tcPr>
          <w:p w14:paraId="0622CB3D" w14:textId="77777777" w:rsidR="00CE2D5F" w:rsidRPr="00680CA9" w:rsidRDefault="00CE2D5F" w:rsidP="00CE2D5F">
            <w:pPr>
              <w:pStyle w:val="TableSideHeading"/>
              <w:keepLines w:val="0"/>
              <w:rPr>
                <w:rFonts w:ascii="David" w:hAnsi="David"/>
                <w:sz w:val="26"/>
                <w:rtl/>
              </w:rPr>
            </w:pPr>
          </w:p>
        </w:tc>
        <w:tc>
          <w:tcPr>
            <w:tcW w:w="624" w:type="dxa"/>
          </w:tcPr>
          <w:p w14:paraId="7FDB91FD" w14:textId="77777777" w:rsidR="00CE2D5F" w:rsidRPr="00680CA9" w:rsidRDefault="00CE2D5F" w:rsidP="00CE2D5F">
            <w:pPr>
              <w:pStyle w:val="TableText"/>
              <w:rPr>
                <w:rFonts w:ascii="David" w:hAnsi="David"/>
                <w:sz w:val="26"/>
              </w:rPr>
            </w:pPr>
          </w:p>
        </w:tc>
        <w:tc>
          <w:tcPr>
            <w:tcW w:w="7146" w:type="dxa"/>
            <w:gridSpan w:val="2"/>
          </w:tcPr>
          <w:p w14:paraId="257C84E8" w14:textId="50B7818B" w:rsidR="00CE2D5F" w:rsidRPr="00680CA9" w:rsidRDefault="00306161" w:rsidP="007A2A8A">
            <w:pPr>
              <w:pStyle w:val="TableBlock"/>
              <w:rPr>
                <w:sz w:val="26"/>
              </w:rPr>
            </w:pPr>
            <w:r w:rsidRPr="00680CA9">
              <w:rPr>
                <w:rFonts w:hint="cs"/>
                <w:sz w:val="26"/>
                <w:rtl/>
              </w:rPr>
              <w:t>(ג)</w:t>
            </w:r>
            <w:r w:rsidRPr="00680CA9">
              <w:rPr>
                <w:sz w:val="26"/>
                <w:rtl/>
              </w:rPr>
              <w:tab/>
            </w:r>
            <w:r w:rsidR="00CE2D5F" w:rsidRPr="00680CA9">
              <w:rPr>
                <w:sz w:val="26"/>
                <w:rtl/>
              </w:rPr>
              <w:t>נטענה טענת פסלות נגד חבר ועדת המשמעת, יחליט בה חבר ועדת המשמעת לאלתר ולפני שוועדת המשמעת תיתן כל החלטה אחרת</w:t>
            </w:r>
            <w:r w:rsidR="00CE2D5F" w:rsidRPr="00680CA9">
              <w:rPr>
                <w:rFonts w:hint="cs"/>
                <w:sz w:val="26"/>
                <w:rtl/>
              </w:rPr>
              <w:t>.</w:t>
            </w:r>
          </w:p>
        </w:tc>
      </w:tr>
      <w:tr w:rsidR="00CE2D5F" w:rsidRPr="00680CA9" w14:paraId="0CCD24CB" w14:textId="77777777" w:rsidTr="00680CA9">
        <w:trPr>
          <w:trHeight w:val="60"/>
        </w:trPr>
        <w:tc>
          <w:tcPr>
            <w:tcW w:w="1871" w:type="dxa"/>
          </w:tcPr>
          <w:p w14:paraId="6A51A496" w14:textId="77777777" w:rsidR="00CE2D5F" w:rsidRPr="00680CA9" w:rsidRDefault="00CE2D5F" w:rsidP="00CE2D5F">
            <w:pPr>
              <w:pStyle w:val="TableSideHeading"/>
              <w:keepLines w:val="0"/>
              <w:rPr>
                <w:rFonts w:ascii="David" w:hAnsi="David"/>
                <w:sz w:val="26"/>
                <w:rtl/>
              </w:rPr>
            </w:pPr>
          </w:p>
        </w:tc>
        <w:tc>
          <w:tcPr>
            <w:tcW w:w="624" w:type="dxa"/>
          </w:tcPr>
          <w:p w14:paraId="5923F48B" w14:textId="77777777" w:rsidR="00CE2D5F" w:rsidRPr="00680CA9" w:rsidRDefault="00CE2D5F" w:rsidP="00CE2D5F">
            <w:pPr>
              <w:pStyle w:val="TableText"/>
              <w:rPr>
                <w:rFonts w:ascii="David" w:hAnsi="David"/>
                <w:sz w:val="26"/>
              </w:rPr>
            </w:pPr>
          </w:p>
        </w:tc>
        <w:tc>
          <w:tcPr>
            <w:tcW w:w="7146" w:type="dxa"/>
            <w:gridSpan w:val="2"/>
          </w:tcPr>
          <w:p w14:paraId="53696178" w14:textId="42F6AD90" w:rsidR="00CE2D5F" w:rsidRPr="00680CA9" w:rsidRDefault="00306161" w:rsidP="007A2A8A">
            <w:pPr>
              <w:pStyle w:val="TableBlock"/>
              <w:rPr>
                <w:sz w:val="26"/>
              </w:rPr>
            </w:pPr>
            <w:r w:rsidRPr="00680CA9">
              <w:rPr>
                <w:rFonts w:hint="cs"/>
                <w:sz w:val="26"/>
                <w:rtl/>
              </w:rPr>
              <w:t>(ד)</w:t>
            </w:r>
            <w:r w:rsidRPr="00680CA9">
              <w:rPr>
                <w:sz w:val="26"/>
                <w:rtl/>
              </w:rPr>
              <w:tab/>
            </w:r>
            <w:r w:rsidR="00CE2D5F" w:rsidRPr="00680CA9">
              <w:rPr>
                <w:sz w:val="26"/>
                <w:rtl/>
              </w:rPr>
              <w:t>על החלטת חבר ועדת המשמעת בעניין פסלות, רשאים תובע או נקבל לערער לפני בית המשפט המחוזי בתוך 15 ימים מיום המצאת ההחלטה.</w:t>
            </w:r>
          </w:p>
        </w:tc>
      </w:tr>
      <w:tr w:rsidR="00CE2D5F" w:rsidRPr="00680CA9" w14:paraId="02F3C980" w14:textId="77777777" w:rsidTr="00680CA9">
        <w:trPr>
          <w:trHeight w:val="60"/>
        </w:trPr>
        <w:tc>
          <w:tcPr>
            <w:tcW w:w="1871" w:type="dxa"/>
          </w:tcPr>
          <w:p w14:paraId="554FB301" w14:textId="71BC0F05" w:rsidR="00CE2D5F" w:rsidRPr="00680CA9" w:rsidRDefault="00CE2D5F" w:rsidP="00CE2D5F">
            <w:pPr>
              <w:pStyle w:val="TableSideHeading"/>
              <w:keepLines w:val="0"/>
              <w:rPr>
                <w:rFonts w:ascii="David" w:hAnsi="David"/>
                <w:sz w:val="26"/>
              </w:rPr>
            </w:pPr>
            <w:r w:rsidRPr="00680CA9">
              <w:rPr>
                <w:rFonts w:ascii="David" w:hAnsi="David"/>
                <w:sz w:val="26"/>
                <w:rtl/>
              </w:rPr>
              <w:t>סדרי עבודת ועדת המשמעת</w:t>
            </w:r>
          </w:p>
        </w:tc>
        <w:tc>
          <w:tcPr>
            <w:tcW w:w="624" w:type="dxa"/>
          </w:tcPr>
          <w:p w14:paraId="6D931F54" w14:textId="4CDD68DC"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33.</w:t>
            </w:r>
          </w:p>
        </w:tc>
        <w:tc>
          <w:tcPr>
            <w:tcW w:w="7146" w:type="dxa"/>
            <w:gridSpan w:val="2"/>
          </w:tcPr>
          <w:p w14:paraId="4025BDEB" w14:textId="2AF18412" w:rsidR="00CE2D5F" w:rsidRPr="00680CA9" w:rsidRDefault="00306161" w:rsidP="007A2A8A">
            <w:pPr>
              <w:pStyle w:val="TableBlock"/>
              <w:rPr>
                <w:sz w:val="26"/>
              </w:rPr>
            </w:pPr>
            <w:r w:rsidRPr="00680CA9">
              <w:rPr>
                <w:rFonts w:hint="cs"/>
                <w:sz w:val="26"/>
                <w:rtl/>
              </w:rPr>
              <w:t>(א)</w:t>
            </w:r>
            <w:r w:rsidRPr="00680CA9">
              <w:rPr>
                <w:sz w:val="26"/>
                <w:rtl/>
              </w:rPr>
              <w:tab/>
            </w:r>
            <w:r w:rsidR="00CE2D5F" w:rsidRPr="00680CA9">
              <w:rPr>
                <w:sz w:val="26"/>
                <w:rtl/>
              </w:rPr>
              <w:t>המניין החוקי בישיבות ועדת המשמעת הוא כל חבריה</w:t>
            </w:r>
            <w:r w:rsidR="00CE2D5F" w:rsidRPr="00680CA9">
              <w:rPr>
                <w:rFonts w:hint="cs"/>
                <w:sz w:val="26"/>
                <w:rtl/>
              </w:rPr>
              <w:t>.</w:t>
            </w:r>
          </w:p>
        </w:tc>
      </w:tr>
      <w:tr w:rsidR="00CE2D5F" w:rsidRPr="00680CA9" w14:paraId="1A9E3CC5" w14:textId="77777777" w:rsidTr="00680CA9">
        <w:trPr>
          <w:trHeight w:val="60"/>
        </w:trPr>
        <w:tc>
          <w:tcPr>
            <w:tcW w:w="1871" w:type="dxa"/>
          </w:tcPr>
          <w:p w14:paraId="4457EA86" w14:textId="77777777" w:rsidR="00CE2D5F" w:rsidRPr="00680CA9" w:rsidRDefault="00CE2D5F" w:rsidP="00CE2D5F">
            <w:pPr>
              <w:pStyle w:val="TableSideHeading"/>
              <w:keepLines w:val="0"/>
              <w:rPr>
                <w:rFonts w:ascii="David" w:hAnsi="David"/>
                <w:sz w:val="26"/>
                <w:rtl/>
              </w:rPr>
            </w:pPr>
          </w:p>
        </w:tc>
        <w:tc>
          <w:tcPr>
            <w:tcW w:w="624" w:type="dxa"/>
          </w:tcPr>
          <w:p w14:paraId="7BCCF2FD" w14:textId="77777777" w:rsidR="00CE2D5F" w:rsidRPr="00680CA9" w:rsidRDefault="00CE2D5F" w:rsidP="00CE2D5F">
            <w:pPr>
              <w:pStyle w:val="TableText"/>
              <w:rPr>
                <w:rFonts w:ascii="David" w:hAnsi="David"/>
                <w:sz w:val="26"/>
              </w:rPr>
            </w:pPr>
          </w:p>
        </w:tc>
        <w:tc>
          <w:tcPr>
            <w:tcW w:w="7146" w:type="dxa"/>
            <w:gridSpan w:val="2"/>
          </w:tcPr>
          <w:p w14:paraId="0092CBBA" w14:textId="0E646076" w:rsidR="00CE2D5F" w:rsidRPr="00680CA9" w:rsidRDefault="00306161" w:rsidP="007A2A8A">
            <w:pPr>
              <w:pStyle w:val="TableBlock"/>
              <w:rPr>
                <w:sz w:val="26"/>
              </w:rPr>
            </w:pPr>
            <w:r w:rsidRPr="00680CA9">
              <w:rPr>
                <w:rFonts w:hint="cs"/>
                <w:sz w:val="26"/>
                <w:rtl/>
              </w:rPr>
              <w:t>(ב)</w:t>
            </w:r>
            <w:r w:rsidRPr="00680CA9">
              <w:rPr>
                <w:sz w:val="26"/>
                <w:rtl/>
              </w:rPr>
              <w:tab/>
            </w:r>
            <w:r w:rsidR="00CE2D5F" w:rsidRPr="00680CA9">
              <w:rPr>
                <w:sz w:val="26"/>
                <w:rtl/>
              </w:rPr>
              <w:t>החלטות ועדת המשמעת יתקבלו ברוב קולות חבריה</w:t>
            </w:r>
            <w:r w:rsidR="00CE2D5F" w:rsidRPr="00680CA9">
              <w:rPr>
                <w:rFonts w:hint="cs"/>
                <w:sz w:val="26"/>
                <w:rtl/>
              </w:rPr>
              <w:t>.</w:t>
            </w:r>
          </w:p>
        </w:tc>
      </w:tr>
      <w:tr w:rsidR="00CE2D5F" w:rsidRPr="00680CA9" w14:paraId="7D7C500C" w14:textId="77777777" w:rsidTr="00680CA9">
        <w:trPr>
          <w:trHeight w:val="60"/>
        </w:trPr>
        <w:tc>
          <w:tcPr>
            <w:tcW w:w="1871" w:type="dxa"/>
          </w:tcPr>
          <w:p w14:paraId="3AE31FDA" w14:textId="77777777" w:rsidR="00CE2D5F" w:rsidRPr="00680CA9" w:rsidRDefault="00CE2D5F" w:rsidP="00CE2D5F">
            <w:pPr>
              <w:pStyle w:val="TableSideHeading"/>
              <w:keepLines w:val="0"/>
              <w:rPr>
                <w:rFonts w:ascii="David" w:hAnsi="David"/>
                <w:sz w:val="26"/>
                <w:rtl/>
              </w:rPr>
            </w:pPr>
          </w:p>
        </w:tc>
        <w:tc>
          <w:tcPr>
            <w:tcW w:w="624" w:type="dxa"/>
          </w:tcPr>
          <w:p w14:paraId="3649CCC1" w14:textId="77777777" w:rsidR="00CE2D5F" w:rsidRPr="00680CA9" w:rsidRDefault="00CE2D5F" w:rsidP="00CE2D5F">
            <w:pPr>
              <w:pStyle w:val="TableText"/>
              <w:rPr>
                <w:rFonts w:ascii="David" w:hAnsi="David"/>
                <w:sz w:val="26"/>
              </w:rPr>
            </w:pPr>
          </w:p>
        </w:tc>
        <w:tc>
          <w:tcPr>
            <w:tcW w:w="7146" w:type="dxa"/>
            <w:gridSpan w:val="2"/>
          </w:tcPr>
          <w:p w14:paraId="4840EACB" w14:textId="5505147D" w:rsidR="00CE2D5F" w:rsidRPr="00680CA9" w:rsidRDefault="00306161" w:rsidP="007A2A8A">
            <w:pPr>
              <w:pStyle w:val="TableBlock"/>
              <w:rPr>
                <w:sz w:val="26"/>
              </w:rPr>
            </w:pPr>
            <w:r w:rsidRPr="00680CA9">
              <w:rPr>
                <w:rFonts w:hint="cs"/>
                <w:sz w:val="26"/>
                <w:rtl/>
              </w:rPr>
              <w:t>(ג)</w:t>
            </w:r>
            <w:r w:rsidRPr="00680CA9">
              <w:rPr>
                <w:sz w:val="26"/>
                <w:rtl/>
              </w:rPr>
              <w:tab/>
            </w:r>
            <w:r w:rsidR="00CE2D5F" w:rsidRPr="00680CA9">
              <w:rPr>
                <w:sz w:val="26"/>
                <w:rtl/>
              </w:rPr>
              <w:t>ועדת המשמעת תקבע את סדרי עבודתה, ככל שלא נקבעו לפי חוק זה.</w:t>
            </w:r>
          </w:p>
        </w:tc>
      </w:tr>
      <w:tr w:rsidR="00CE2D5F" w:rsidRPr="00680CA9" w14:paraId="1ACB7CF1" w14:textId="77777777" w:rsidTr="00680CA9">
        <w:trPr>
          <w:trHeight w:val="60"/>
        </w:trPr>
        <w:tc>
          <w:tcPr>
            <w:tcW w:w="1871" w:type="dxa"/>
          </w:tcPr>
          <w:p w14:paraId="0655087B" w14:textId="10BE61B7" w:rsidR="00CE2D5F" w:rsidRPr="00680CA9" w:rsidRDefault="00CE2D5F" w:rsidP="00CE2D5F">
            <w:pPr>
              <w:pStyle w:val="TableSideHeading"/>
              <w:keepLines w:val="0"/>
              <w:rPr>
                <w:rFonts w:ascii="David" w:hAnsi="David"/>
                <w:sz w:val="26"/>
              </w:rPr>
            </w:pPr>
            <w:r w:rsidRPr="00680CA9">
              <w:rPr>
                <w:rFonts w:ascii="David" w:hAnsi="David"/>
                <w:sz w:val="26"/>
                <w:rtl/>
              </w:rPr>
              <w:t>הדיון בוועדת המשמעת</w:t>
            </w:r>
          </w:p>
        </w:tc>
        <w:tc>
          <w:tcPr>
            <w:tcW w:w="624" w:type="dxa"/>
          </w:tcPr>
          <w:p w14:paraId="07330990" w14:textId="5EFBB6DC"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34.</w:t>
            </w:r>
          </w:p>
        </w:tc>
        <w:tc>
          <w:tcPr>
            <w:tcW w:w="7146" w:type="dxa"/>
            <w:gridSpan w:val="2"/>
          </w:tcPr>
          <w:p w14:paraId="4C02999A" w14:textId="3BD55201" w:rsidR="00CE2D5F" w:rsidRPr="00680CA9" w:rsidRDefault="00306161" w:rsidP="007A2A8A">
            <w:pPr>
              <w:pStyle w:val="TableBlock"/>
              <w:rPr>
                <w:sz w:val="26"/>
              </w:rPr>
            </w:pPr>
            <w:r w:rsidRPr="00680CA9">
              <w:rPr>
                <w:rFonts w:hint="cs"/>
                <w:sz w:val="26"/>
                <w:rtl/>
              </w:rPr>
              <w:t>(א)</w:t>
            </w:r>
            <w:r w:rsidRPr="00680CA9">
              <w:rPr>
                <w:sz w:val="26"/>
                <w:rtl/>
              </w:rPr>
              <w:tab/>
            </w:r>
            <w:r w:rsidR="00CE2D5F" w:rsidRPr="00680CA9">
              <w:rPr>
                <w:sz w:val="26"/>
                <w:rtl/>
              </w:rPr>
              <w:t xml:space="preserve">דיון משמעתי יתנהל בפני התובע </w:t>
            </w:r>
            <w:proofErr w:type="spellStart"/>
            <w:r w:rsidR="00CE2D5F" w:rsidRPr="00680CA9">
              <w:rPr>
                <w:sz w:val="26"/>
                <w:rtl/>
              </w:rPr>
              <w:t>והנקבל</w:t>
            </w:r>
            <w:proofErr w:type="spellEnd"/>
            <w:r w:rsidR="00CE2D5F" w:rsidRPr="00680CA9">
              <w:rPr>
                <w:sz w:val="26"/>
                <w:rtl/>
              </w:rPr>
              <w:t xml:space="preserve">, אך ועדת המשמעת רשאית לנהל דיון שלא בפני </w:t>
            </w:r>
            <w:proofErr w:type="spellStart"/>
            <w:r w:rsidR="00CE2D5F" w:rsidRPr="00680CA9">
              <w:rPr>
                <w:sz w:val="26"/>
                <w:rtl/>
              </w:rPr>
              <w:t>הנקבל</w:t>
            </w:r>
            <w:proofErr w:type="spellEnd"/>
            <w:r w:rsidR="00CE2D5F" w:rsidRPr="00680CA9">
              <w:rPr>
                <w:sz w:val="26"/>
                <w:rtl/>
              </w:rPr>
              <w:t xml:space="preserve"> אם הוא מיוצג על ידי עורך דין ועורך דינו התייצב במקומו, או אם </w:t>
            </w:r>
            <w:proofErr w:type="spellStart"/>
            <w:r w:rsidR="00CE2D5F" w:rsidRPr="00680CA9">
              <w:rPr>
                <w:sz w:val="26"/>
                <w:rtl/>
              </w:rPr>
              <w:t>הנקבל</w:t>
            </w:r>
            <w:proofErr w:type="spellEnd"/>
            <w:r w:rsidR="00CE2D5F" w:rsidRPr="00680CA9">
              <w:rPr>
                <w:sz w:val="26"/>
                <w:rtl/>
              </w:rPr>
              <w:t xml:space="preserve"> נעדר מישיבה בלא הצדק סביר, לאחר שהוזהר שאם ייעדר בלא הצדק סביר רשאית הוועדה לדון בעניינו שלא בפניו</w:t>
            </w:r>
            <w:r w:rsidR="00CE2D5F" w:rsidRPr="00680CA9">
              <w:rPr>
                <w:rFonts w:hint="cs"/>
                <w:sz w:val="26"/>
                <w:rtl/>
              </w:rPr>
              <w:t>.</w:t>
            </w:r>
          </w:p>
        </w:tc>
      </w:tr>
      <w:tr w:rsidR="00CE2D5F" w:rsidRPr="00680CA9" w14:paraId="6F3FEC00" w14:textId="77777777" w:rsidTr="00680CA9">
        <w:trPr>
          <w:trHeight w:val="60"/>
        </w:trPr>
        <w:tc>
          <w:tcPr>
            <w:tcW w:w="1871" w:type="dxa"/>
          </w:tcPr>
          <w:p w14:paraId="10B73EF8" w14:textId="77777777" w:rsidR="00CE2D5F" w:rsidRPr="00680CA9" w:rsidRDefault="00CE2D5F" w:rsidP="00CE2D5F">
            <w:pPr>
              <w:pStyle w:val="TableSideHeading"/>
              <w:keepLines w:val="0"/>
              <w:rPr>
                <w:rFonts w:ascii="David" w:hAnsi="David"/>
                <w:sz w:val="26"/>
                <w:rtl/>
              </w:rPr>
            </w:pPr>
          </w:p>
        </w:tc>
        <w:tc>
          <w:tcPr>
            <w:tcW w:w="624" w:type="dxa"/>
          </w:tcPr>
          <w:p w14:paraId="60F77879" w14:textId="77777777" w:rsidR="00CE2D5F" w:rsidRPr="00680CA9" w:rsidRDefault="00CE2D5F" w:rsidP="00CE2D5F">
            <w:pPr>
              <w:pStyle w:val="TableText"/>
              <w:rPr>
                <w:rFonts w:ascii="David" w:hAnsi="David"/>
                <w:sz w:val="26"/>
              </w:rPr>
            </w:pPr>
          </w:p>
        </w:tc>
        <w:tc>
          <w:tcPr>
            <w:tcW w:w="7146" w:type="dxa"/>
            <w:gridSpan w:val="2"/>
          </w:tcPr>
          <w:p w14:paraId="10D5A5A2" w14:textId="01B7C09E" w:rsidR="00CE2D5F" w:rsidRPr="00680CA9" w:rsidRDefault="00306161" w:rsidP="007A2A8A">
            <w:pPr>
              <w:pStyle w:val="TableBlock"/>
              <w:rPr>
                <w:sz w:val="26"/>
              </w:rPr>
            </w:pPr>
            <w:r w:rsidRPr="00680CA9">
              <w:rPr>
                <w:rFonts w:hint="cs"/>
                <w:sz w:val="26"/>
                <w:rtl/>
              </w:rPr>
              <w:t>(ב)</w:t>
            </w:r>
            <w:r w:rsidRPr="00680CA9">
              <w:rPr>
                <w:sz w:val="26"/>
                <w:rtl/>
              </w:rPr>
              <w:tab/>
            </w:r>
            <w:r w:rsidR="00CE2D5F" w:rsidRPr="00680CA9">
              <w:rPr>
                <w:sz w:val="26"/>
                <w:rtl/>
              </w:rPr>
              <w:t>ועדת משמעת תדון בדלתיים סגורות, אלא אם כן קבעה אחרת</w:t>
            </w:r>
            <w:r w:rsidR="00CE2D5F" w:rsidRPr="00680CA9">
              <w:rPr>
                <w:rFonts w:hint="cs"/>
                <w:sz w:val="26"/>
                <w:rtl/>
              </w:rPr>
              <w:t>.</w:t>
            </w:r>
          </w:p>
        </w:tc>
      </w:tr>
      <w:tr w:rsidR="00CE2D5F" w:rsidRPr="00680CA9" w14:paraId="23D7A6DB" w14:textId="77777777" w:rsidTr="00680CA9">
        <w:trPr>
          <w:trHeight w:val="60"/>
        </w:trPr>
        <w:tc>
          <w:tcPr>
            <w:tcW w:w="1871" w:type="dxa"/>
          </w:tcPr>
          <w:p w14:paraId="49A04D91" w14:textId="77777777" w:rsidR="00CE2D5F" w:rsidRPr="00680CA9" w:rsidRDefault="00CE2D5F" w:rsidP="00CE2D5F">
            <w:pPr>
              <w:pStyle w:val="TableSideHeading"/>
              <w:keepLines w:val="0"/>
              <w:rPr>
                <w:rFonts w:ascii="David" w:hAnsi="David"/>
                <w:sz w:val="26"/>
                <w:rtl/>
              </w:rPr>
            </w:pPr>
          </w:p>
        </w:tc>
        <w:tc>
          <w:tcPr>
            <w:tcW w:w="624" w:type="dxa"/>
          </w:tcPr>
          <w:p w14:paraId="25CC8460" w14:textId="77777777" w:rsidR="00CE2D5F" w:rsidRPr="00680CA9" w:rsidRDefault="00CE2D5F" w:rsidP="00CE2D5F">
            <w:pPr>
              <w:pStyle w:val="TableText"/>
              <w:rPr>
                <w:rFonts w:ascii="David" w:hAnsi="David"/>
                <w:sz w:val="26"/>
              </w:rPr>
            </w:pPr>
          </w:p>
        </w:tc>
        <w:tc>
          <w:tcPr>
            <w:tcW w:w="7146" w:type="dxa"/>
            <w:gridSpan w:val="2"/>
          </w:tcPr>
          <w:p w14:paraId="31FF2267" w14:textId="1D01C1B4" w:rsidR="00CE2D5F" w:rsidRPr="00680CA9" w:rsidRDefault="00306161" w:rsidP="007A2A8A">
            <w:pPr>
              <w:pStyle w:val="TableBlock"/>
              <w:rPr>
                <w:sz w:val="26"/>
              </w:rPr>
            </w:pPr>
            <w:r w:rsidRPr="00680CA9">
              <w:rPr>
                <w:rFonts w:hint="cs"/>
                <w:sz w:val="26"/>
                <w:rtl/>
              </w:rPr>
              <w:t>(ג)</w:t>
            </w:r>
            <w:r w:rsidRPr="00680CA9">
              <w:rPr>
                <w:sz w:val="26"/>
                <w:rtl/>
              </w:rPr>
              <w:tab/>
            </w:r>
            <w:r w:rsidR="00CE2D5F" w:rsidRPr="00680CA9">
              <w:rPr>
                <w:sz w:val="26"/>
                <w:rtl/>
              </w:rPr>
              <w:t xml:space="preserve">על דיון בדלתיים סגורות כאמור בסעיף זה יחולו ההוראות לעניין איסור פרסום לפי סעיף 70 לחוק בתי המשפט [נוסח משולב], </w:t>
            </w:r>
            <w:proofErr w:type="spellStart"/>
            <w:r w:rsidR="00CE2D5F" w:rsidRPr="00680CA9">
              <w:rPr>
                <w:sz w:val="26"/>
                <w:rtl/>
              </w:rPr>
              <w:t>התשמ"ד</w:t>
            </w:r>
            <w:proofErr w:type="spellEnd"/>
            <w:r w:rsidR="00CE2D5F" w:rsidRPr="00680CA9">
              <w:rPr>
                <w:rFonts w:hint="cs"/>
                <w:sz w:val="26"/>
                <w:rtl/>
              </w:rPr>
              <w:t>–</w:t>
            </w:r>
            <w:r w:rsidR="00CE2D5F" w:rsidRPr="00680CA9">
              <w:rPr>
                <w:sz w:val="26"/>
                <w:rtl/>
              </w:rPr>
              <w:t>1984</w:t>
            </w:r>
            <w:r w:rsidR="00B87100" w:rsidRPr="00680CA9">
              <w:rPr>
                <w:rStyle w:val="a5"/>
                <w:sz w:val="26"/>
                <w:rtl/>
              </w:rPr>
              <w:footnoteReference w:id="8"/>
            </w:r>
            <w:r w:rsidR="00CE2D5F" w:rsidRPr="00680CA9">
              <w:rPr>
                <w:sz w:val="26"/>
                <w:rtl/>
              </w:rPr>
              <w:t>, לפי העניין ובשינויים המחויבים</w:t>
            </w:r>
            <w:r w:rsidR="00CE2D5F" w:rsidRPr="00680CA9">
              <w:rPr>
                <w:rFonts w:hint="cs"/>
                <w:sz w:val="26"/>
                <w:rtl/>
              </w:rPr>
              <w:t>.</w:t>
            </w:r>
          </w:p>
        </w:tc>
      </w:tr>
      <w:tr w:rsidR="00CE2D5F" w:rsidRPr="00680CA9" w14:paraId="6024D031" w14:textId="77777777" w:rsidTr="00680CA9">
        <w:trPr>
          <w:trHeight w:val="60"/>
        </w:trPr>
        <w:tc>
          <w:tcPr>
            <w:tcW w:w="1871" w:type="dxa"/>
          </w:tcPr>
          <w:p w14:paraId="16B51546" w14:textId="521EC92F" w:rsidR="00CE2D5F" w:rsidRPr="00680CA9" w:rsidRDefault="00CE2D5F" w:rsidP="00CE2D5F">
            <w:pPr>
              <w:pStyle w:val="TableSideHeading"/>
              <w:keepLines w:val="0"/>
              <w:rPr>
                <w:rFonts w:ascii="David" w:hAnsi="David"/>
                <w:sz w:val="26"/>
              </w:rPr>
            </w:pPr>
            <w:r w:rsidRPr="00680CA9">
              <w:rPr>
                <w:rFonts w:ascii="David" w:hAnsi="David"/>
                <w:sz w:val="26"/>
                <w:rtl/>
              </w:rPr>
              <w:t>סמכויות עזר</w:t>
            </w:r>
          </w:p>
        </w:tc>
        <w:tc>
          <w:tcPr>
            <w:tcW w:w="624" w:type="dxa"/>
          </w:tcPr>
          <w:p w14:paraId="3BFDE23E" w14:textId="5758FAEC"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35.</w:t>
            </w:r>
          </w:p>
        </w:tc>
        <w:tc>
          <w:tcPr>
            <w:tcW w:w="7146" w:type="dxa"/>
            <w:gridSpan w:val="2"/>
          </w:tcPr>
          <w:p w14:paraId="15DD26C3" w14:textId="6770CBA8" w:rsidR="00CE2D5F" w:rsidRPr="00680CA9" w:rsidRDefault="00CE2D5F" w:rsidP="00CE2D5F">
            <w:pPr>
              <w:pStyle w:val="TableBlock"/>
              <w:keepLines w:val="0"/>
              <w:rPr>
                <w:rFonts w:ascii="David" w:hAnsi="David"/>
                <w:sz w:val="26"/>
              </w:rPr>
            </w:pPr>
            <w:r w:rsidRPr="00680CA9">
              <w:rPr>
                <w:rFonts w:ascii="David" w:hAnsi="David"/>
                <w:sz w:val="26"/>
                <w:rtl/>
              </w:rPr>
              <w:t>לוועדת משמעת יהיו כל הסמכויות הנתונות לוועדת חקירה לפי סעיפים 9 עד 11 ו</w:t>
            </w:r>
            <w:r w:rsidRPr="00680CA9">
              <w:rPr>
                <w:rFonts w:ascii="David" w:hAnsi="David" w:hint="cs"/>
                <w:sz w:val="26"/>
                <w:rtl/>
              </w:rPr>
              <w:t>-</w:t>
            </w:r>
            <w:r w:rsidRPr="00680CA9">
              <w:rPr>
                <w:rFonts w:ascii="David" w:hAnsi="David"/>
                <w:sz w:val="26"/>
                <w:rtl/>
              </w:rPr>
              <w:t xml:space="preserve">27(ב) לחוק ועדות חקירה, </w:t>
            </w:r>
            <w:proofErr w:type="spellStart"/>
            <w:r w:rsidRPr="00680CA9">
              <w:rPr>
                <w:rFonts w:ascii="David" w:hAnsi="David"/>
                <w:sz w:val="26"/>
                <w:rtl/>
              </w:rPr>
              <w:t>התשכ"ט</w:t>
            </w:r>
            <w:proofErr w:type="spellEnd"/>
            <w:r w:rsidRPr="00680CA9">
              <w:rPr>
                <w:rFonts w:ascii="David" w:hAnsi="David"/>
                <w:sz w:val="26"/>
                <w:rtl/>
              </w:rPr>
              <w:t>–1968</w:t>
            </w:r>
            <w:r w:rsidR="009023FD" w:rsidRPr="00680CA9">
              <w:rPr>
                <w:rStyle w:val="a5"/>
                <w:rFonts w:ascii="David" w:hAnsi="David"/>
                <w:sz w:val="26"/>
                <w:rtl/>
              </w:rPr>
              <w:footnoteReference w:id="9"/>
            </w:r>
            <w:r w:rsidRPr="00680CA9">
              <w:rPr>
                <w:rFonts w:ascii="David" w:hAnsi="David"/>
                <w:sz w:val="26"/>
                <w:rtl/>
              </w:rPr>
              <w:t>; לעניין סעיף 11(ג) לחוק האמור תימסר ההודעה בכתב לנשיא בית משפט מחוזי, והסמכות לבטל את הקנס או להפחיתו תהיה מסורה לו או לשופט אחר של בית המשפט המחוזי שהנשיא קבעו.</w:t>
            </w:r>
          </w:p>
        </w:tc>
      </w:tr>
      <w:tr w:rsidR="00CE2D5F" w:rsidRPr="00680CA9" w14:paraId="7C1D4158" w14:textId="77777777" w:rsidTr="00680CA9">
        <w:trPr>
          <w:trHeight w:val="60"/>
        </w:trPr>
        <w:tc>
          <w:tcPr>
            <w:tcW w:w="1871" w:type="dxa"/>
          </w:tcPr>
          <w:p w14:paraId="4E04A108" w14:textId="62F393FC" w:rsidR="00CE2D5F" w:rsidRPr="00680CA9" w:rsidRDefault="00CE2D5F" w:rsidP="00CE2D5F">
            <w:pPr>
              <w:pStyle w:val="TableSideHeading"/>
              <w:keepLines w:val="0"/>
              <w:rPr>
                <w:rFonts w:ascii="David" w:hAnsi="David"/>
                <w:sz w:val="26"/>
              </w:rPr>
            </w:pPr>
            <w:r w:rsidRPr="00680CA9">
              <w:rPr>
                <w:rFonts w:ascii="David" w:hAnsi="David"/>
                <w:sz w:val="26"/>
                <w:rtl/>
              </w:rPr>
              <w:lastRenderedPageBreak/>
              <w:t>סדרי דין וראיות</w:t>
            </w:r>
          </w:p>
        </w:tc>
        <w:tc>
          <w:tcPr>
            <w:tcW w:w="624" w:type="dxa"/>
          </w:tcPr>
          <w:p w14:paraId="22A27E6F" w14:textId="758C4BAD"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36.</w:t>
            </w:r>
          </w:p>
        </w:tc>
        <w:tc>
          <w:tcPr>
            <w:tcW w:w="7146" w:type="dxa"/>
            <w:gridSpan w:val="2"/>
          </w:tcPr>
          <w:p w14:paraId="4ED92996" w14:textId="1ADD4193" w:rsidR="00CE2D5F" w:rsidRPr="00680CA9" w:rsidRDefault="00306161" w:rsidP="007A2A8A">
            <w:pPr>
              <w:pStyle w:val="TableBlock"/>
              <w:rPr>
                <w:sz w:val="26"/>
              </w:rPr>
            </w:pPr>
            <w:r w:rsidRPr="00680CA9">
              <w:rPr>
                <w:rFonts w:hint="cs"/>
                <w:sz w:val="26"/>
                <w:rtl/>
              </w:rPr>
              <w:t>(א)</w:t>
            </w:r>
            <w:r w:rsidRPr="00680CA9">
              <w:rPr>
                <w:sz w:val="26"/>
                <w:rtl/>
              </w:rPr>
              <w:tab/>
            </w:r>
            <w:r w:rsidR="00CE2D5F" w:rsidRPr="00680CA9">
              <w:rPr>
                <w:sz w:val="26"/>
                <w:rtl/>
              </w:rPr>
              <w:t xml:space="preserve">שר המשפטים, לאחר התייעצות עם השר, יקבע את סדרי הדין לפני ועדת המשמעת; כל עוד לא הותקנו תקנות, או בעניין שלא נקבעה לגביו הוראה בתקנות, תפעל הוועדה בדרך </w:t>
            </w:r>
            <w:r w:rsidR="00BF2B4A" w:rsidRPr="00680CA9">
              <w:rPr>
                <w:sz w:val="26"/>
                <w:rtl/>
              </w:rPr>
              <w:t>הנראית לה כצודקת וכמועילה ביותר</w:t>
            </w:r>
            <w:r w:rsidR="00BF2B4A" w:rsidRPr="00680CA9">
              <w:rPr>
                <w:rFonts w:hint="cs"/>
                <w:sz w:val="26"/>
                <w:rtl/>
              </w:rPr>
              <w:t>.</w:t>
            </w:r>
          </w:p>
        </w:tc>
      </w:tr>
      <w:tr w:rsidR="00CE2D5F" w:rsidRPr="00680CA9" w14:paraId="4DC2EF0C" w14:textId="77777777" w:rsidTr="00680CA9">
        <w:trPr>
          <w:trHeight w:val="60"/>
        </w:trPr>
        <w:tc>
          <w:tcPr>
            <w:tcW w:w="1871" w:type="dxa"/>
          </w:tcPr>
          <w:p w14:paraId="06B8D972" w14:textId="77777777" w:rsidR="00CE2D5F" w:rsidRPr="00680CA9" w:rsidRDefault="00CE2D5F" w:rsidP="00CE2D5F">
            <w:pPr>
              <w:pStyle w:val="TableSideHeading"/>
              <w:keepLines w:val="0"/>
              <w:rPr>
                <w:rFonts w:ascii="David" w:hAnsi="David"/>
                <w:sz w:val="26"/>
                <w:rtl/>
              </w:rPr>
            </w:pPr>
          </w:p>
        </w:tc>
        <w:tc>
          <w:tcPr>
            <w:tcW w:w="624" w:type="dxa"/>
          </w:tcPr>
          <w:p w14:paraId="7C7AA60E" w14:textId="77777777" w:rsidR="00CE2D5F" w:rsidRPr="00680CA9" w:rsidRDefault="00CE2D5F" w:rsidP="00CE2D5F">
            <w:pPr>
              <w:pStyle w:val="TableText"/>
              <w:rPr>
                <w:rFonts w:ascii="David" w:hAnsi="David"/>
                <w:sz w:val="26"/>
              </w:rPr>
            </w:pPr>
          </w:p>
        </w:tc>
        <w:tc>
          <w:tcPr>
            <w:tcW w:w="7146" w:type="dxa"/>
            <w:gridSpan w:val="2"/>
          </w:tcPr>
          <w:p w14:paraId="08415768" w14:textId="224E611F" w:rsidR="00CE2D5F" w:rsidRPr="00680CA9" w:rsidRDefault="00306161" w:rsidP="007A2A8A">
            <w:pPr>
              <w:pStyle w:val="TableBlock"/>
              <w:rPr>
                <w:sz w:val="26"/>
              </w:rPr>
            </w:pPr>
            <w:r w:rsidRPr="00680CA9">
              <w:rPr>
                <w:rFonts w:hint="cs"/>
                <w:sz w:val="26"/>
                <w:rtl/>
              </w:rPr>
              <w:t>(ב)</w:t>
            </w:r>
            <w:r w:rsidRPr="00680CA9">
              <w:rPr>
                <w:sz w:val="26"/>
                <w:rtl/>
              </w:rPr>
              <w:tab/>
            </w:r>
            <w:r w:rsidR="00CE2D5F" w:rsidRPr="00680CA9">
              <w:rPr>
                <w:sz w:val="26"/>
                <w:rtl/>
              </w:rPr>
              <w:t xml:space="preserve">ועדת משמעת אינה כפופה לדיני הראיות, למעט דיני ראיות חסויות וחסינות עדים כאמור בפרק ג' לפקודת הראיות </w:t>
            </w:r>
            <w:r w:rsidR="00CE2D5F" w:rsidRPr="00680CA9">
              <w:rPr>
                <w:rFonts w:hint="cs"/>
                <w:sz w:val="26"/>
                <w:rtl/>
              </w:rPr>
              <w:t>[</w:t>
            </w:r>
            <w:r w:rsidR="00CE2D5F" w:rsidRPr="00680CA9">
              <w:rPr>
                <w:sz w:val="26"/>
                <w:rtl/>
              </w:rPr>
              <w:t>נוסח חדש</w:t>
            </w:r>
            <w:r w:rsidR="00CE2D5F" w:rsidRPr="00680CA9">
              <w:rPr>
                <w:rFonts w:hint="cs"/>
                <w:sz w:val="26"/>
                <w:rtl/>
              </w:rPr>
              <w:t>]</w:t>
            </w:r>
            <w:r w:rsidR="00CE2D5F" w:rsidRPr="00680CA9">
              <w:rPr>
                <w:sz w:val="26"/>
                <w:rtl/>
              </w:rPr>
              <w:t xml:space="preserve">, </w:t>
            </w:r>
            <w:proofErr w:type="spellStart"/>
            <w:r w:rsidR="00CE2D5F" w:rsidRPr="00680CA9">
              <w:rPr>
                <w:sz w:val="26"/>
                <w:rtl/>
              </w:rPr>
              <w:t>התשל"א</w:t>
            </w:r>
            <w:proofErr w:type="spellEnd"/>
            <w:r w:rsidR="00CE2D5F" w:rsidRPr="00680CA9">
              <w:rPr>
                <w:rFonts w:hint="cs"/>
                <w:sz w:val="26"/>
                <w:rtl/>
              </w:rPr>
              <w:t>–</w:t>
            </w:r>
            <w:r w:rsidR="00CE2D5F" w:rsidRPr="00680CA9">
              <w:rPr>
                <w:sz w:val="26"/>
                <w:rtl/>
              </w:rPr>
              <w:t>1971, אלא במידה שהדבר נקבע בתקנות שהתקין שר המשפטים לאחר התייעצות עם השר</w:t>
            </w:r>
            <w:r w:rsidR="00CE2D5F" w:rsidRPr="00680CA9">
              <w:rPr>
                <w:rFonts w:hint="cs"/>
                <w:sz w:val="26"/>
                <w:rtl/>
              </w:rPr>
              <w:t>.</w:t>
            </w:r>
          </w:p>
        </w:tc>
      </w:tr>
      <w:tr w:rsidR="00CE2D5F" w:rsidRPr="00680CA9" w14:paraId="2E7D7A64" w14:textId="77777777" w:rsidTr="00680CA9">
        <w:trPr>
          <w:trHeight w:val="60"/>
        </w:trPr>
        <w:tc>
          <w:tcPr>
            <w:tcW w:w="1871" w:type="dxa"/>
          </w:tcPr>
          <w:p w14:paraId="7A1650D5" w14:textId="3CD8EA55" w:rsidR="00CE2D5F" w:rsidRPr="00680CA9" w:rsidRDefault="00CE2D5F" w:rsidP="00CE2D5F">
            <w:pPr>
              <w:pStyle w:val="TableSideHeading"/>
              <w:keepLines w:val="0"/>
              <w:rPr>
                <w:rFonts w:ascii="David" w:hAnsi="David"/>
                <w:sz w:val="26"/>
              </w:rPr>
            </w:pPr>
            <w:r w:rsidRPr="00680CA9">
              <w:rPr>
                <w:rFonts w:ascii="David" w:hAnsi="David"/>
                <w:sz w:val="26"/>
                <w:rtl/>
              </w:rPr>
              <w:t>פסק דין במשפט פלילי</w:t>
            </w:r>
          </w:p>
        </w:tc>
        <w:tc>
          <w:tcPr>
            <w:tcW w:w="624" w:type="dxa"/>
          </w:tcPr>
          <w:p w14:paraId="4527FB22" w14:textId="50EC9921"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37.</w:t>
            </w:r>
          </w:p>
        </w:tc>
        <w:tc>
          <w:tcPr>
            <w:tcW w:w="7146" w:type="dxa"/>
            <w:gridSpan w:val="2"/>
          </w:tcPr>
          <w:p w14:paraId="29DA15A7" w14:textId="2355581E" w:rsidR="00CE2D5F" w:rsidRPr="00680CA9" w:rsidRDefault="00CE2D5F" w:rsidP="00CE2D5F">
            <w:pPr>
              <w:pStyle w:val="TableBlock"/>
              <w:keepLines w:val="0"/>
              <w:rPr>
                <w:rFonts w:ascii="David" w:hAnsi="David"/>
                <w:sz w:val="26"/>
              </w:rPr>
            </w:pPr>
            <w:r w:rsidRPr="00680CA9">
              <w:rPr>
                <w:rFonts w:ascii="David" w:hAnsi="David"/>
                <w:sz w:val="26"/>
                <w:rtl/>
              </w:rPr>
              <w:t xml:space="preserve">הממצאים והמסקנות בהכרעת הדין שבפסק דין סופי במשפט פלילי המרשיע את </w:t>
            </w:r>
            <w:proofErr w:type="spellStart"/>
            <w:r w:rsidRPr="00680CA9">
              <w:rPr>
                <w:rFonts w:ascii="David" w:hAnsi="David"/>
                <w:sz w:val="26"/>
                <w:rtl/>
              </w:rPr>
              <w:t>הנקבל</w:t>
            </w:r>
            <w:proofErr w:type="spellEnd"/>
            <w:r w:rsidRPr="00680CA9">
              <w:rPr>
                <w:rFonts w:ascii="David" w:hAnsi="David"/>
                <w:sz w:val="26"/>
                <w:rtl/>
              </w:rPr>
              <w:t>, יראו אותם כמוכחים בהליך המשמעתי נגד אותו נקבל.</w:t>
            </w:r>
          </w:p>
        </w:tc>
      </w:tr>
      <w:tr w:rsidR="00CE2D5F" w:rsidRPr="00680CA9" w14:paraId="3EF192C2" w14:textId="77777777" w:rsidTr="00680CA9">
        <w:trPr>
          <w:trHeight w:val="60"/>
        </w:trPr>
        <w:tc>
          <w:tcPr>
            <w:tcW w:w="1871" w:type="dxa"/>
          </w:tcPr>
          <w:p w14:paraId="1C22376A" w14:textId="4C42D86E" w:rsidR="00CE2D5F" w:rsidRPr="00680CA9" w:rsidRDefault="00CE2D5F" w:rsidP="00CE2D5F">
            <w:pPr>
              <w:pStyle w:val="TableSideHeading"/>
              <w:keepLines w:val="0"/>
              <w:rPr>
                <w:rFonts w:ascii="David" w:hAnsi="David"/>
                <w:sz w:val="26"/>
              </w:rPr>
            </w:pPr>
            <w:r w:rsidRPr="00680CA9">
              <w:rPr>
                <w:rFonts w:ascii="David" w:hAnsi="David"/>
                <w:sz w:val="26"/>
                <w:rtl/>
              </w:rPr>
              <w:t>אמצעי משמעת</w:t>
            </w:r>
          </w:p>
        </w:tc>
        <w:tc>
          <w:tcPr>
            <w:tcW w:w="624" w:type="dxa"/>
          </w:tcPr>
          <w:p w14:paraId="67B4A00B" w14:textId="34B75CA4"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38.</w:t>
            </w:r>
          </w:p>
        </w:tc>
        <w:tc>
          <w:tcPr>
            <w:tcW w:w="7146" w:type="dxa"/>
            <w:gridSpan w:val="2"/>
          </w:tcPr>
          <w:p w14:paraId="176CAB3A" w14:textId="33F09DD5" w:rsidR="00CE2D5F" w:rsidRPr="00680CA9" w:rsidRDefault="00CE2D5F" w:rsidP="00CE2D5F">
            <w:pPr>
              <w:pStyle w:val="TableBlock"/>
              <w:keepLines w:val="0"/>
              <w:rPr>
                <w:rFonts w:ascii="David" w:hAnsi="David"/>
                <w:sz w:val="26"/>
              </w:rPr>
            </w:pPr>
            <w:r w:rsidRPr="00680CA9">
              <w:rPr>
                <w:rFonts w:ascii="David" w:hAnsi="David"/>
                <w:sz w:val="26"/>
                <w:rtl/>
              </w:rPr>
              <w:t xml:space="preserve">מצאה ועדת המשמעת כי </w:t>
            </w:r>
            <w:proofErr w:type="spellStart"/>
            <w:r w:rsidRPr="00680CA9">
              <w:rPr>
                <w:rFonts w:ascii="David" w:hAnsi="David"/>
                <w:sz w:val="26"/>
                <w:rtl/>
              </w:rPr>
              <w:t>הנקבל</w:t>
            </w:r>
            <w:proofErr w:type="spellEnd"/>
            <w:r w:rsidRPr="00680CA9">
              <w:rPr>
                <w:rFonts w:ascii="David" w:hAnsi="David"/>
                <w:sz w:val="26"/>
                <w:rtl/>
              </w:rPr>
              <w:t xml:space="preserve"> עבר עבירת משמעת, רשאית היא להטיל עליו אחד או יותר מאמצעי המשמעת </w:t>
            </w:r>
            <w:r w:rsidRPr="00680CA9">
              <w:rPr>
                <w:rFonts w:ascii="David" w:hAnsi="David" w:hint="cs"/>
                <w:sz w:val="26"/>
                <w:rtl/>
              </w:rPr>
              <w:t>האלה</w:t>
            </w:r>
            <w:r w:rsidRPr="00680CA9">
              <w:rPr>
                <w:rFonts w:ascii="David" w:hAnsi="David"/>
                <w:sz w:val="26"/>
                <w:rtl/>
              </w:rPr>
              <w:t>:</w:t>
            </w:r>
          </w:p>
        </w:tc>
      </w:tr>
      <w:tr w:rsidR="00CE2D5F" w:rsidRPr="00680CA9" w14:paraId="0BBFBCBF" w14:textId="77777777" w:rsidTr="00680CA9">
        <w:trPr>
          <w:trHeight w:val="60"/>
        </w:trPr>
        <w:tc>
          <w:tcPr>
            <w:tcW w:w="1871" w:type="dxa"/>
          </w:tcPr>
          <w:p w14:paraId="16227399" w14:textId="77777777" w:rsidR="00CE2D5F" w:rsidRPr="00680CA9" w:rsidRDefault="00CE2D5F" w:rsidP="00CE2D5F">
            <w:pPr>
              <w:pStyle w:val="TableSideHeading"/>
              <w:rPr>
                <w:rFonts w:ascii="David" w:hAnsi="David"/>
                <w:sz w:val="26"/>
              </w:rPr>
            </w:pPr>
          </w:p>
        </w:tc>
        <w:tc>
          <w:tcPr>
            <w:tcW w:w="624" w:type="dxa"/>
          </w:tcPr>
          <w:p w14:paraId="42B97432" w14:textId="77777777" w:rsidR="00CE2D5F" w:rsidRPr="00680CA9" w:rsidRDefault="00CE2D5F" w:rsidP="00CE2D5F">
            <w:pPr>
              <w:pStyle w:val="TableText"/>
              <w:rPr>
                <w:rFonts w:ascii="David" w:hAnsi="David"/>
                <w:sz w:val="26"/>
              </w:rPr>
            </w:pPr>
          </w:p>
        </w:tc>
        <w:tc>
          <w:tcPr>
            <w:tcW w:w="7146" w:type="dxa"/>
            <w:gridSpan w:val="2"/>
          </w:tcPr>
          <w:p w14:paraId="51FA55F0" w14:textId="1CFA1398" w:rsidR="00CE2D5F" w:rsidRPr="00680CA9" w:rsidRDefault="00306161" w:rsidP="007A2A8A">
            <w:pPr>
              <w:pStyle w:val="TableBlock"/>
              <w:rPr>
                <w:sz w:val="26"/>
              </w:rPr>
            </w:pPr>
            <w:r w:rsidRPr="00680CA9">
              <w:rPr>
                <w:rFonts w:hint="cs"/>
                <w:sz w:val="26"/>
                <w:rtl/>
              </w:rPr>
              <w:t>(1)</w:t>
            </w:r>
            <w:r w:rsidRPr="00680CA9">
              <w:rPr>
                <w:sz w:val="26"/>
                <w:rtl/>
              </w:rPr>
              <w:tab/>
            </w:r>
            <w:r w:rsidR="00CE2D5F" w:rsidRPr="00680CA9">
              <w:rPr>
                <w:sz w:val="26"/>
                <w:rtl/>
              </w:rPr>
              <w:t>התראה;</w:t>
            </w:r>
          </w:p>
        </w:tc>
      </w:tr>
      <w:tr w:rsidR="00CE2D5F" w:rsidRPr="00680CA9" w14:paraId="35FA5796" w14:textId="77777777" w:rsidTr="00680CA9">
        <w:trPr>
          <w:trHeight w:val="60"/>
        </w:trPr>
        <w:tc>
          <w:tcPr>
            <w:tcW w:w="1871" w:type="dxa"/>
          </w:tcPr>
          <w:p w14:paraId="343EA36F" w14:textId="77777777" w:rsidR="00CE2D5F" w:rsidRPr="00680CA9" w:rsidRDefault="00CE2D5F" w:rsidP="00CE2D5F">
            <w:pPr>
              <w:pStyle w:val="TableSideHeading"/>
              <w:rPr>
                <w:rFonts w:ascii="David" w:hAnsi="David"/>
                <w:sz w:val="26"/>
              </w:rPr>
            </w:pPr>
          </w:p>
        </w:tc>
        <w:tc>
          <w:tcPr>
            <w:tcW w:w="624" w:type="dxa"/>
          </w:tcPr>
          <w:p w14:paraId="6210B7A8" w14:textId="77777777" w:rsidR="00CE2D5F" w:rsidRPr="00680CA9" w:rsidRDefault="00CE2D5F" w:rsidP="00CE2D5F">
            <w:pPr>
              <w:pStyle w:val="TableText"/>
              <w:rPr>
                <w:rFonts w:ascii="David" w:hAnsi="David"/>
                <w:sz w:val="26"/>
              </w:rPr>
            </w:pPr>
          </w:p>
        </w:tc>
        <w:tc>
          <w:tcPr>
            <w:tcW w:w="7146" w:type="dxa"/>
            <w:gridSpan w:val="2"/>
          </w:tcPr>
          <w:p w14:paraId="000E0C4B" w14:textId="2065AA1B" w:rsidR="00CE2D5F" w:rsidRPr="00680CA9" w:rsidRDefault="00306161" w:rsidP="007A2A8A">
            <w:pPr>
              <w:pStyle w:val="TableBlock"/>
              <w:rPr>
                <w:sz w:val="26"/>
              </w:rPr>
            </w:pPr>
            <w:r w:rsidRPr="00680CA9">
              <w:rPr>
                <w:rFonts w:hint="cs"/>
                <w:sz w:val="26"/>
                <w:rtl/>
              </w:rPr>
              <w:t>(2)</w:t>
            </w:r>
            <w:r w:rsidRPr="00680CA9">
              <w:rPr>
                <w:sz w:val="26"/>
                <w:rtl/>
              </w:rPr>
              <w:tab/>
            </w:r>
            <w:r w:rsidR="00CE2D5F" w:rsidRPr="00680CA9">
              <w:rPr>
                <w:sz w:val="26"/>
                <w:rtl/>
              </w:rPr>
              <w:t>נזיפה;</w:t>
            </w:r>
          </w:p>
        </w:tc>
      </w:tr>
      <w:tr w:rsidR="00CE2D5F" w:rsidRPr="00680CA9" w14:paraId="5B3A6418" w14:textId="77777777" w:rsidTr="00680CA9">
        <w:trPr>
          <w:trHeight w:val="60"/>
        </w:trPr>
        <w:tc>
          <w:tcPr>
            <w:tcW w:w="1871" w:type="dxa"/>
          </w:tcPr>
          <w:p w14:paraId="1F57C29D" w14:textId="77777777" w:rsidR="00CE2D5F" w:rsidRPr="00680CA9" w:rsidRDefault="00CE2D5F" w:rsidP="00CE2D5F">
            <w:pPr>
              <w:pStyle w:val="TableSideHeading"/>
              <w:rPr>
                <w:rFonts w:ascii="David" w:hAnsi="David"/>
                <w:sz w:val="26"/>
              </w:rPr>
            </w:pPr>
          </w:p>
        </w:tc>
        <w:tc>
          <w:tcPr>
            <w:tcW w:w="624" w:type="dxa"/>
          </w:tcPr>
          <w:p w14:paraId="04D1C9DF" w14:textId="77777777" w:rsidR="00CE2D5F" w:rsidRPr="00680CA9" w:rsidRDefault="00CE2D5F" w:rsidP="00CE2D5F">
            <w:pPr>
              <w:pStyle w:val="TableText"/>
              <w:rPr>
                <w:rFonts w:ascii="David" w:hAnsi="David"/>
                <w:sz w:val="26"/>
              </w:rPr>
            </w:pPr>
          </w:p>
        </w:tc>
        <w:tc>
          <w:tcPr>
            <w:tcW w:w="7146" w:type="dxa"/>
            <w:gridSpan w:val="2"/>
          </w:tcPr>
          <w:p w14:paraId="71E0E191" w14:textId="147A8952" w:rsidR="00CE2D5F" w:rsidRPr="00680CA9" w:rsidRDefault="00306161" w:rsidP="007A2A8A">
            <w:pPr>
              <w:pStyle w:val="TableBlock"/>
              <w:rPr>
                <w:sz w:val="26"/>
              </w:rPr>
            </w:pPr>
            <w:r w:rsidRPr="00680CA9">
              <w:rPr>
                <w:rFonts w:hint="cs"/>
                <w:sz w:val="26"/>
                <w:rtl/>
              </w:rPr>
              <w:t>(3)</w:t>
            </w:r>
            <w:r w:rsidRPr="00680CA9">
              <w:rPr>
                <w:sz w:val="26"/>
                <w:rtl/>
              </w:rPr>
              <w:tab/>
            </w:r>
            <w:r w:rsidR="00CE2D5F" w:rsidRPr="00680CA9">
              <w:rPr>
                <w:sz w:val="26"/>
                <w:rtl/>
              </w:rPr>
              <w:t>קנס בשיעור שלא יעלה על הקנס הקבוע בסעיף 61(א)(1) לחוק העונשין;</w:t>
            </w:r>
          </w:p>
        </w:tc>
      </w:tr>
      <w:tr w:rsidR="00CE2D5F" w:rsidRPr="00680CA9" w14:paraId="36F57DD4" w14:textId="77777777" w:rsidTr="00680CA9">
        <w:trPr>
          <w:trHeight w:val="60"/>
        </w:trPr>
        <w:tc>
          <w:tcPr>
            <w:tcW w:w="1871" w:type="dxa"/>
          </w:tcPr>
          <w:p w14:paraId="3BA00460" w14:textId="77777777" w:rsidR="00CE2D5F" w:rsidRPr="00680CA9" w:rsidRDefault="00CE2D5F" w:rsidP="00CE2D5F">
            <w:pPr>
              <w:pStyle w:val="TableSideHeading"/>
              <w:rPr>
                <w:rFonts w:ascii="David" w:hAnsi="David"/>
                <w:sz w:val="26"/>
              </w:rPr>
            </w:pPr>
          </w:p>
        </w:tc>
        <w:tc>
          <w:tcPr>
            <w:tcW w:w="624" w:type="dxa"/>
          </w:tcPr>
          <w:p w14:paraId="04D4A75A" w14:textId="77777777" w:rsidR="00CE2D5F" w:rsidRPr="00680CA9" w:rsidRDefault="00CE2D5F" w:rsidP="00CE2D5F">
            <w:pPr>
              <w:pStyle w:val="TableText"/>
              <w:rPr>
                <w:rFonts w:ascii="David" w:hAnsi="David"/>
                <w:sz w:val="26"/>
              </w:rPr>
            </w:pPr>
          </w:p>
        </w:tc>
        <w:tc>
          <w:tcPr>
            <w:tcW w:w="7146" w:type="dxa"/>
            <w:gridSpan w:val="2"/>
          </w:tcPr>
          <w:p w14:paraId="3A71B33A" w14:textId="30E3B75E" w:rsidR="00CE2D5F" w:rsidRPr="00680CA9" w:rsidRDefault="00306161" w:rsidP="007A2A8A">
            <w:pPr>
              <w:pStyle w:val="TableBlock"/>
              <w:rPr>
                <w:sz w:val="26"/>
              </w:rPr>
            </w:pPr>
            <w:r w:rsidRPr="00680CA9">
              <w:rPr>
                <w:rFonts w:hint="cs"/>
                <w:sz w:val="26"/>
                <w:rtl/>
              </w:rPr>
              <w:t>(4)</w:t>
            </w:r>
            <w:r w:rsidRPr="00680CA9">
              <w:rPr>
                <w:sz w:val="26"/>
                <w:rtl/>
              </w:rPr>
              <w:tab/>
            </w:r>
            <w:r w:rsidR="00CE2D5F" w:rsidRPr="00680CA9">
              <w:rPr>
                <w:sz w:val="26"/>
                <w:rtl/>
              </w:rPr>
              <w:t xml:space="preserve">התליית </w:t>
            </w:r>
            <w:r w:rsidRPr="00680CA9">
              <w:rPr>
                <w:sz w:val="26"/>
                <w:rtl/>
              </w:rPr>
              <w:t>ה</w:t>
            </w:r>
            <w:r w:rsidRPr="00680CA9">
              <w:rPr>
                <w:rFonts w:hint="cs"/>
                <w:sz w:val="26"/>
                <w:rtl/>
              </w:rPr>
              <w:t>רישיון</w:t>
            </w:r>
            <w:r w:rsidRPr="00680CA9">
              <w:rPr>
                <w:sz w:val="26"/>
                <w:rtl/>
              </w:rPr>
              <w:t xml:space="preserve"> </w:t>
            </w:r>
            <w:r w:rsidR="00CE2D5F" w:rsidRPr="00680CA9">
              <w:rPr>
                <w:sz w:val="26"/>
                <w:rtl/>
              </w:rPr>
              <w:t>עד להשתתפות בתכנית הכשרה או בהשתלמות מקצועית שקבעה ועדת המשמעת;</w:t>
            </w:r>
          </w:p>
        </w:tc>
      </w:tr>
      <w:tr w:rsidR="00CE2D5F" w:rsidRPr="00680CA9" w14:paraId="3D38A6EC" w14:textId="77777777" w:rsidTr="00680CA9">
        <w:trPr>
          <w:trHeight w:val="60"/>
        </w:trPr>
        <w:tc>
          <w:tcPr>
            <w:tcW w:w="1871" w:type="dxa"/>
          </w:tcPr>
          <w:p w14:paraId="239D933C" w14:textId="77777777" w:rsidR="00CE2D5F" w:rsidRPr="00680CA9" w:rsidRDefault="00CE2D5F" w:rsidP="00CE2D5F">
            <w:pPr>
              <w:pStyle w:val="TableSideHeading"/>
              <w:rPr>
                <w:rFonts w:ascii="David" w:hAnsi="David"/>
                <w:sz w:val="26"/>
              </w:rPr>
            </w:pPr>
          </w:p>
        </w:tc>
        <w:tc>
          <w:tcPr>
            <w:tcW w:w="624" w:type="dxa"/>
          </w:tcPr>
          <w:p w14:paraId="6F262AC7" w14:textId="77777777" w:rsidR="00CE2D5F" w:rsidRPr="00680CA9" w:rsidRDefault="00CE2D5F" w:rsidP="00CE2D5F">
            <w:pPr>
              <w:pStyle w:val="TableText"/>
              <w:rPr>
                <w:rFonts w:ascii="David" w:hAnsi="David"/>
                <w:sz w:val="26"/>
              </w:rPr>
            </w:pPr>
          </w:p>
        </w:tc>
        <w:tc>
          <w:tcPr>
            <w:tcW w:w="7146" w:type="dxa"/>
            <w:gridSpan w:val="2"/>
          </w:tcPr>
          <w:p w14:paraId="1AD374E8" w14:textId="2AFE5376" w:rsidR="00CE2D5F" w:rsidRPr="00680CA9" w:rsidRDefault="00306161" w:rsidP="007A2A8A">
            <w:pPr>
              <w:pStyle w:val="TableBlock"/>
              <w:rPr>
                <w:sz w:val="26"/>
              </w:rPr>
            </w:pPr>
            <w:r w:rsidRPr="00680CA9">
              <w:rPr>
                <w:rFonts w:hint="cs"/>
                <w:sz w:val="26"/>
                <w:rtl/>
              </w:rPr>
              <w:t>(5)</w:t>
            </w:r>
            <w:r w:rsidRPr="00680CA9">
              <w:rPr>
                <w:sz w:val="26"/>
                <w:rtl/>
              </w:rPr>
              <w:tab/>
            </w:r>
            <w:r w:rsidR="00CE2D5F" w:rsidRPr="00680CA9">
              <w:rPr>
                <w:sz w:val="26"/>
                <w:rtl/>
              </w:rPr>
              <w:t xml:space="preserve">התליית </w:t>
            </w:r>
            <w:r w:rsidRPr="00680CA9">
              <w:rPr>
                <w:sz w:val="26"/>
                <w:rtl/>
              </w:rPr>
              <w:t>ה</w:t>
            </w:r>
            <w:r w:rsidRPr="00680CA9">
              <w:rPr>
                <w:rFonts w:hint="cs"/>
                <w:sz w:val="26"/>
                <w:rtl/>
              </w:rPr>
              <w:t>רישיון</w:t>
            </w:r>
            <w:r w:rsidRPr="00680CA9">
              <w:rPr>
                <w:sz w:val="26"/>
                <w:rtl/>
              </w:rPr>
              <w:t xml:space="preserve"> </w:t>
            </w:r>
            <w:r w:rsidR="00CE2D5F" w:rsidRPr="00680CA9">
              <w:rPr>
                <w:sz w:val="26"/>
                <w:rtl/>
              </w:rPr>
              <w:t>לתקופה שתקבע ועדת המשמעת;</w:t>
            </w:r>
          </w:p>
        </w:tc>
      </w:tr>
      <w:tr w:rsidR="00CE2D5F" w:rsidRPr="00680CA9" w14:paraId="4301953D" w14:textId="77777777" w:rsidTr="00680CA9">
        <w:trPr>
          <w:trHeight w:val="60"/>
        </w:trPr>
        <w:tc>
          <w:tcPr>
            <w:tcW w:w="1871" w:type="dxa"/>
          </w:tcPr>
          <w:p w14:paraId="608790AA" w14:textId="77777777" w:rsidR="00CE2D5F" w:rsidRPr="00680CA9" w:rsidRDefault="00CE2D5F" w:rsidP="00CE2D5F">
            <w:pPr>
              <w:pStyle w:val="TableSideHeading"/>
              <w:rPr>
                <w:rFonts w:ascii="David" w:hAnsi="David"/>
                <w:sz w:val="26"/>
              </w:rPr>
            </w:pPr>
          </w:p>
        </w:tc>
        <w:tc>
          <w:tcPr>
            <w:tcW w:w="624" w:type="dxa"/>
          </w:tcPr>
          <w:p w14:paraId="4BC5B534" w14:textId="77777777" w:rsidR="00CE2D5F" w:rsidRPr="00680CA9" w:rsidRDefault="00CE2D5F" w:rsidP="00CE2D5F">
            <w:pPr>
              <w:pStyle w:val="TableText"/>
              <w:rPr>
                <w:rFonts w:ascii="David" w:hAnsi="David"/>
                <w:sz w:val="26"/>
              </w:rPr>
            </w:pPr>
          </w:p>
        </w:tc>
        <w:tc>
          <w:tcPr>
            <w:tcW w:w="7146" w:type="dxa"/>
            <w:gridSpan w:val="2"/>
          </w:tcPr>
          <w:p w14:paraId="04942950" w14:textId="6FA79AF2" w:rsidR="00CE2D5F" w:rsidRPr="00680CA9" w:rsidRDefault="00306161" w:rsidP="007A2A8A">
            <w:pPr>
              <w:pStyle w:val="TableBlock"/>
              <w:rPr>
                <w:sz w:val="26"/>
              </w:rPr>
            </w:pPr>
            <w:r w:rsidRPr="00680CA9">
              <w:rPr>
                <w:rFonts w:hint="cs"/>
                <w:sz w:val="26"/>
                <w:rtl/>
              </w:rPr>
              <w:t>(6)</w:t>
            </w:r>
            <w:r w:rsidRPr="00680CA9">
              <w:rPr>
                <w:sz w:val="26"/>
                <w:rtl/>
              </w:rPr>
              <w:tab/>
            </w:r>
            <w:r w:rsidR="00CE2D5F" w:rsidRPr="00680CA9">
              <w:rPr>
                <w:sz w:val="26"/>
                <w:rtl/>
              </w:rPr>
              <w:t>ביטול</w:t>
            </w:r>
            <w:r w:rsidRPr="00680CA9">
              <w:rPr>
                <w:rFonts w:hint="cs"/>
                <w:sz w:val="26"/>
                <w:rtl/>
              </w:rPr>
              <w:t xml:space="preserve"> הרישיון.</w:t>
            </w:r>
          </w:p>
        </w:tc>
      </w:tr>
      <w:tr w:rsidR="00CE2D5F" w:rsidRPr="00680CA9" w14:paraId="236FB171" w14:textId="77777777" w:rsidTr="00680CA9">
        <w:trPr>
          <w:trHeight w:val="60"/>
        </w:trPr>
        <w:tc>
          <w:tcPr>
            <w:tcW w:w="1871" w:type="dxa"/>
          </w:tcPr>
          <w:p w14:paraId="65068B40" w14:textId="7BC0B367" w:rsidR="00CE2D5F" w:rsidRPr="00680CA9" w:rsidRDefault="00CE2D5F" w:rsidP="00CE2D5F">
            <w:pPr>
              <w:pStyle w:val="TableSideHeading"/>
              <w:keepLines w:val="0"/>
              <w:rPr>
                <w:rFonts w:ascii="David" w:hAnsi="David"/>
                <w:sz w:val="26"/>
              </w:rPr>
            </w:pPr>
            <w:r w:rsidRPr="00680CA9">
              <w:rPr>
                <w:rFonts w:ascii="David" w:hAnsi="David"/>
                <w:sz w:val="26"/>
                <w:rtl/>
              </w:rPr>
              <w:t>אמצעי משמעת על</w:t>
            </w:r>
            <w:r w:rsidRPr="00680CA9">
              <w:rPr>
                <w:rFonts w:ascii="David" w:hAnsi="David" w:hint="cs"/>
                <w:sz w:val="26"/>
                <w:rtl/>
              </w:rPr>
              <w:t>-</w:t>
            </w:r>
            <w:r w:rsidRPr="00680CA9">
              <w:rPr>
                <w:rFonts w:ascii="David" w:hAnsi="David"/>
                <w:sz w:val="26"/>
                <w:rtl/>
              </w:rPr>
              <w:t xml:space="preserve"> תנאי</w:t>
            </w:r>
          </w:p>
        </w:tc>
        <w:tc>
          <w:tcPr>
            <w:tcW w:w="624" w:type="dxa"/>
          </w:tcPr>
          <w:p w14:paraId="471900DF" w14:textId="5318BC8C"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39.</w:t>
            </w:r>
          </w:p>
        </w:tc>
        <w:tc>
          <w:tcPr>
            <w:tcW w:w="7146" w:type="dxa"/>
            <w:gridSpan w:val="2"/>
          </w:tcPr>
          <w:p w14:paraId="2543570F" w14:textId="412BF46B" w:rsidR="00CE2D5F" w:rsidRPr="00680CA9" w:rsidRDefault="00E17E00" w:rsidP="007A2A8A">
            <w:pPr>
              <w:pStyle w:val="TableBlock"/>
              <w:rPr>
                <w:sz w:val="26"/>
              </w:rPr>
            </w:pPr>
            <w:r w:rsidRPr="00680CA9">
              <w:rPr>
                <w:rFonts w:hint="cs"/>
                <w:sz w:val="26"/>
                <w:rtl/>
              </w:rPr>
              <w:t>(א)</w:t>
            </w:r>
            <w:r w:rsidRPr="00680CA9">
              <w:rPr>
                <w:sz w:val="26"/>
                <w:rtl/>
              </w:rPr>
              <w:tab/>
            </w:r>
            <w:r w:rsidR="00CE2D5F" w:rsidRPr="00680CA9">
              <w:rPr>
                <w:sz w:val="26"/>
                <w:rtl/>
              </w:rPr>
              <w:t xml:space="preserve">החליטה ועדת המשמעת על התליית </w:t>
            </w:r>
            <w:r w:rsidRPr="00680CA9">
              <w:rPr>
                <w:rFonts w:hint="cs"/>
                <w:sz w:val="26"/>
                <w:rtl/>
              </w:rPr>
              <w:t>רישיון</w:t>
            </w:r>
            <w:r w:rsidRPr="00680CA9">
              <w:rPr>
                <w:sz w:val="26"/>
                <w:rtl/>
              </w:rPr>
              <w:t xml:space="preserve"> </w:t>
            </w:r>
            <w:r w:rsidR="00CE2D5F" w:rsidRPr="00680CA9">
              <w:rPr>
                <w:sz w:val="26"/>
                <w:rtl/>
              </w:rPr>
              <w:t xml:space="preserve">לפי הוראות סעיף </w:t>
            </w:r>
            <w:r w:rsidR="00B22924" w:rsidRPr="00680CA9">
              <w:rPr>
                <w:sz w:val="26"/>
                <w:rtl/>
              </w:rPr>
              <w:t>3</w:t>
            </w:r>
            <w:r w:rsidR="00B22924" w:rsidRPr="00680CA9">
              <w:rPr>
                <w:rFonts w:hint="cs"/>
                <w:sz w:val="26"/>
                <w:rtl/>
              </w:rPr>
              <w:t>8</w:t>
            </w:r>
            <w:r w:rsidR="00CE2D5F" w:rsidRPr="00680CA9">
              <w:rPr>
                <w:sz w:val="26"/>
                <w:rtl/>
              </w:rPr>
              <w:t>(5), רשאית היא להורות בהחלטתה שההתליה תהא על תנאי</w:t>
            </w:r>
            <w:r w:rsidR="00507CF5" w:rsidRPr="00680CA9">
              <w:rPr>
                <w:rFonts w:hint="cs"/>
                <w:sz w:val="26"/>
                <w:rtl/>
              </w:rPr>
              <w:t>.</w:t>
            </w:r>
          </w:p>
        </w:tc>
      </w:tr>
      <w:tr w:rsidR="00CE2D5F" w:rsidRPr="00680CA9" w14:paraId="6CC2F2BE" w14:textId="77777777" w:rsidTr="00680CA9">
        <w:trPr>
          <w:trHeight w:val="60"/>
        </w:trPr>
        <w:tc>
          <w:tcPr>
            <w:tcW w:w="1871" w:type="dxa"/>
          </w:tcPr>
          <w:p w14:paraId="41953D9A" w14:textId="77777777" w:rsidR="00CE2D5F" w:rsidRPr="00680CA9" w:rsidRDefault="00CE2D5F" w:rsidP="00CE2D5F">
            <w:pPr>
              <w:pStyle w:val="TableSideHeading"/>
              <w:keepLines w:val="0"/>
              <w:rPr>
                <w:rFonts w:ascii="David" w:hAnsi="David"/>
                <w:sz w:val="26"/>
                <w:rtl/>
              </w:rPr>
            </w:pPr>
          </w:p>
        </w:tc>
        <w:tc>
          <w:tcPr>
            <w:tcW w:w="624" w:type="dxa"/>
          </w:tcPr>
          <w:p w14:paraId="15692267" w14:textId="77777777" w:rsidR="00CE2D5F" w:rsidRPr="00680CA9" w:rsidRDefault="00CE2D5F" w:rsidP="00CE2D5F">
            <w:pPr>
              <w:pStyle w:val="TableText"/>
              <w:rPr>
                <w:rFonts w:ascii="David" w:hAnsi="David"/>
                <w:sz w:val="26"/>
              </w:rPr>
            </w:pPr>
          </w:p>
        </w:tc>
        <w:tc>
          <w:tcPr>
            <w:tcW w:w="7146" w:type="dxa"/>
            <w:gridSpan w:val="2"/>
          </w:tcPr>
          <w:p w14:paraId="7D597AA4" w14:textId="3600D75D" w:rsidR="00CE2D5F" w:rsidRPr="00680CA9" w:rsidRDefault="00E17E00" w:rsidP="007A2A8A">
            <w:pPr>
              <w:pStyle w:val="TableBlock"/>
              <w:rPr>
                <w:sz w:val="26"/>
              </w:rPr>
            </w:pPr>
            <w:r w:rsidRPr="00680CA9">
              <w:rPr>
                <w:rFonts w:hint="cs"/>
                <w:sz w:val="26"/>
                <w:rtl/>
              </w:rPr>
              <w:t>(ב)</w:t>
            </w:r>
            <w:r w:rsidRPr="00680CA9">
              <w:rPr>
                <w:sz w:val="26"/>
                <w:rtl/>
              </w:rPr>
              <w:tab/>
            </w:r>
            <w:r w:rsidR="00CE2D5F" w:rsidRPr="00680CA9">
              <w:rPr>
                <w:sz w:val="26"/>
                <w:rtl/>
              </w:rPr>
              <w:t xml:space="preserve">נקבל שהוחלט לנקוט נגדו אמצעי של התליה על תנאי, לא תינקט נגדו התליה כאמור אלא אם כן עבר, בתוך תקופה שנקבעה בהחלטת ועדת המשמעת (בסעיף זה </w:t>
            </w:r>
            <w:r w:rsidR="00EA2AB0" w:rsidRPr="00680CA9">
              <w:rPr>
                <w:rFonts w:hint="cs"/>
                <w:sz w:val="26"/>
                <w:rtl/>
              </w:rPr>
              <w:t>–</w:t>
            </w:r>
            <w:r w:rsidR="00EA2AB0" w:rsidRPr="00680CA9">
              <w:rPr>
                <w:sz w:val="26"/>
                <w:rtl/>
              </w:rPr>
              <w:t xml:space="preserve"> </w:t>
            </w:r>
            <w:r w:rsidR="00CE2D5F" w:rsidRPr="00680CA9">
              <w:rPr>
                <w:sz w:val="26"/>
                <w:rtl/>
              </w:rPr>
              <w:t xml:space="preserve">תקופת התנאי), אחת מעבירות המשמעת שקבעה הוועדה בהחלטתה (בסעיף זה </w:t>
            </w:r>
            <w:r w:rsidR="00EA2AB0" w:rsidRPr="00680CA9">
              <w:rPr>
                <w:rFonts w:hint="cs"/>
                <w:sz w:val="26"/>
                <w:rtl/>
              </w:rPr>
              <w:t>–</w:t>
            </w:r>
            <w:r w:rsidR="00EA2AB0" w:rsidRPr="00680CA9">
              <w:rPr>
                <w:sz w:val="26"/>
                <w:rtl/>
              </w:rPr>
              <w:t xml:space="preserve"> </w:t>
            </w:r>
            <w:r w:rsidR="00CE2D5F" w:rsidRPr="00680CA9">
              <w:rPr>
                <w:sz w:val="26"/>
                <w:rtl/>
              </w:rPr>
              <w:t xml:space="preserve">עבירת משמעת נוספת) וועדת המשמעת מצאה, בתוך תקופת התנאי או לאחריה, </w:t>
            </w:r>
            <w:proofErr w:type="spellStart"/>
            <w:r w:rsidR="00CE2D5F" w:rsidRPr="00680CA9">
              <w:rPr>
                <w:sz w:val="26"/>
                <w:rtl/>
              </w:rPr>
              <w:t>שהנקבל</w:t>
            </w:r>
            <w:proofErr w:type="spellEnd"/>
            <w:r w:rsidR="00CE2D5F" w:rsidRPr="00680CA9">
              <w:rPr>
                <w:sz w:val="26"/>
                <w:rtl/>
              </w:rPr>
              <w:t xml:space="preserve"> עבר עבירת משמעת נוספת כאמור</w:t>
            </w:r>
            <w:r w:rsidR="00507CF5" w:rsidRPr="00680CA9">
              <w:rPr>
                <w:rFonts w:hint="cs"/>
                <w:sz w:val="26"/>
                <w:rtl/>
              </w:rPr>
              <w:t>.</w:t>
            </w:r>
          </w:p>
        </w:tc>
      </w:tr>
      <w:tr w:rsidR="00CE2D5F" w:rsidRPr="00680CA9" w14:paraId="5F6C7DD2" w14:textId="77777777" w:rsidTr="00680CA9">
        <w:trPr>
          <w:trHeight w:val="60"/>
        </w:trPr>
        <w:tc>
          <w:tcPr>
            <w:tcW w:w="1871" w:type="dxa"/>
          </w:tcPr>
          <w:p w14:paraId="1BDD53DC" w14:textId="77777777" w:rsidR="00CE2D5F" w:rsidRPr="00680CA9" w:rsidRDefault="00CE2D5F" w:rsidP="00CE2D5F">
            <w:pPr>
              <w:pStyle w:val="TableSideHeading"/>
              <w:keepLines w:val="0"/>
              <w:rPr>
                <w:rFonts w:ascii="David" w:hAnsi="David"/>
                <w:sz w:val="26"/>
                <w:rtl/>
              </w:rPr>
            </w:pPr>
          </w:p>
        </w:tc>
        <w:tc>
          <w:tcPr>
            <w:tcW w:w="624" w:type="dxa"/>
          </w:tcPr>
          <w:p w14:paraId="14E6D5EC" w14:textId="77777777" w:rsidR="00CE2D5F" w:rsidRPr="00680CA9" w:rsidRDefault="00CE2D5F" w:rsidP="00CE2D5F">
            <w:pPr>
              <w:pStyle w:val="TableText"/>
              <w:rPr>
                <w:rFonts w:ascii="David" w:hAnsi="David"/>
                <w:sz w:val="26"/>
              </w:rPr>
            </w:pPr>
          </w:p>
        </w:tc>
        <w:tc>
          <w:tcPr>
            <w:tcW w:w="7146" w:type="dxa"/>
            <w:gridSpan w:val="2"/>
          </w:tcPr>
          <w:p w14:paraId="76A97EA5" w14:textId="5952D7A9" w:rsidR="00CE2D5F" w:rsidRPr="00680CA9" w:rsidRDefault="00E17E00" w:rsidP="007A2A8A">
            <w:pPr>
              <w:pStyle w:val="TableBlock"/>
              <w:rPr>
                <w:sz w:val="26"/>
              </w:rPr>
            </w:pPr>
            <w:r w:rsidRPr="00680CA9">
              <w:rPr>
                <w:rFonts w:hint="cs"/>
                <w:sz w:val="26"/>
                <w:rtl/>
              </w:rPr>
              <w:t>(ג)</w:t>
            </w:r>
            <w:r w:rsidRPr="00680CA9">
              <w:rPr>
                <w:sz w:val="26"/>
                <w:rtl/>
              </w:rPr>
              <w:tab/>
            </w:r>
            <w:r w:rsidR="00CE2D5F" w:rsidRPr="00680CA9">
              <w:rPr>
                <w:sz w:val="26"/>
                <w:rtl/>
              </w:rPr>
              <w:t>תקופת התנאי תימנה מיום מתן החלטת ועדת המשמעת בדבר ההתליה על</w:t>
            </w:r>
            <w:r w:rsidRPr="00680CA9">
              <w:rPr>
                <w:rFonts w:hint="cs"/>
                <w:sz w:val="26"/>
                <w:rtl/>
              </w:rPr>
              <w:t>-</w:t>
            </w:r>
            <w:r w:rsidR="00CE2D5F" w:rsidRPr="00680CA9">
              <w:rPr>
                <w:sz w:val="26"/>
                <w:rtl/>
              </w:rPr>
              <w:t>תנאי, אלא אם כן הורתה ועדת המשמעת אחרת.</w:t>
            </w:r>
          </w:p>
        </w:tc>
      </w:tr>
      <w:tr w:rsidR="00CE2D5F" w:rsidRPr="00680CA9" w14:paraId="718EBA8C" w14:textId="77777777" w:rsidTr="00680CA9">
        <w:trPr>
          <w:trHeight w:val="60"/>
        </w:trPr>
        <w:tc>
          <w:tcPr>
            <w:tcW w:w="1871" w:type="dxa"/>
          </w:tcPr>
          <w:p w14:paraId="75362284" w14:textId="50C36848" w:rsidR="00CE2D5F" w:rsidRPr="00680CA9" w:rsidRDefault="00CE2D5F" w:rsidP="00CE2D5F">
            <w:pPr>
              <w:pStyle w:val="TableSideHeading"/>
              <w:keepLines w:val="0"/>
              <w:rPr>
                <w:rFonts w:ascii="David" w:hAnsi="David"/>
                <w:sz w:val="26"/>
              </w:rPr>
            </w:pPr>
            <w:r w:rsidRPr="00680CA9">
              <w:rPr>
                <w:rFonts w:ascii="David" w:hAnsi="David"/>
                <w:sz w:val="26"/>
                <w:rtl/>
              </w:rPr>
              <w:t>העמדה של החלטת ועדת המשמעת בקובלנה לעיון הציבור</w:t>
            </w:r>
          </w:p>
        </w:tc>
        <w:tc>
          <w:tcPr>
            <w:tcW w:w="624" w:type="dxa"/>
          </w:tcPr>
          <w:p w14:paraId="38D716EB" w14:textId="0866D3CD"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40.</w:t>
            </w:r>
          </w:p>
        </w:tc>
        <w:tc>
          <w:tcPr>
            <w:tcW w:w="7146" w:type="dxa"/>
            <w:gridSpan w:val="2"/>
          </w:tcPr>
          <w:p w14:paraId="2E96FDAE" w14:textId="27E5DCFF" w:rsidR="00CE2D5F" w:rsidRPr="00680CA9" w:rsidRDefault="00507CF5" w:rsidP="007A2A8A">
            <w:pPr>
              <w:pStyle w:val="TableBlock"/>
              <w:rPr>
                <w:sz w:val="26"/>
              </w:rPr>
            </w:pPr>
            <w:r w:rsidRPr="00680CA9">
              <w:rPr>
                <w:rFonts w:hint="cs"/>
                <w:sz w:val="26"/>
                <w:rtl/>
              </w:rPr>
              <w:t>(א)</w:t>
            </w:r>
            <w:r w:rsidRPr="00680CA9">
              <w:rPr>
                <w:sz w:val="26"/>
                <w:rtl/>
              </w:rPr>
              <w:tab/>
            </w:r>
            <w:r w:rsidR="00CE2D5F" w:rsidRPr="00680CA9">
              <w:rPr>
                <w:sz w:val="26"/>
                <w:rtl/>
              </w:rPr>
              <w:t xml:space="preserve">מצאה ועדת המשמעת כי </w:t>
            </w:r>
            <w:proofErr w:type="spellStart"/>
            <w:r w:rsidR="00CE2D5F" w:rsidRPr="00680CA9">
              <w:rPr>
                <w:sz w:val="26"/>
                <w:rtl/>
              </w:rPr>
              <w:t>הנקבל</w:t>
            </w:r>
            <w:proofErr w:type="spellEnd"/>
            <w:r w:rsidR="00CE2D5F" w:rsidRPr="00680CA9">
              <w:rPr>
                <w:sz w:val="26"/>
                <w:rtl/>
              </w:rPr>
              <w:t xml:space="preserve"> עבר עבירת משמעת והחלטתה הפכה סופית, יעמיד המנהל את דבר החלטת ועדת המשמעת בקובלנה בציון שמו של </w:t>
            </w:r>
            <w:proofErr w:type="spellStart"/>
            <w:r w:rsidR="00CE2D5F" w:rsidRPr="00680CA9">
              <w:rPr>
                <w:sz w:val="26"/>
                <w:rtl/>
              </w:rPr>
              <w:t>הנקבל</w:t>
            </w:r>
            <w:proofErr w:type="spellEnd"/>
            <w:r w:rsidR="00CE2D5F" w:rsidRPr="00680CA9">
              <w:rPr>
                <w:sz w:val="26"/>
                <w:rtl/>
              </w:rPr>
              <w:t xml:space="preserve"> לעיון הציבור באתר האינטרנט של משרד הבריאות ובכל דרך נוספת שיורה ויאפשר למעוניינים בכך לקבל העתק ממנה, אלא אם כן הורתה ועדת </w:t>
            </w:r>
            <w:r w:rsidR="00CE2D5F" w:rsidRPr="00680CA9">
              <w:rPr>
                <w:sz w:val="26"/>
                <w:rtl/>
              </w:rPr>
              <w:lastRenderedPageBreak/>
              <w:t>המשמעת אחרת, מטעמים מיוחדים שיירשמו על ידה.</w:t>
            </w:r>
          </w:p>
        </w:tc>
      </w:tr>
      <w:tr w:rsidR="00CE2D5F" w:rsidRPr="00680CA9" w14:paraId="7ADCD2C8" w14:textId="77777777" w:rsidTr="00680CA9">
        <w:trPr>
          <w:trHeight w:val="60"/>
        </w:trPr>
        <w:tc>
          <w:tcPr>
            <w:tcW w:w="1871" w:type="dxa"/>
          </w:tcPr>
          <w:p w14:paraId="7555BE11" w14:textId="77777777" w:rsidR="00CE2D5F" w:rsidRPr="00680CA9" w:rsidRDefault="00CE2D5F" w:rsidP="00CE2D5F">
            <w:pPr>
              <w:pStyle w:val="TableSideHeading"/>
              <w:keepLines w:val="0"/>
              <w:rPr>
                <w:rFonts w:ascii="David" w:hAnsi="David"/>
                <w:sz w:val="26"/>
                <w:rtl/>
              </w:rPr>
            </w:pPr>
          </w:p>
        </w:tc>
        <w:tc>
          <w:tcPr>
            <w:tcW w:w="624" w:type="dxa"/>
          </w:tcPr>
          <w:p w14:paraId="7569857D" w14:textId="77777777" w:rsidR="00CE2D5F" w:rsidRPr="00680CA9" w:rsidRDefault="00CE2D5F" w:rsidP="00CE2D5F">
            <w:pPr>
              <w:pStyle w:val="TableText"/>
              <w:rPr>
                <w:rFonts w:ascii="David" w:hAnsi="David"/>
                <w:sz w:val="26"/>
              </w:rPr>
            </w:pPr>
          </w:p>
        </w:tc>
        <w:tc>
          <w:tcPr>
            <w:tcW w:w="7146" w:type="dxa"/>
            <w:gridSpan w:val="2"/>
          </w:tcPr>
          <w:p w14:paraId="6C32FB3A" w14:textId="2E85D6FF" w:rsidR="00CE2D5F" w:rsidRPr="00680CA9" w:rsidRDefault="00507CF5" w:rsidP="007A2A8A">
            <w:pPr>
              <w:pStyle w:val="TableBlock"/>
              <w:rPr>
                <w:sz w:val="26"/>
              </w:rPr>
            </w:pPr>
            <w:r w:rsidRPr="00680CA9">
              <w:rPr>
                <w:rFonts w:hint="cs"/>
                <w:sz w:val="26"/>
                <w:rtl/>
              </w:rPr>
              <w:t>(ב)</w:t>
            </w:r>
            <w:r w:rsidRPr="00680CA9">
              <w:rPr>
                <w:sz w:val="26"/>
                <w:rtl/>
              </w:rPr>
              <w:tab/>
            </w:r>
            <w:r w:rsidR="00CE2D5F" w:rsidRPr="00680CA9">
              <w:rPr>
                <w:sz w:val="26"/>
                <w:rtl/>
              </w:rPr>
              <w:t xml:space="preserve">מצאה ועדת המשמעת כי </w:t>
            </w:r>
            <w:proofErr w:type="spellStart"/>
            <w:r w:rsidR="00CE2D5F" w:rsidRPr="00680CA9">
              <w:rPr>
                <w:sz w:val="26"/>
                <w:rtl/>
              </w:rPr>
              <w:t>הנקבל</w:t>
            </w:r>
            <w:proofErr w:type="spellEnd"/>
            <w:r w:rsidR="00CE2D5F" w:rsidRPr="00680CA9">
              <w:rPr>
                <w:sz w:val="26"/>
                <w:rtl/>
              </w:rPr>
              <w:t xml:space="preserve"> לא עבר עבירת משמעת, והחלטתה הפכה סופית, יעמיד המנהל לעיון הציבור באתר האינטרנט של משרד הבריאות ובכל דרך נוספת שיורה את נוסח ההחלטה שוועדת המשמעת התירה לפרסום ויאפשר למעוניינים בכך לקבל העתק ממנה; ועדת המשמעת תקבע את הנוסח שיותר לפרסום, תוך עילום שם </w:t>
            </w:r>
            <w:proofErr w:type="spellStart"/>
            <w:r w:rsidR="00CE2D5F" w:rsidRPr="00680CA9">
              <w:rPr>
                <w:sz w:val="26"/>
                <w:rtl/>
              </w:rPr>
              <w:t>הנקבל</w:t>
            </w:r>
            <w:proofErr w:type="spellEnd"/>
            <w:r w:rsidR="00CE2D5F" w:rsidRPr="00680CA9">
              <w:rPr>
                <w:sz w:val="26"/>
                <w:rtl/>
              </w:rPr>
              <w:t xml:space="preserve"> והשמטת פרטים שיש בהם כדי לזהותו, אלא אם כן הורתה אחרת מטעמים מיוחדים שיירשמו על ידה; לבקשת </w:t>
            </w:r>
            <w:proofErr w:type="spellStart"/>
            <w:r w:rsidR="00CE2D5F" w:rsidRPr="00680CA9">
              <w:rPr>
                <w:sz w:val="26"/>
                <w:rtl/>
              </w:rPr>
              <w:t>הנקבל</w:t>
            </w:r>
            <w:proofErr w:type="spellEnd"/>
            <w:r w:rsidR="00CE2D5F" w:rsidRPr="00680CA9">
              <w:rPr>
                <w:sz w:val="26"/>
                <w:rtl/>
              </w:rPr>
              <w:t>, תפרסם הוועדה את החלטתה בציון שמו.</w:t>
            </w:r>
          </w:p>
        </w:tc>
      </w:tr>
      <w:tr w:rsidR="00CE2D5F" w:rsidRPr="00680CA9" w14:paraId="3C957560" w14:textId="77777777" w:rsidTr="00680CA9">
        <w:trPr>
          <w:trHeight w:val="60"/>
        </w:trPr>
        <w:tc>
          <w:tcPr>
            <w:tcW w:w="1871" w:type="dxa"/>
          </w:tcPr>
          <w:p w14:paraId="39CE50F1" w14:textId="30700105" w:rsidR="00CE2D5F" w:rsidRPr="00680CA9" w:rsidRDefault="00CE2D5F" w:rsidP="00CE2D5F">
            <w:pPr>
              <w:pStyle w:val="TableSideHeading"/>
              <w:keepLines w:val="0"/>
              <w:rPr>
                <w:rFonts w:ascii="David" w:hAnsi="David"/>
                <w:sz w:val="26"/>
              </w:rPr>
            </w:pPr>
            <w:r w:rsidRPr="00680CA9">
              <w:rPr>
                <w:rFonts w:ascii="David" w:hAnsi="David"/>
                <w:sz w:val="26"/>
                <w:rtl/>
              </w:rPr>
              <w:t>התליית ביניים</w:t>
            </w:r>
          </w:p>
        </w:tc>
        <w:tc>
          <w:tcPr>
            <w:tcW w:w="624" w:type="dxa"/>
          </w:tcPr>
          <w:p w14:paraId="3B0406B7" w14:textId="35B83092"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41.</w:t>
            </w:r>
          </w:p>
        </w:tc>
        <w:tc>
          <w:tcPr>
            <w:tcW w:w="7146" w:type="dxa"/>
            <w:gridSpan w:val="2"/>
          </w:tcPr>
          <w:p w14:paraId="24827A2A" w14:textId="0CB67FA6" w:rsidR="00CE2D5F" w:rsidRPr="00680CA9" w:rsidRDefault="00507CF5" w:rsidP="007A2A8A">
            <w:pPr>
              <w:pStyle w:val="TableBlock"/>
              <w:rPr>
                <w:sz w:val="26"/>
              </w:rPr>
            </w:pPr>
            <w:r w:rsidRPr="00680CA9">
              <w:rPr>
                <w:rFonts w:hint="cs"/>
                <w:sz w:val="26"/>
                <w:rtl/>
              </w:rPr>
              <w:t>(א)</w:t>
            </w:r>
            <w:r w:rsidRPr="00680CA9">
              <w:rPr>
                <w:sz w:val="26"/>
                <w:rtl/>
              </w:rPr>
              <w:tab/>
            </w:r>
            <w:r w:rsidR="00CE2D5F" w:rsidRPr="00680CA9">
              <w:rPr>
                <w:sz w:val="26"/>
                <w:rtl/>
              </w:rPr>
              <w:t xml:space="preserve">היה לוועדת המשמעת יסוד סביר להניח שבעל רישיון עבר עבירת משמעת או שהוגש נגדו כתב אישום בעבירה פלילית כאמור בסעיף </w:t>
            </w:r>
            <w:r w:rsidR="00CE2D5F" w:rsidRPr="00680CA9">
              <w:rPr>
                <w:rFonts w:hint="cs"/>
                <w:sz w:val="26"/>
                <w:rtl/>
              </w:rPr>
              <w:t>2</w:t>
            </w:r>
            <w:r w:rsidR="00EE7222" w:rsidRPr="00680CA9">
              <w:rPr>
                <w:rFonts w:hint="cs"/>
                <w:sz w:val="26"/>
                <w:rtl/>
              </w:rPr>
              <w:t>8</w:t>
            </w:r>
            <w:r w:rsidR="00CE2D5F" w:rsidRPr="00680CA9">
              <w:rPr>
                <w:sz w:val="26"/>
                <w:rtl/>
              </w:rPr>
              <w:t>(8) (בסעיף זה – עבירה), רשאית היא להתלות את רישיון שברשותו עד לסיום ההליכים בפניה או עד למועד מוקדם יותר שקבעה, אם סברה כי בהתחשב במהותה, בחומרתה או בנסיבותיה של העבירה, ההגנה על הציבור מחייבת להתלות את הרישיון שברשותו</w:t>
            </w:r>
            <w:r w:rsidR="00CE2D5F" w:rsidRPr="00680CA9">
              <w:rPr>
                <w:rFonts w:hint="cs"/>
                <w:sz w:val="26"/>
                <w:rtl/>
              </w:rPr>
              <w:t>.</w:t>
            </w:r>
          </w:p>
        </w:tc>
      </w:tr>
      <w:tr w:rsidR="00CE2D5F" w:rsidRPr="00680CA9" w14:paraId="4E566D3F" w14:textId="77777777" w:rsidTr="00680CA9">
        <w:trPr>
          <w:trHeight w:val="60"/>
        </w:trPr>
        <w:tc>
          <w:tcPr>
            <w:tcW w:w="1871" w:type="dxa"/>
          </w:tcPr>
          <w:p w14:paraId="444FB622" w14:textId="77777777" w:rsidR="00CE2D5F" w:rsidRPr="00680CA9" w:rsidRDefault="00CE2D5F" w:rsidP="00CE2D5F">
            <w:pPr>
              <w:pStyle w:val="TableSideHeading"/>
              <w:keepLines w:val="0"/>
              <w:rPr>
                <w:rFonts w:ascii="David" w:hAnsi="David"/>
                <w:sz w:val="26"/>
                <w:rtl/>
              </w:rPr>
            </w:pPr>
          </w:p>
        </w:tc>
        <w:tc>
          <w:tcPr>
            <w:tcW w:w="624" w:type="dxa"/>
          </w:tcPr>
          <w:p w14:paraId="410B203A" w14:textId="77777777" w:rsidR="00CE2D5F" w:rsidRPr="00680CA9" w:rsidRDefault="00CE2D5F" w:rsidP="00CE2D5F">
            <w:pPr>
              <w:pStyle w:val="TableText"/>
              <w:rPr>
                <w:rFonts w:ascii="David" w:hAnsi="David"/>
                <w:sz w:val="26"/>
              </w:rPr>
            </w:pPr>
          </w:p>
        </w:tc>
        <w:tc>
          <w:tcPr>
            <w:tcW w:w="7146" w:type="dxa"/>
            <w:gridSpan w:val="2"/>
          </w:tcPr>
          <w:p w14:paraId="62E034CC" w14:textId="504BCA7C" w:rsidR="00CE2D5F" w:rsidRPr="00680CA9" w:rsidRDefault="00507CF5" w:rsidP="007A2A8A">
            <w:pPr>
              <w:pStyle w:val="TableBlock"/>
              <w:rPr>
                <w:sz w:val="26"/>
              </w:rPr>
            </w:pPr>
            <w:r w:rsidRPr="00680CA9">
              <w:rPr>
                <w:rFonts w:hint="cs"/>
                <w:sz w:val="26"/>
                <w:rtl/>
              </w:rPr>
              <w:t>(ב)</w:t>
            </w:r>
            <w:r w:rsidRPr="00680CA9">
              <w:rPr>
                <w:sz w:val="26"/>
                <w:rtl/>
              </w:rPr>
              <w:tab/>
            </w:r>
            <w:r w:rsidR="00CE2D5F" w:rsidRPr="00680CA9">
              <w:rPr>
                <w:sz w:val="26"/>
                <w:rtl/>
              </w:rPr>
              <w:t xml:space="preserve">ועדת המשמעת רשאית להתלות רישיון כאמור בסעיף קטן (א), אף בטרם הוגשה קובלנה בשל אותה עבירה, ואולם, לא הוגשה קובלנה בשל העבירה כאמור בתוך שלושים ימים מיום </w:t>
            </w:r>
            <w:proofErr w:type="spellStart"/>
            <w:r w:rsidR="00CE2D5F" w:rsidRPr="00680CA9">
              <w:rPr>
                <w:sz w:val="26"/>
                <w:rtl/>
              </w:rPr>
              <w:t>שהותלה</w:t>
            </w:r>
            <w:proofErr w:type="spellEnd"/>
            <w:r w:rsidR="00CE2D5F" w:rsidRPr="00680CA9">
              <w:rPr>
                <w:sz w:val="26"/>
                <w:rtl/>
              </w:rPr>
              <w:t xml:space="preserve"> הרישיון, בטלה ההתליה</w:t>
            </w:r>
            <w:r w:rsidR="00CE2D5F" w:rsidRPr="00680CA9">
              <w:rPr>
                <w:rFonts w:hint="cs"/>
                <w:sz w:val="26"/>
                <w:rtl/>
              </w:rPr>
              <w:t>.</w:t>
            </w:r>
          </w:p>
        </w:tc>
      </w:tr>
      <w:tr w:rsidR="00CE2D5F" w:rsidRPr="00680CA9" w14:paraId="7321D645" w14:textId="77777777" w:rsidTr="00680CA9">
        <w:trPr>
          <w:trHeight w:val="60"/>
        </w:trPr>
        <w:tc>
          <w:tcPr>
            <w:tcW w:w="1871" w:type="dxa"/>
          </w:tcPr>
          <w:p w14:paraId="2E7F4A5D" w14:textId="77777777" w:rsidR="00CE2D5F" w:rsidRPr="00680CA9" w:rsidRDefault="00CE2D5F" w:rsidP="00CE2D5F">
            <w:pPr>
              <w:pStyle w:val="TableSideHeading"/>
              <w:keepLines w:val="0"/>
              <w:rPr>
                <w:rFonts w:ascii="David" w:hAnsi="David"/>
                <w:sz w:val="26"/>
                <w:rtl/>
              </w:rPr>
            </w:pPr>
          </w:p>
        </w:tc>
        <w:tc>
          <w:tcPr>
            <w:tcW w:w="624" w:type="dxa"/>
          </w:tcPr>
          <w:p w14:paraId="64549D63" w14:textId="77777777" w:rsidR="00CE2D5F" w:rsidRPr="00680CA9" w:rsidRDefault="00CE2D5F" w:rsidP="00CE2D5F">
            <w:pPr>
              <w:pStyle w:val="TableText"/>
              <w:rPr>
                <w:rFonts w:ascii="David" w:hAnsi="David"/>
                <w:sz w:val="26"/>
              </w:rPr>
            </w:pPr>
          </w:p>
        </w:tc>
        <w:tc>
          <w:tcPr>
            <w:tcW w:w="7146" w:type="dxa"/>
            <w:gridSpan w:val="2"/>
          </w:tcPr>
          <w:p w14:paraId="1D26C35F" w14:textId="048F928E" w:rsidR="00CE2D5F" w:rsidRPr="00680CA9" w:rsidRDefault="00507CF5" w:rsidP="007A2A8A">
            <w:pPr>
              <w:pStyle w:val="TableBlock"/>
              <w:rPr>
                <w:sz w:val="26"/>
              </w:rPr>
            </w:pPr>
            <w:r w:rsidRPr="00680CA9">
              <w:rPr>
                <w:rFonts w:hint="cs"/>
                <w:sz w:val="26"/>
                <w:rtl/>
              </w:rPr>
              <w:t>(ג)</w:t>
            </w:r>
            <w:r w:rsidRPr="00680CA9">
              <w:rPr>
                <w:sz w:val="26"/>
                <w:rtl/>
              </w:rPr>
              <w:tab/>
            </w:r>
            <w:r w:rsidR="00CE2D5F" w:rsidRPr="00680CA9">
              <w:rPr>
                <w:sz w:val="26"/>
                <w:rtl/>
              </w:rPr>
              <w:t>ועדת המשמעת לא תתלה רישיון כאמור בסעיף קטן (א), אלא לאחר שנתנה לבעל הרישיון הזדמנות לטעון את טענותיו.</w:t>
            </w:r>
          </w:p>
        </w:tc>
      </w:tr>
      <w:tr w:rsidR="00CE2D5F" w:rsidRPr="00680CA9" w14:paraId="4728BC09" w14:textId="77777777" w:rsidTr="00680CA9">
        <w:trPr>
          <w:trHeight w:val="60"/>
        </w:trPr>
        <w:tc>
          <w:tcPr>
            <w:tcW w:w="1871" w:type="dxa"/>
          </w:tcPr>
          <w:p w14:paraId="7A2E7584" w14:textId="00C2840F" w:rsidR="00CE2D5F" w:rsidRPr="00680CA9" w:rsidRDefault="00CE2D5F" w:rsidP="00CE2D5F">
            <w:pPr>
              <w:pStyle w:val="TableSideHeading"/>
              <w:keepLines w:val="0"/>
              <w:rPr>
                <w:rFonts w:ascii="David" w:hAnsi="David"/>
                <w:sz w:val="26"/>
              </w:rPr>
            </w:pPr>
            <w:r w:rsidRPr="00680CA9">
              <w:rPr>
                <w:rFonts w:ascii="David" w:hAnsi="David"/>
                <w:sz w:val="26"/>
                <w:rtl/>
              </w:rPr>
              <w:t>ערעור</w:t>
            </w:r>
          </w:p>
        </w:tc>
        <w:tc>
          <w:tcPr>
            <w:tcW w:w="624" w:type="dxa"/>
          </w:tcPr>
          <w:p w14:paraId="635F3573" w14:textId="21D3033F"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42.</w:t>
            </w:r>
          </w:p>
        </w:tc>
        <w:tc>
          <w:tcPr>
            <w:tcW w:w="7146" w:type="dxa"/>
            <w:gridSpan w:val="2"/>
          </w:tcPr>
          <w:p w14:paraId="56925737" w14:textId="70EC4206" w:rsidR="00CE2D5F" w:rsidRPr="00680CA9" w:rsidRDefault="00A0056B" w:rsidP="007A2A8A">
            <w:pPr>
              <w:pStyle w:val="TableBlock"/>
              <w:rPr>
                <w:sz w:val="26"/>
              </w:rPr>
            </w:pPr>
            <w:r w:rsidRPr="00680CA9">
              <w:rPr>
                <w:rFonts w:hint="cs"/>
                <w:sz w:val="26"/>
                <w:rtl/>
              </w:rPr>
              <w:t>(א)</w:t>
            </w:r>
            <w:r w:rsidRPr="00680CA9">
              <w:rPr>
                <w:sz w:val="26"/>
                <w:rtl/>
              </w:rPr>
              <w:tab/>
            </w:r>
            <w:r w:rsidR="00CE2D5F" w:rsidRPr="00680CA9">
              <w:rPr>
                <w:sz w:val="26"/>
                <w:rtl/>
              </w:rPr>
              <w:t xml:space="preserve">התובע </w:t>
            </w:r>
            <w:proofErr w:type="spellStart"/>
            <w:r w:rsidR="00CE2D5F" w:rsidRPr="00680CA9">
              <w:rPr>
                <w:sz w:val="26"/>
                <w:rtl/>
              </w:rPr>
              <w:t>והנקבל</w:t>
            </w:r>
            <w:proofErr w:type="spellEnd"/>
            <w:r w:rsidR="00CE2D5F" w:rsidRPr="00680CA9">
              <w:rPr>
                <w:sz w:val="26"/>
                <w:rtl/>
              </w:rPr>
              <w:t xml:space="preserve"> רשאים, בתוך 45 ימים מיום המצאת החלטת ועדת משמעת לפי סעיפים </w:t>
            </w:r>
            <w:r w:rsidR="0074710B" w:rsidRPr="00680CA9">
              <w:rPr>
                <w:sz w:val="26"/>
                <w:rtl/>
              </w:rPr>
              <w:t>3</w:t>
            </w:r>
            <w:r w:rsidR="0074710B" w:rsidRPr="00680CA9">
              <w:rPr>
                <w:rFonts w:hint="cs"/>
                <w:sz w:val="26"/>
                <w:rtl/>
              </w:rPr>
              <w:t>8</w:t>
            </w:r>
            <w:r w:rsidR="0074710B" w:rsidRPr="00680CA9">
              <w:rPr>
                <w:sz w:val="26"/>
                <w:rtl/>
              </w:rPr>
              <w:t xml:space="preserve"> </w:t>
            </w:r>
            <w:r w:rsidR="00CE2D5F" w:rsidRPr="00680CA9">
              <w:rPr>
                <w:sz w:val="26"/>
                <w:rtl/>
              </w:rPr>
              <w:t xml:space="preserve">עד </w:t>
            </w:r>
            <w:r w:rsidR="0074710B" w:rsidRPr="00680CA9">
              <w:rPr>
                <w:sz w:val="26"/>
                <w:rtl/>
              </w:rPr>
              <w:t>4</w:t>
            </w:r>
            <w:r w:rsidR="0074710B" w:rsidRPr="00680CA9">
              <w:rPr>
                <w:rFonts w:hint="cs"/>
                <w:sz w:val="26"/>
                <w:rtl/>
              </w:rPr>
              <w:t>1</w:t>
            </w:r>
            <w:r w:rsidR="00CE2D5F" w:rsidRPr="00680CA9">
              <w:rPr>
                <w:sz w:val="26"/>
                <w:rtl/>
              </w:rPr>
              <w:t>,</w:t>
            </w:r>
            <w:r w:rsidR="00CE2D5F" w:rsidRPr="00680CA9">
              <w:rPr>
                <w:rFonts w:hint="cs"/>
                <w:sz w:val="26"/>
                <w:rtl/>
              </w:rPr>
              <w:t xml:space="preserve"> </w:t>
            </w:r>
            <w:r w:rsidR="00CE2D5F" w:rsidRPr="00680CA9">
              <w:rPr>
                <w:sz w:val="26"/>
                <w:rtl/>
              </w:rPr>
              <w:t>לערער עליה לפני בית המשפט המחוזי; אין בהגשת הערעור כדי למנוע או לעכב ביצוע החלטת ועדת המשמעת שעליה הוגש הערעור, זולת אם נקבע אחרת על ידי בית המשפט המחוזי או על ידי ועדת המשמעת</w:t>
            </w:r>
            <w:r w:rsidR="00CE2D5F" w:rsidRPr="00680CA9">
              <w:rPr>
                <w:rFonts w:hint="cs"/>
                <w:sz w:val="26"/>
                <w:rtl/>
              </w:rPr>
              <w:t>.</w:t>
            </w:r>
          </w:p>
        </w:tc>
      </w:tr>
      <w:tr w:rsidR="00CE2D5F" w:rsidRPr="00680CA9" w14:paraId="49498B15" w14:textId="77777777" w:rsidTr="00680CA9">
        <w:trPr>
          <w:trHeight w:val="60"/>
        </w:trPr>
        <w:tc>
          <w:tcPr>
            <w:tcW w:w="1871" w:type="dxa"/>
          </w:tcPr>
          <w:p w14:paraId="48F1AB20" w14:textId="77777777" w:rsidR="00CE2D5F" w:rsidRPr="00680CA9" w:rsidRDefault="00CE2D5F" w:rsidP="00CE2D5F">
            <w:pPr>
              <w:pStyle w:val="TableSideHeading"/>
              <w:keepLines w:val="0"/>
              <w:rPr>
                <w:rFonts w:ascii="David" w:hAnsi="David"/>
                <w:sz w:val="26"/>
                <w:rtl/>
              </w:rPr>
            </w:pPr>
          </w:p>
        </w:tc>
        <w:tc>
          <w:tcPr>
            <w:tcW w:w="624" w:type="dxa"/>
          </w:tcPr>
          <w:p w14:paraId="7A3EBB05" w14:textId="77777777" w:rsidR="00CE2D5F" w:rsidRPr="00680CA9" w:rsidRDefault="00CE2D5F" w:rsidP="00CE2D5F">
            <w:pPr>
              <w:pStyle w:val="TableText"/>
              <w:rPr>
                <w:rFonts w:ascii="David" w:hAnsi="David"/>
                <w:sz w:val="26"/>
              </w:rPr>
            </w:pPr>
          </w:p>
        </w:tc>
        <w:tc>
          <w:tcPr>
            <w:tcW w:w="7146" w:type="dxa"/>
            <w:gridSpan w:val="2"/>
          </w:tcPr>
          <w:p w14:paraId="5399AB32" w14:textId="53F3D0C7" w:rsidR="00CE2D5F" w:rsidRPr="00680CA9" w:rsidRDefault="00A0056B" w:rsidP="007A2A8A">
            <w:pPr>
              <w:pStyle w:val="TableBlock"/>
              <w:rPr>
                <w:sz w:val="26"/>
              </w:rPr>
            </w:pPr>
            <w:r w:rsidRPr="00680CA9">
              <w:rPr>
                <w:rFonts w:hint="cs"/>
                <w:sz w:val="26"/>
                <w:rtl/>
              </w:rPr>
              <w:t>(ב)</w:t>
            </w:r>
            <w:r w:rsidRPr="00680CA9">
              <w:rPr>
                <w:sz w:val="26"/>
                <w:rtl/>
              </w:rPr>
              <w:tab/>
            </w:r>
            <w:r w:rsidR="00CE2D5F" w:rsidRPr="00680CA9">
              <w:rPr>
                <w:sz w:val="26"/>
                <w:rtl/>
              </w:rPr>
              <w:t>על החלטת בית המשפט המחוזי ניתן לערער לבית המשפט העליון, אם ניתנה רשות לכך בגוף ההחלטה או מאת שופט של בית המשפט העליון.</w:t>
            </w:r>
          </w:p>
        </w:tc>
      </w:tr>
      <w:tr w:rsidR="00CE2D5F" w:rsidRPr="00680CA9" w14:paraId="31929082" w14:textId="77777777" w:rsidTr="00680CA9">
        <w:trPr>
          <w:trHeight w:val="60"/>
        </w:trPr>
        <w:tc>
          <w:tcPr>
            <w:tcW w:w="1871" w:type="dxa"/>
          </w:tcPr>
          <w:p w14:paraId="7EE6071C" w14:textId="4F9933D6" w:rsidR="00CE2D5F" w:rsidRPr="00680CA9" w:rsidRDefault="00CE2D5F" w:rsidP="00CE2D5F">
            <w:pPr>
              <w:pStyle w:val="TableSideHeading"/>
              <w:keepLines w:val="0"/>
              <w:rPr>
                <w:rFonts w:ascii="David" w:hAnsi="David"/>
                <w:sz w:val="26"/>
              </w:rPr>
            </w:pPr>
            <w:r w:rsidRPr="00680CA9">
              <w:rPr>
                <w:rFonts w:ascii="David" w:hAnsi="David"/>
                <w:sz w:val="26"/>
                <w:rtl/>
              </w:rPr>
              <w:t>שיפוט פלילי ומשמעתי</w:t>
            </w:r>
          </w:p>
        </w:tc>
        <w:tc>
          <w:tcPr>
            <w:tcW w:w="624" w:type="dxa"/>
          </w:tcPr>
          <w:p w14:paraId="59ABAC11" w14:textId="28A0174C"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43.</w:t>
            </w:r>
          </w:p>
        </w:tc>
        <w:tc>
          <w:tcPr>
            <w:tcW w:w="7146" w:type="dxa"/>
            <w:gridSpan w:val="2"/>
          </w:tcPr>
          <w:p w14:paraId="29F4DB6C" w14:textId="40666E7F" w:rsidR="00CE2D5F" w:rsidRPr="00680CA9" w:rsidRDefault="00CE2D5F" w:rsidP="00CE2D5F">
            <w:pPr>
              <w:pStyle w:val="TableBlock"/>
              <w:keepLines w:val="0"/>
              <w:rPr>
                <w:rFonts w:ascii="David" w:hAnsi="David"/>
                <w:sz w:val="26"/>
                <w:rtl/>
              </w:rPr>
            </w:pPr>
            <w:r w:rsidRPr="00680CA9">
              <w:rPr>
                <w:rFonts w:ascii="David" w:hAnsi="David"/>
                <w:sz w:val="26"/>
                <w:rtl/>
              </w:rPr>
              <w:t>הרשעה או זיכוי בפלילים אינם מונעים נקיטת אמצעי משמעת בשל אותו מעשה או מחדל, ונקיטת אמצעי משמעת או זיכוי בהליך לפי פרק זה או לפי כל דין אינם מונעים אישום בפלילים.</w:t>
            </w:r>
          </w:p>
        </w:tc>
      </w:tr>
      <w:tr w:rsidR="00CE2D5F" w:rsidRPr="00680CA9" w14:paraId="617DADC7" w14:textId="77777777" w:rsidTr="00680CA9">
        <w:trPr>
          <w:trHeight w:val="60"/>
        </w:trPr>
        <w:tc>
          <w:tcPr>
            <w:tcW w:w="1871" w:type="dxa"/>
          </w:tcPr>
          <w:p w14:paraId="3C6B8D6C" w14:textId="77777777" w:rsidR="00CE2D5F" w:rsidRPr="00680CA9" w:rsidRDefault="00CE2D5F" w:rsidP="00CE2D5F">
            <w:pPr>
              <w:pStyle w:val="TableSideHeading"/>
              <w:rPr>
                <w:rFonts w:ascii="David" w:hAnsi="David"/>
                <w:sz w:val="26"/>
              </w:rPr>
            </w:pPr>
          </w:p>
        </w:tc>
        <w:tc>
          <w:tcPr>
            <w:tcW w:w="624" w:type="dxa"/>
          </w:tcPr>
          <w:p w14:paraId="051D4AFE" w14:textId="77777777" w:rsidR="00CE2D5F" w:rsidRPr="00680CA9" w:rsidRDefault="00CE2D5F" w:rsidP="00CE2D5F">
            <w:pPr>
              <w:pStyle w:val="TableText"/>
              <w:rPr>
                <w:rFonts w:ascii="David" w:hAnsi="David"/>
                <w:sz w:val="26"/>
              </w:rPr>
            </w:pPr>
          </w:p>
        </w:tc>
        <w:tc>
          <w:tcPr>
            <w:tcW w:w="7146" w:type="dxa"/>
            <w:gridSpan w:val="2"/>
          </w:tcPr>
          <w:p w14:paraId="4FD2B52F" w14:textId="32ADC8B5" w:rsidR="00CE2D5F" w:rsidRPr="00680CA9" w:rsidRDefault="00CE2D5F" w:rsidP="00CE2D5F">
            <w:pPr>
              <w:pStyle w:val="TableHead"/>
              <w:rPr>
                <w:rFonts w:ascii="David" w:hAnsi="David"/>
                <w:sz w:val="26"/>
              </w:rPr>
            </w:pPr>
            <w:r w:rsidRPr="00680CA9">
              <w:rPr>
                <w:rFonts w:ascii="David" w:hAnsi="David"/>
                <w:sz w:val="26"/>
                <w:rtl/>
              </w:rPr>
              <w:t>פרק ט': פיקוח על עוזרי רופא</w:t>
            </w:r>
          </w:p>
        </w:tc>
      </w:tr>
      <w:tr w:rsidR="00CE2D5F" w:rsidRPr="00680CA9" w14:paraId="0BA564CB" w14:textId="77777777" w:rsidTr="00680CA9">
        <w:trPr>
          <w:trHeight w:val="60"/>
        </w:trPr>
        <w:tc>
          <w:tcPr>
            <w:tcW w:w="1871" w:type="dxa"/>
          </w:tcPr>
          <w:p w14:paraId="27D167BB" w14:textId="63187671" w:rsidR="00CE2D5F" w:rsidRPr="00680CA9" w:rsidRDefault="00CE2D5F" w:rsidP="00CE2D5F">
            <w:pPr>
              <w:pStyle w:val="TableSideHeading"/>
              <w:keepLines w:val="0"/>
              <w:rPr>
                <w:rFonts w:ascii="David" w:hAnsi="David"/>
                <w:sz w:val="26"/>
              </w:rPr>
            </w:pPr>
            <w:r w:rsidRPr="00680CA9">
              <w:rPr>
                <w:rFonts w:ascii="David" w:hAnsi="David"/>
                <w:sz w:val="26"/>
                <w:rtl/>
              </w:rPr>
              <w:t>פיקוח</w:t>
            </w:r>
          </w:p>
        </w:tc>
        <w:tc>
          <w:tcPr>
            <w:tcW w:w="624" w:type="dxa"/>
          </w:tcPr>
          <w:p w14:paraId="27852F0D" w14:textId="7E7F7444"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44.</w:t>
            </w:r>
          </w:p>
        </w:tc>
        <w:tc>
          <w:tcPr>
            <w:tcW w:w="7146" w:type="dxa"/>
            <w:gridSpan w:val="2"/>
          </w:tcPr>
          <w:p w14:paraId="3B6ACF74" w14:textId="2562DC99" w:rsidR="00CE2D5F" w:rsidRPr="00680CA9" w:rsidRDefault="0048355C" w:rsidP="007A2A8A">
            <w:pPr>
              <w:pStyle w:val="TableBlock"/>
              <w:rPr>
                <w:sz w:val="26"/>
              </w:rPr>
            </w:pPr>
            <w:r w:rsidRPr="00680CA9">
              <w:rPr>
                <w:rFonts w:hint="cs"/>
                <w:sz w:val="26"/>
                <w:rtl/>
              </w:rPr>
              <w:t>(א)</w:t>
            </w:r>
            <w:r w:rsidRPr="00680CA9">
              <w:rPr>
                <w:sz w:val="26"/>
                <w:rtl/>
              </w:rPr>
              <w:tab/>
            </w:r>
            <w:r w:rsidR="00CE2D5F" w:rsidRPr="00680CA9">
              <w:rPr>
                <w:sz w:val="26"/>
                <w:rtl/>
              </w:rPr>
              <w:t>עוזר רופא יהיה נתון לפיקוחו של המנהל.</w:t>
            </w:r>
          </w:p>
        </w:tc>
      </w:tr>
      <w:tr w:rsidR="00CE2D5F" w:rsidRPr="00680CA9" w14:paraId="2E094040" w14:textId="77777777" w:rsidTr="00680CA9">
        <w:trPr>
          <w:trHeight w:val="60"/>
        </w:trPr>
        <w:tc>
          <w:tcPr>
            <w:tcW w:w="1871" w:type="dxa"/>
          </w:tcPr>
          <w:p w14:paraId="2BEDDF75" w14:textId="77777777" w:rsidR="00CE2D5F" w:rsidRPr="00680CA9" w:rsidRDefault="00CE2D5F" w:rsidP="00CE2D5F">
            <w:pPr>
              <w:pStyle w:val="TableSideHeading"/>
              <w:keepLines w:val="0"/>
              <w:rPr>
                <w:rFonts w:ascii="David" w:hAnsi="David"/>
                <w:sz w:val="26"/>
                <w:rtl/>
              </w:rPr>
            </w:pPr>
          </w:p>
        </w:tc>
        <w:tc>
          <w:tcPr>
            <w:tcW w:w="624" w:type="dxa"/>
          </w:tcPr>
          <w:p w14:paraId="5FA243C7" w14:textId="77777777" w:rsidR="00CE2D5F" w:rsidRPr="00680CA9" w:rsidRDefault="00CE2D5F" w:rsidP="00CE2D5F">
            <w:pPr>
              <w:pStyle w:val="TableText"/>
              <w:rPr>
                <w:rFonts w:ascii="David" w:hAnsi="David"/>
                <w:sz w:val="26"/>
              </w:rPr>
            </w:pPr>
          </w:p>
        </w:tc>
        <w:tc>
          <w:tcPr>
            <w:tcW w:w="7146" w:type="dxa"/>
            <w:gridSpan w:val="2"/>
          </w:tcPr>
          <w:p w14:paraId="6F0F0394" w14:textId="0FB89755" w:rsidR="00CE2D5F" w:rsidRPr="00680CA9" w:rsidRDefault="0048355C" w:rsidP="008C459F">
            <w:pPr>
              <w:pStyle w:val="TableBlock"/>
              <w:rPr>
                <w:sz w:val="26"/>
              </w:rPr>
            </w:pPr>
            <w:r w:rsidRPr="00680CA9">
              <w:rPr>
                <w:rFonts w:hint="cs"/>
                <w:sz w:val="26"/>
                <w:rtl/>
              </w:rPr>
              <w:t>(ב)</w:t>
            </w:r>
            <w:r w:rsidRPr="00680CA9">
              <w:rPr>
                <w:sz w:val="26"/>
                <w:rtl/>
              </w:rPr>
              <w:tab/>
            </w:r>
            <w:r w:rsidR="00CE2D5F" w:rsidRPr="00680CA9">
              <w:rPr>
                <w:sz w:val="26"/>
                <w:rtl/>
              </w:rPr>
              <w:t>המנהל יקבע תהליכי מעקב</w:t>
            </w:r>
            <w:r w:rsidR="008C459F" w:rsidRPr="00680CA9">
              <w:rPr>
                <w:rFonts w:hint="cs"/>
                <w:sz w:val="26"/>
                <w:rtl/>
              </w:rPr>
              <w:t xml:space="preserve"> ובקרה</w:t>
            </w:r>
            <w:r w:rsidR="00CE2D5F" w:rsidRPr="00680CA9">
              <w:rPr>
                <w:sz w:val="26"/>
                <w:rtl/>
              </w:rPr>
              <w:t xml:space="preserve"> בנוגע לפיקוח של הרופא המומחה על עבודת עוזר </w:t>
            </w:r>
            <w:r w:rsidR="00CE2D5F" w:rsidRPr="00680CA9">
              <w:rPr>
                <w:rFonts w:hint="cs"/>
                <w:sz w:val="26"/>
                <w:rtl/>
              </w:rPr>
              <w:t>ה</w:t>
            </w:r>
            <w:r w:rsidR="00CE2D5F" w:rsidRPr="00680CA9">
              <w:rPr>
                <w:sz w:val="26"/>
                <w:rtl/>
              </w:rPr>
              <w:t>רופא</w:t>
            </w:r>
            <w:r w:rsidR="00CE2D5F" w:rsidRPr="00680CA9">
              <w:rPr>
                <w:rFonts w:hint="cs"/>
                <w:sz w:val="26"/>
                <w:rtl/>
              </w:rPr>
              <w:t>.</w:t>
            </w:r>
          </w:p>
        </w:tc>
      </w:tr>
      <w:tr w:rsidR="00CE2D5F" w:rsidRPr="00680CA9" w14:paraId="0921FFE9" w14:textId="77777777" w:rsidTr="00680CA9">
        <w:trPr>
          <w:trHeight w:val="60"/>
        </w:trPr>
        <w:tc>
          <w:tcPr>
            <w:tcW w:w="1871" w:type="dxa"/>
          </w:tcPr>
          <w:p w14:paraId="1D404F5F" w14:textId="77777777" w:rsidR="00CE2D5F" w:rsidRPr="00680CA9" w:rsidRDefault="00CE2D5F" w:rsidP="00CE2D5F">
            <w:pPr>
              <w:pStyle w:val="TableSideHeading"/>
              <w:rPr>
                <w:rFonts w:ascii="David" w:hAnsi="David"/>
                <w:sz w:val="26"/>
              </w:rPr>
            </w:pPr>
          </w:p>
        </w:tc>
        <w:tc>
          <w:tcPr>
            <w:tcW w:w="624" w:type="dxa"/>
          </w:tcPr>
          <w:p w14:paraId="4731A203" w14:textId="77777777" w:rsidR="00CE2D5F" w:rsidRPr="00680CA9" w:rsidRDefault="00CE2D5F" w:rsidP="00CE2D5F">
            <w:pPr>
              <w:pStyle w:val="TableText"/>
              <w:rPr>
                <w:rFonts w:ascii="David" w:hAnsi="David"/>
                <w:sz w:val="26"/>
              </w:rPr>
            </w:pPr>
          </w:p>
        </w:tc>
        <w:tc>
          <w:tcPr>
            <w:tcW w:w="624" w:type="dxa"/>
          </w:tcPr>
          <w:p w14:paraId="56213743" w14:textId="7D7CC104" w:rsidR="00CE2D5F" w:rsidRPr="00680CA9" w:rsidRDefault="00CE2D5F" w:rsidP="00CE2D5F">
            <w:pPr>
              <w:pStyle w:val="TableText"/>
              <w:rPr>
                <w:rFonts w:ascii="David" w:hAnsi="David"/>
                <w:sz w:val="26"/>
              </w:rPr>
            </w:pPr>
            <w:r w:rsidRPr="00680CA9">
              <w:rPr>
                <w:rFonts w:ascii="David" w:hAnsi="David"/>
                <w:sz w:val="26"/>
                <w:rtl/>
              </w:rPr>
              <w:t>(ג)</w:t>
            </w:r>
          </w:p>
        </w:tc>
        <w:tc>
          <w:tcPr>
            <w:tcW w:w="6522" w:type="dxa"/>
          </w:tcPr>
          <w:p w14:paraId="5351EDF0" w14:textId="29805F6B" w:rsidR="00CE2D5F" w:rsidRPr="00680CA9" w:rsidRDefault="00CE2D5F" w:rsidP="00CE2D5F">
            <w:pPr>
              <w:pStyle w:val="TableBlock"/>
              <w:rPr>
                <w:rFonts w:ascii="David" w:hAnsi="David"/>
                <w:sz w:val="26"/>
              </w:rPr>
            </w:pPr>
            <w:r w:rsidRPr="00680CA9">
              <w:rPr>
                <w:rFonts w:ascii="David" w:hAnsi="David"/>
                <w:color w:val="auto"/>
                <w:sz w:val="26"/>
                <w:rtl/>
              </w:rPr>
              <w:t>(1)</w:t>
            </w:r>
            <w:r w:rsidRPr="00680CA9">
              <w:rPr>
                <w:rFonts w:ascii="David" w:hAnsi="David"/>
                <w:color w:val="auto"/>
                <w:sz w:val="26"/>
                <w:rtl/>
              </w:rPr>
              <w:tab/>
              <w:t xml:space="preserve">המנהל רשאי </w:t>
            </w:r>
            <w:proofErr w:type="spellStart"/>
            <w:r w:rsidRPr="00680CA9">
              <w:rPr>
                <w:rFonts w:ascii="David" w:hAnsi="David"/>
                <w:color w:val="auto"/>
                <w:sz w:val="26"/>
                <w:rtl/>
              </w:rPr>
              <w:t>ליתן</w:t>
            </w:r>
            <w:proofErr w:type="spellEnd"/>
            <w:r w:rsidRPr="00680CA9">
              <w:rPr>
                <w:rFonts w:ascii="David" w:hAnsi="David"/>
                <w:color w:val="auto"/>
                <w:sz w:val="26"/>
                <w:rtl/>
              </w:rPr>
              <w:t xml:space="preserve"> הוראות מקצועיות והוראות הנוגעות לדרכי </w:t>
            </w:r>
            <w:r w:rsidRPr="00680CA9">
              <w:rPr>
                <w:rFonts w:ascii="David" w:hAnsi="David"/>
                <w:color w:val="auto"/>
                <w:sz w:val="26"/>
                <w:rtl/>
              </w:rPr>
              <w:lastRenderedPageBreak/>
              <w:t>פעולתו של עוזר רופא כדי להבטיח את מקצועיות הטיפול הניתן על ידו ואת בריאותם של המטופלים, לרבות הוראות לעניין נסיבות שבהן תחול חובה על בעל רישיון להתייעץ עם הרופא המומח</w:t>
            </w:r>
            <w:r w:rsidR="006E56F7" w:rsidRPr="00680CA9">
              <w:rPr>
                <w:rFonts w:ascii="David" w:hAnsi="David"/>
                <w:color w:val="auto"/>
                <w:sz w:val="26"/>
                <w:rtl/>
              </w:rPr>
              <w:t>ה בטרם יתחיל בטיפול או ימשיך בו</w:t>
            </w:r>
            <w:r w:rsidR="006E56F7" w:rsidRPr="00680CA9">
              <w:rPr>
                <w:rFonts w:ascii="David" w:hAnsi="David" w:hint="cs"/>
                <w:color w:val="auto"/>
                <w:sz w:val="26"/>
                <w:rtl/>
              </w:rPr>
              <w:t>.</w:t>
            </w:r>
          </w:p>
        </w:tc>
      </w:tr>
      <w:tr w:rsidR="00CE2D5F" w:rsidRPr="00680CA9" w14:paraId="3861CBCE" w14:textId="77777777" w:rsidTr="00680CA9">
        <w:trPr>
          <w:trHeight w:val="60"/>
        </w:trPr>
        <w:tc>
          <w:tcPr>
            <w:tcW w:w="1871" w:type="dxa"/>
          </w:tcPr>
          <w:p w14:paraId="68CB8338" w14:textId="77777777" w:rsidR="00CE2D5F" w:rsidRPr="00680CA9" w:rsidRDefault="00CE2D5F" w:rsidP="00CE2D5F">
            <w:pPr>
              <w:pStyle w:val="TableSideHeading"/>
              <w:rPr>
                <w:rFonts w:ascii="David" w:hAnsi="David"/>
                <w:sz w:val="26"/>
              </w:rPr>
            </w:pPr>
          </w:p>
        </w:tc>
        <w:tc>
          <w:tcPr>
            <w:tcW w:w="624" w:type="dxa"/>
          </w:tcPr>
          <w:p w14:paraId="6275F806" w14:textId="77777777" w:rsidR="00CE2D5F" w:rsidRPr="00680CA9" w:rsidRDefault="00CE2D5F" w:rsidP="00CE2D5F">
            <w:pPr>
              <w:pStyle w:val="TableText"/>
              <w:rPr>
                <w:rFonts w:ascii="David" w:hAnsi="David"/>
                <w:sz w:val="26"/>
              </w:rPr>
            </w:pPr>
          </w:p>
        </w:tc>
        <w:tc>
          <w:tcPr>
            <w:tcW w:w="624" w:type="dxa"/>
          </w:tcPr>
          <w:p w14:paraId="62B8E19C" w14:textId="77777777" w:rsidR="00CE2D5F" w:rsidRPr="00680CA9" w:rsidRDefault="00CE2D5F" w:rsidP="00CE2D5F">
            <w:pPr>
              <w:pStyle w:val="TableText"/>
              <w:rPr>
                <w:rFonts w:ascii="David" w:hAnsi="David"/>
                <w:sz w:val="26"/>
                <w:rtl/>
              </w:rPr>
            </w:pPr>
          </w:p>
        </w:tc>
        <w:tc>
          <w:tcPr>
            <w:tcW w:w="6522" w:type="dxa"/>
          </w:tcPr>
          <w:p w14:paraId="69B3F8EF" w14:textId="3792644E" w:rsidR="00CE2D5F" w:rsidRPr="00680CA9" w:rsidRDefault="0048355C" w:rsidP="007A2A8A">
            <w:pPr>
              <w:pStyle w:val="TableBlock"/>
              <w:rPr>
                <w:sz w:val="26"/>
              </w:rPr>
            </w:pPr>
            <w:r w:rsidRPr="00680CA9">
              <w:rPr>
                <w:rFonts w:hint="cs"/>
                <w:sz w:val="26"/>
                <w:rtl/>
              </w:rPr>
              <w:t>(2)</w:t>
            </w:r>
            <w:r w:rsidRPr="00680CA9">
              <w:rPr>
                <w:sz w:val="26"/>
                <w:rtl/>
              </w:rPr>
              <w:tab/>
            </w:r>
            <w:r w:rsidR="00CE2D5F" w:rsidRPr="00680CA9">
              <w:rPr>
                <w:sz w:val="26"/>
                <w:rtl/>
              </w:rPr>
              <w:t>הוראות לפי פסקה (1) יועמדו לעיון הציבור במשרד הבריאות, באתר האינטרנט של משרד הבריאות ובכל דרך נוספת שיורה המנהל</w:t>
            </w:r>
            <w:r w:rsidR="00CE2D5F" w:rsidRPr="00680CA9">
              <w:rPr>
                <w:rFonts w:hint="cs"/>
                <w:sz w:val="26"/>
                <w:rtl/>
              </w:rPr>
              <w:t>.</w:t>
            </w:r>
          </w:p>
        </w:tc>
      </w:tr>
      <w:tr w:rsidR="00CE2D5F" w:rsidRPr="00680CA9" w14:paraId="74378AE6" w14:textId="77777777" w:rsidTr="00680CA9">
        <w:trPr>
          <w:trHeight w:val="60"/>
        </w:trPr>
        <w:tc>
          <w:tcPr>
            <w:tcW w:w="1871" w:type="dxa"/>
          </w:tcPr>
          <w:p w14:paraId="53108917" w14:textId="77777777" w:rsidR="00CE2D5F" w:rsidRPr="00680CA9" w:rsidRDefault="00CE2D5F" w:rsidP="00CE2D5F">
            <w:pPr>
              <w:pStyle w:val="TableSideHeading"/>
              <w:rPr>
                <w:rFonts w:ascii="David" w:hAnsi="David"/>
                <w:sz w:val="26"/>
              </w:rPr>
            </w:pPr>
          </w:p>
        </w:tc>
        <w:tc>
          <w:tcPr>
            <w:tcW w:w="624" w:type="dxa"/>
          </w:tcPr>
          <w:p w14:paraId="3C681577" w14:textId="77777777" w:rsidR="00CE2D5F" w:rsidRPr="00680CA9" w:rsidRDefault="00CE2D5F" w:rsidP="00CE2D5F">
            <w:pPr>
              <w:pStyle w:val="TableText"/>
              <w:rPr>
                <w:rFonts w:ascii="David" w:hAnsi="David"/>
                <w:sz w:val="26"/>
              </w:rPr>
            </w:pPr>
          </w:p>
        </w:tc>
        <w:tc>
          <w:tcPr>
            <w:tcW w:w="7146" w:type="dxa"/>
            <w:gridSpan w:val="2"/>
          </w:tcPr>
          <w:p w14:paraId="000C5578" w14:textId="061EE8AB" w:rsidR="00CE2D5F" w:rsidRPr="00680CA9" w:rsidRDefault="00CE2D5F" w:rsidP="00CE2D5F">
            <w:pPr>
              <w:pStyle w:val="TableBlock"/>
              <w:rPr>
                <w:rFonts w:ascii="David" w:hAnsi="David"/>
                <w:sz w:val="26"/>
              </w:rPr>
            </w:pPr>
            <w:r w:rsidRPr="00680CA9">
              <w:rPr>
                <w:rFonts w:ascii="David" w:hAnsi="David"/>
                <w:color w:val="auto"/>
                <w:sz w:val="26"/>
                <w:rtl/>
              </w:rPr>
              <w:t>(ד)</w:t>
            </w:r>
            <w:r w:rsidRPr="00680CA9">
              <w:rPr>
                <w:rFonts w:ascii="David" w:hAnsi="David"/>
                <w:color w:val="auto"/>
                <w:sz w:val="26"/>
                <w:rtl/>
              </w:rPr>
              <w:tab/>
              <w:t>המנהל רשאי לדרוש מעוזרי רופא להשתתף בתכניות הכשרה או בהשתלמויות מקצועיות בתחום עיסוקם</w:t>
            </w:r>
            <w:r w:rsidR="0048355C" w:rsidRPr="00680CA9">
              <w:rPr>
                <w:rFonts w:ascii="David" w:hAnsi="David" w:hint="cs"/>
                <w:sz w:val="26"/>
                <w:rtl/>
              </w:rPr>
              <w:t>.</w:t>
            </w:r>
          </w:p>
        </w:tc>
      </w:tr>
      <w:tr w:rsidR="00CE2D5F" w:rsidRPr="00680CA9" w14:paraId="78D4C510" w14:textId="77777777" w:rsidTr="00680CA9">
        <w:trPr>
          <w:trHeight w:val="60"/>
        </w:trPr>
        <w:tc>
          <w:tcPr>
            <w:tcW w:w="1871" w:type="dxa"/>
          </w:tcPr>
          <w:p w14:paraId="22E3D0ED" w14:textId="77777777" w:rsidR="00CE2D5F" w:rsidRPr="00680CA9" w:rsidRDefault="00CE2D5F" w:rsidP="00CE2D5F">
            <w:pPr>
              <w:pStyle w:val="TableSideHeading"/>
              <w:rPr>
                <w:rFonts w:ascii="David" w:hAnsi="David"/>
                <w:sz w:val="26"/>
              </w:rPr>
            </w:pPr>
          </w:p>
        </w:tc>
        <w:tc>
          <w:tcPr>
            <w:tcW w:w="624" w:type="dxa"/>
          </w:tcPr>
          <w:p w14:paraId="18D2DA3C" w14:textId="77777777" w:rsidR="00CE2D5F" w:rsidRPr="00680CA9" w:rsidRDefault="00CE2D5F" w:rsidP="00CE2D5F">
            <w:pPr>
              <w:pStyle w:val="TableText"/>
              <w:rPr>
                <w:rFonts w:ascii="David" w:hAnsi="David"/>
                <w:sz w:val="26"/>
              </w:rPr>
            </w:pPr>
          </w:p>
        </w:tc>
        <w:tc>
          <w:tcPr>
            <w:tcW w:w="7146" w:type="dxa"/>
            <w:gridSpan w:val="2"/>
          </w:tcPr>
          <w:p w14:paraId="6C0AE3DF" w14:textId="6AD0A3E9" w:rsidR="00CE2D5F" w:rsidRPr="00680CA9" w:rsidRDefault="00CE2D5F" w:rsidP="007A2A8A">
            <w:pPr>
              <w:pStyle w:val="TableBlock"/>
              <w:rPr>
                <w:rFonts w:ascii="David" w:hAnsi="David"/>
                <w:sz w:val="26"/>
              </w:rPr>
            </w:pPr>
            <w:r w:rsidRPr="00680CA9">
              <w:rPr>
                <w:rFonts w:ascii="David" w:hAnsi="David"/>
                <w:color w:val="auto"/>
                <w:sz w:val="26"/>
                <w:rtl/>
              </w:rPr>
              <w:t>(ה)</w:t>
            </w:r>
            <w:r w:rsidRPr="00680CA9">
              <w:rPr>
                <w:rFonts w:ascii="David" w:hAnsi="David"/>
                <w:color w:val="auto"/>
                <w:sz w:val="26"/>
                <w:rtl/>
              </w:rPr>
              <w:tab/>
              <w:t>המנהל רשאי לדרוש מעוזר רופא לדווח לו על פרטים שקבע, ולמסור לו כל מידע או מסמכים הדרושים לו לפיקוח לפי חוק זה.</w:t>
            </w:r>
          </w:p>
        </w:tc>
      </w:tr>
      <w:tr w:rsidR="00CE2D5F" w:rsidRPr="00680CA9" w14:paraId="0714F999" w14:textId="77777777" w:rsidTr="00680CA9">
        <w:trPr>
          <w:trHeight w:val="60"/>
        </w:trPr>
        <w:tc>
          <w:tcPr>
            <w:tcW w:w="1871" w:type="dxa"/>
          </w:tcPr>
          <w:p w14:paraId="680A7483" w14:textId="4AB81F46" w:rsidR="00CE2D5F" w:rsidRPr="00680CA9" w:rsidRDefault="00CE2D5F" w:rsidP="00CE2D5F">
            <w:pPr>
              <w:pStyle w:val="TableSideHeading"/>
              <w:keepLines w:val="0"/>
              <w:rPr>
                <w:rFonts w:ascii="David" w:hAnsi="David"/>
                <w:sz w:val="26"/>
              </w:rPr>
            </w:pPr>
            <w:r w:rsidRPr="00680CA9">
              <w:rPr>
                <w:rFonts w:ascii="David" w:hAnsi="David"/>
                <w:sz w:val="26"/>
                <w:rtl/>
              </w:rPr>
              <w:t>דיווח</w:t>
            </w:r>
          </w:p>
        </w:tc>
        <w:tc>
          <w:tcPr>
            <w:tcW w:w="624" w:type="dxa"/>
          </w:tcPr>
          <w:p w14:paraId="7424BF7F" w14:textId="2DF2C2CD"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45.</w:t>
            </w:r>
          </w:p>
        </w:tc>
        <w:tc>
          <w:tcPr>
            <w:tcW w:w="7146" w:type="dxa"/>
            <w:gridSpan w:val="2"/>
          </w:tcPr>
          <w:p w14:paraId="40D35948" w14:textId="56F26096" w:rsidR="00CE2D5F" w:rsidRPr="00680CA9" w:rsidRDefault="00CE2D5F" w:rsidP="00CE2D5F">
            <w:pPr>
              <w:pStyle w:val="TableBlock"/>
              <w:keepLines w:val="0"/>
              <w:rPr>
                <w:rFonts w:ascii="David" w:hAnsi="David"/>
                <w:sz w:val="26"/>
              </w:rPr>
            </w:pPr>
            <w:r w:rsidRPr="00680CA9">
              <w:rPr>
                <w:rFonts w:ascii="David" w:hAnsi="David"/>
                <w:sz w:val="26"/>
                <w:rtl/>
              </w:rPr>
              <w:t xml:space="preserve">עוזר רופא ידווח למנהל ללא דיחוי אם חדל להתקיים בו תנאי מן התנאים למתן רישיונו, לרבות תנאי בעניין כשירות רפואית, או אם נתקיים בו תנאי שבשלו המנהל או ועדת המשמעת רשאים לבטל את הרישיון שברשותו או </w:t>
            </w:r>
            <w:proofErr w:type="spellStart"/>
            <w:r w:rsidRPr="00680CA9">
              <w:rPr>
                <w:rFonts w:ascii="David" w:hAnsi="David"/>
                <w:sz w:val="26"/>
                <w:rtl/>
              </w:rPr>
              <w:t>להתלותו</w:t>
            </w:r>
            <w:proofErr w:type="spellEnd"/>
            <w:r w:rsidRPr="00680CA9">
              <w:rPr>
                <w:rFonts w:ascii="David" w:hAnsi="David"/>
                <w:sz w:val="26"/>
                <w:rtl/>
              </w:rPr>
              <w:t>.</w:t>
            </w:r>
          </w:p>
        </w:tc>
      </w:tr>
      <w:tr w:rsidR="00CE2D5F" w:rsidRPr="00680CA9" w14:paraId="741A8295" w14:textId="77777777" w:rsidTr="00680CA9">
        <w:trPr>
          <w:trHeight w:val="60"/>
        </w:trPr>
        <w:tc>
          <w:tcPr>
            <w:tcW w:w="1871" w:type="dxa"/>
          </w:tcPr>
          <w:p w14:paraId="50D54F85" w14:textId="6A8DCE86" w:rsidR="00CE2D5F" w:rsidRPr="00680CA9" w:rsidRDefault="00CE2D5F" w:rsidP="00CE2D5F">
            <w:pPr>
              <w:pStyle w:val="TableSideHeading"/>
              <w:keepLines w:val="0"/>
              <w:rPr>
                <w:rFonts w:ascii="David" w:hAnsi="David"/>
                <w:sz w:val="26"/>
              </w:rPr>
            </w:pPr>
            <w:r w:rsidRPr="00680CA9">
              <w:rPr>
                <w:rFonts w:ascii="David" w:hAnsi="David"/>
                <w:sz w:val="26"/>
                <w:rtl/>
              </w:rPr>
              <w:t>כשירות רפואית</w:t>
            </w:r>
          </w:p>
        </w:tc>
        <w:tc>
          <w:tcPr>
            <w:tcW w:w="624" w:type="dxa"/>
          </w:tcPr>
          <w:p w14:paraId="225887F8" w14:textId="713EC988"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46.</w:t>
            </w:r>
          </w:p>
        </w:tc>
        <w:tc>
          <w:tcPr>
            <w:tcW w:w="7146" w:type="dxa"/>
            <w:gridSpan w:val="2"/>
          </w:tcPr>
          <w:p w14:paraId="39650917" w14:textId="612D1FE6" w:rsidR="00CE2D5F" w:rsidRPr="00680CA9" w:rsidRDefault="0048355C" w:rsidP="007A2A8A">
            <w:pPr>
              <w:pStyle w:val="TableBlock"/>
              <w:rPr>
                <w:sz w:val="26"/>
              </w:rPr>
            </w:pPr>
            <w:r w:rsidRPr="00680CA9">
              <w:rPr>
                <w:rFonts w:hint="cs"/>
                <w:sz w:val="26"/>
                <w:rtl/>
              </w:rPr>
              <w:t>(א)</w:t>
            </w:r>
            <w:r w:rsidRPr="00680CA9">
              <w:rPr>
                <w:sz w:val="26"/>
                <w:rtl/>
              </w:rPr>
              <w:tab/>
            </w:r>
            <w:r w:rsidR="00CE2D5F" w:rsidRPr="00680CA9">
              <w:rPr>
                <w:sz w:val="26"/>
                <w:rtl/>
              </w:rPr>
              <w:t>היה למנהל חשש סביר שעוזר רופא חלה במחלה מסכנת, רשאי הוא לדרוש מעוזר הרופא להתייצב לפני ועדה רפואית שמינה, שיהיו חברים בה שלושה רופאים בעלי ידע ומומחיות בעניין הנדון בפניה, ולהיבדק בכל בדיקה רפואית שקבעה הוועדה</w:t>
            </w:r>
            <w:r w:rsidR="00CE2D5F" w:rsidRPr="00680CA9">
              <w:rPr>
                <w:rFonts w:hint="cs"/>
                <w:sz w:val="26"/>
                <w:rtl/>
              </w:rPr>
              <w:t>.</w:t>
            </w:r>
          </w:p>
        </w:tc>
      </w:tr>
      <w:tr w:rsidR="00CE2D5F" w:rsidRPr="00680CA9" w14:paraId="6495D64E" w14:textId="77777777" w:rsidTr="00680CA9">
        <w:trPr>
          <w:trHeight w:val="60"/>
        </w:trPr>
        <w:tc>
          <w:tcPr>
            <w:tcW w:w="1871" w:type="dxa"/>
          </w:tcPr>
          <w:p w14:paraId="25304F61" w14:textId="77777777" w:rsidR="00CE2D5F" w:rsidRPr="00680CA9" w:rsidRDefault="00CE2D5F" w:rsidP="00CE2D5F">
            <w:pPr>
              <w:pStyle w:val="TableSideHeading"/>
              <w:keepLines w:val="0"/>
              <w:rPr>
                <w:rFonts w:ascii="David" w:hAnsi="David"/>
                <w:sz w:val="26"/>
                <w:rtl/>
              </w:rPr>
            </w:pPr>
          </w:p>
        </w:tc>
        <w:tc>
          <w:tcPr>
            <w:tcW w:w="624" w:type="dxa"/>
          </w:tcPr>
          <w:p w14:paraId="49620F69" w14:textId="77777777" w:rsidR="00CE2D5F" w:rsidRPr="00680CA9" w:rsidRDefault="00CE2D5F" w:rsidP="00CE2D5F">
            <w:pPr>
              <w:pStyle w:val="TableText"/>
              <w:rPr>
                <w:rFonts w:ascii="David" w:hAnsi="David"/>
                <w:sz w:val="26"/>
              </w:rPr>
            </w:pPr>
          </w:p>
        </w:tc>
        <w:tc>
          <w:tcPr>
            <w:tcW w:w="7146" w:type="dxa"/>
            <w:gridSpan w:val="2"/>
          </w:tcPr>
          <w:p w14:paraId="51F5FA72" w14:textId="1B2D96F2" w:rsidR="00CE2D5F" w:rsidRPr="00680CA9" w:rsidRDefault="0048355C" w:rsidP="007A2A8A">
            <w:pPr>
              <w:pStyle w:val="TableBlock"/>
              <w:rPr>
                <w:sz w:val="26"/>
              </w:rPr>
            </w:pPr>
            <w:r w:rsidRPr="00680CA9">
              <w:rPr>
                <w:rFonts w:hint="cs"/>
                <w:sz w:val="26"/>
                <w:rtl/>
              </w:rPr>
              <w:t>(ב)</w:t>
            </w:r>
            <w:r w:rsidRPr="00680CA9">
              <w:rPr>
                <w:sz w:val="26"/>
                <w:rtl/>
              </w:rPr>
              <w:tab/>
            </w:r>
            <w:r w:rsidR="00CE2D5F" w:rsidRPr="00680CA9">
              <w:rPr>
                <w:sz w:val="26"/>
                <w:rtl/>
              </w:rPr>
              <w:t>המנהל והוועדה הרפואית רשאים לדרוש מכל אדם מידע המצוי בידיו לעניין מצבו הרפואי של עוזר הרופא לצורך מילוי תפקידם לפי סעיף זה</w:t>
            </w:r>
            <w:r w:rsidR="00CE2D5F" w:rsidRPr="00680CA9">
              <w:rPr>
                <w:rFonts w:hint="cs"/>
                <w:sz w:val="26"/>
                <w:rtl/>
              </w:rPr>
              <w:t>.</w:t>
            </w:r>
          </w:p>
        </w:tc>
      </w:tr>
      <w:tr w:rsidR="00CE2D5F" w:rsidRPr="00680CA9" w14:paraId="3E90E621" w14:textId="77777777" w:rsidTr="00680CA9">
        <w:trPr>
          <w:trHeight w:val="60"/>
        </w:trPr>
        <w:tc>
          <w:tcPr>
            <w:tcW w:w="1871" w:type="dxa"/>
          </w:tcPr>
          <w:p w14:paraId="2684A274" w14:textId="77777777" w:rsidR="00CE2D5F" w:rsidRPr="00680CA9" w:rsidRDefault="00CE2D5F" w:rsidP="00CE2D5F">
            <w:pPr>
              <w:pStyle w:val="TableSideHeading"/>
              <w:keepLines w:val="0"/>
              <w:rPr>
                <w:rFonts w:ascii="David" w:hAnsi="David"/>
                <w:sz w:val="26"/>
                <w:rtl/>
              </w:rPr>
            </w:pPr>
          </w:p>
        </w:tc>
        <w:tc>
          <w:tcPr>
            <w:tcW w:w="624" w:type="dxa"/>
          </w:tcPr>
          <w:p w14:paraId="49590AE4" w14:textId="77777777" w:rsidR="00CE2D5F" w:rsidRPr="00680CA9" w:rsidRDefault="00CE2D5F" w:rsidP="00CE2D5F">
            <w:pPr>
              <w:pStyle w:val="TableText"/>
              <w:rPr>
                <w:rFonts w:ascii="David" w:hAnsi="David"/>
                <w:sz w:val="26"/>
              </w:rPr>
            </w:pPr>
          </w:p>
        </w:tc>
        <w:tc>
          <w:tcPr>
            <w:tcW w:w="7146" w:type="dxa"/>
            <w:gridSpan w:val="2"/>
          </w:tcPr>
          <w:p w14:paraId="7803A2FE" w14:textId="3F0473F7" w:rsidR="00CE2D5F" w:rsidRPr="00680CA9" w:rsidRDefault="0048355C" w:rsidP="007A2A8A">
            <w:pPr>
              <w:pStyle w:val="TableBlock"/>
              <w:rPr>
                <w:sz w:val="26"/>
              </w:rPr>
            </w:pPr>
            <w:r w:rsidRPr="00680CA9">
              <w:rPr>
                <w:rFonts w:hint="cs"/>
                <w:sz w:val="26"/>
                <w:rtl/>
              </w:rPr>
              <w:t>(ג)</w:t>
            </w:r>
            <w:r w:rsidRPr="00680CA9">
              <w:rPr>
                <w:sz w:val="26"/>
                <w:rtl/>
              </w:rPr>
              <w:tab/>
            </w:r>
            <w:r w:rsidR="00CE2D5F" w:rsidRPr="00680CA9">
              <w:rPr>
                <w:sz w:val="26"/>
                <w:rtl/>
              </w:rPr>
              <w:t>קבעה הוועדה הרפואית כי עוזר רופא אינו כשיר לעסוק במקצוע זה, לתקופה או לצמיתות, או כי הוא כשיר לעסוק במקצועו בתנאים שקבעה, יורה המנהל על ביטול רישיונו, התלייתו או על התנייתו בתנאים שקבעה הוועדה הרפואית, לאחר שנתן לעוזר הרופא הזדמנות לטעון את טענותיו בתוך זמן סביר</w:t>
            </w:r>
            <w:r w:rsidR="00CE2D5F" w:rsidRPr="00680CA9">
              <w:rPr>
                <w:rFonts w:hint="cs"/>
                <w:sz w:val="26"/>
                <w:rtl/>
              </w:rPr>
              <w:t>.</w:t>
            </w:r>
          </w:p>
        </w:tc>
      </w:tr>
      <w:tr w:rsidR="00CE2D5F" w:rsidRPr="00680CA9" w14:paraId="51438CD0" w14:textId="77777777" w:rsidTr="00680CA9">
        <w:trPr>
          <w:trHeight w:val="60"/>
        </w:trPr>
        <w:tc>
          <w:tcPr>
            <w:tcW w:w="1871" w:type="dxa"/>
          </w:tcPr>
          <w:p w14:paraId="0216571B" w14:textId="77777777" w:rsidR="00CE2D5F" w:rsidRPr="00680CA9" w:rsidRDefault="00CE2D5F" w:rsidP="00CE2D5F">
            <w:pPr>
              <w:pStyle w:val="TableSideHeading"/>
              <w:keepLines w:val="0"/>
              <w:rPr>
                <w:rFonts w:ascii="David" w:hAnsi="David"/>
                <w:sz w:val="26"/>
                <w:rtl/>
              </w:rPr>
            </w:pPr>
          </w:p>
        </w:tc>
        <w:tc>
          <w:tcPr>
            <w:tcW w:w="624" w:type="dxa"/>
          </w:tcPr>
          <w:p w14:paraId="2E184EE6" w14:textId="77777777" w:rsidR="00CE2D5F" w:rsidRPr="00680CA9" w:rsidRDefault="00CE2D5F" w:rsidP="00CE2D5F">
            <w:pPr>
              <w:pStyle w:val="TableText"/>
              <w:rPr>
                <w:rFonts w:ascii="David" w:hAnsi="David"/>
                <w:sz w:val="26"/>
              </w:rPr>
            </w:pPr>
          </w:p>
        </w:tc>
        <w:tc>
          <w:tcPr>
            <w:tcW w:w="7146" w:type="dxa"/>
            <w:gridSpan w:val="2"/>
          </w:tcPr>
          <w:p w14:paraId="759787D9" w14:textId="28E1B175" w:rsidR="00CE2D5F" w:rsidRPr="00680CA9" w:rsidRDefault="0048355C" w:rsidP="007A2A8A">
            <w:pPr>
              <w:pStyle w:val="TableBlock"/>
              <w:rPr>
                <w:sz w:val="26"/>
              </w:rPr>
            </w:pPr>
            <w:r w:rsidRPr="00680CA9">
              <w:rPr>
                <w:rFonts w:hint="cs"/>
                <w:sz w:val="26"/>
                <w:rtl/>
              </w:rPr>
              <w:t>(ד)</w:t>
            </w:r>
            <w:r w:rsidRPr="00680CA9">
              <w:rPr>
                <w:sz w:val="26"/>
                <w:rtl/>
              </w:rPr>
              <w:tab/>
            </w:r>
            <w:r w:rsidR="00CE2D5F" w:rsidRPr="00680CA9">
              <w:rPr>
                <w:sz w:val="26"/>
                <w:rtl/>
              </w:rPr>
              <w:t>סירב עוזר רופא להתייצב לפני הוועדה הרפואית, או סירב להיבדק בבדיקה שקבעה, בתוך זמן סביר שקבעה הוועדה, רשאי המנהל להתלות את רישיונו כל עוד לא מילא אחר הדרישות האמורות, לאחר שנתן לעוזר הרופא התראה על כך בכתב</w:t>
            </w:r>
            <w:r w:rsidR="00CE2D5F" w:rsidRPr="00680CA9">
              <w:rPr>
                <w:rFonts w:hint="cs"/>
                <w:sz w:val="26"/>
                <w:rtl/>
              </w:rPr>
              <w:t>.</w:t>
            </w:r>
          </w:p>
        </w:tc>
      </w:tr>
      <w:tr w:rsidR="00CE2D5F" w:rsidRPr="00680CA9" w14:paraId="37CBB974" w14:textId="77777777" w:rsidTr="00680CA9">
        <w:trPr>
          <w:trHeight w:val="60"/>
        </w:trPr>
        <w:tc>
          <w:tcPr>
            <w:tcW w:w="1871" w:type="dxa"/>
          </w:tcPr>
          <w:p w14:paraId="680C582D" w14:textId="77777777" w:rsidR="00CE2D5F" w:rsidRPr="00680CA9" w:rsidRDefault="00CE2D5F" w:rsidP="00CE2D5F">
            <w:pPr>
              <w:pStyle w:val="TableSideHeading"/>
              <w:keepLines w:val="0"/>
              <w:rPr>
                <w:rFonts w:ascii="David" w:hAnsi="David"/>
                <w:sz w:val="26"/>
                <w:rtl/>
              </w:rPr>
            </w:pPr>
          </w:p>
        </w:tc>
        <w:tc>
          <w:tcPr>
            <w:tcW w:w="624" w:type="dxa"/>
          </w:tcPr>
          <w:p w14:paraId="3C9FAC5C" w14:textId="77777777" w:rsidR="00CE2D5F" w:rsidRPr="00680CA9" w:rsidRDefault="00CE2D5F" w:rsidP="00CE2D5F">
            <w:pPr>
              <w:pStyle w:val="TableText"/>
              <w:rPr>
                <w:rFonts w:ascii="David" w:hAnsi="David"/>
                <w:sz w:val="26"/>
              </w:rPr>
            </w:pPr>
          </w:p>
        </w:tc>
        <w:tc>
          <w:tcPr>
            <w:tcW w:w="7146" w:type="dxa"/>
            <w:gridSpan w:val="2"/>
          </w:tcPr>
          <w:p w14:paraId="54A4227B" w14:textId="3FBBB2B3" w:rsidR="00CE2D5F" w:rsidRPr="00680CA9" w:rsidRDefault="0048355C" w:rsidP="007A2A8A">
            <w:pPr>
              <w:pStyle w:val="TableBlock"/>
              <w:rPr>
                <w:sz w:val="26"/>
              </w:rPr>
            </w:pPr>
            <w:r w:rsidRPr="00680CA9">
              <w:rPr>
                <w:rFonts w:hint="cs"/>
                <w:sz w:val="26"/>
                <w:rtl/>
              </w:rPr>
              <w:t>(ה)</w:t>
            </w:r>
            <w:r w:rsidRPr="00680CA9">
              <w:rPr>
                <w:sz w:val="26"/>
                <w:rtl/>
              </w:rPr>
              <w:tab/>
            </w:r>
            <w:r w:rsidR="00CE2D5F" w:rsidRPr="00680CA9">
              <w:rPr>
                <w:sz w:val="26"/>
                <w:rtl/>
              </w:rPr>
              <w:t xml:space="preserve">לצורך מילוי תפקידיה, יהיו לוועדה הרפואית הסמכויות הנתונות לוועדת המשמעת לפי סעיף </w:t>
            </w:r>
            <w:r w:rsidR="00CE2D5F" w:rsidRPr="00680CA9">
              <w:rPr>
                <w:rFonts w:hint="cs"/>
                <w:sz w:val="26"/>
                <w:rtl/>
              </w:rPr>
              <w:t>3</w:t>
            </w:r>
            <w:r w:rsidR="009B7347" w:rsidRPr="00680CA9">
              <w:rPr>
                <w:rFonts w:hint="cs"/>
                <w:sz w:val="26"/>
                <w:rtl/>
              </w:rPr>
              <w:t>5</w:t>
            </w:r>
            <w:r w:rsidR="00CE2D5F" w:rsidRPr="00680CA9">
              <w:rPr>
                <w:sz w:val="26"/>
                <w:rtl/>
              </w:rPr>
              <w:t>.</w:t>
            </w:r>
          </w:p>
        </w:tc>
      </w:tr>
      <w:tr w:rsidR="00CE2D5F" w:rsidRPr="00680CA9" w14:paraId="733D9BA2" w14:textId="77777777" w:rsidTr="00680CA9">
        <w:trPr>
          <w:trHeight w:val="60"/>
        </w:trPr>
        <w:tc>
          <w:tcPr>
            <w:tcW w:w="1871" w:type="dxa"/>
          </w:tcPr>
          <w:p w14:paraId="102080AB" w14:textId="4915FB3B" w:rsidR="00CE2D5F" w:rsidRPr="00680CA9" w:rsidRDefault="00CE2D5F" w:rsidP="007A2A8A">
            <w:pPr>
              <w:pStyle w:val="TableSideHeading"/>
              <w:keepLines w:val="0"/>
              <w:rPr>
                <w:rFonts w:ascii="David" w:hAnsi="David"/>
                <w:sz w:val="26"/>
              </w:rPr>
            </w:pPr>
            <w:r w:rsidRPr="00680CA9">
              <w:rPr>
                <w:rFonts w:ascii="David" w:hAnsi="David"/>
                <w:sz w:val="26"/>
                <w:rtl/>
              </w:rPr>
              <w:t xml:space="preserve">ביטול </w:t>
            </w:r>
            <w:r w:rsidR="0048355C" w:rsidRPr="00680CA9">
              <w:rPr>
                <w:rFonts w:ascii="David" w:hAnsi="David" w:hint="cs"/>
                <w:sz w:val="26"/>
                <w:rtl/>
              </w:rPr>
              <w:t xml:space="preserve">רישיון </w:t>
            </w:r>
            <w:r w:rsidRPr="00680CA9">
              <w:rPr>
                <w:rFonts w:ascii="David" w:hAnsi="David"/>
                <w:sz w:val="26"/>
                <w:rtl/>
              </w:rPr>
              <w:t>שנית</w:t>
            </w:r>
            <w:r w:rsidR="0048355C" w:rsidRPr="00680CA9">
              <w:rPr>
                <w:rFonts w:ascii="David" w:hAnsi="David" w:hint="cs"/>
                <w:sz w:val="26"/>
                <w:rtl/>
              </w:rPr>
              <w:t>ן</w:t>
            </w:r>
            <w:r w:rsidRPr="00680CA9">
              <w:rPr>
                <w:rFonts w:ascii="David" w:hAnsi="David"/>
                <w:sz w:val="26"/>
                <w:rtl/>
              </w:rPr>
              <w:t xml:space="preserve"> על סמך מידע כוזב</w:t>
            </w:r>
          </w:p>
        </w:tc>
        <w:tc>
          <w:tcPr>
            <w:tcW w:w="624" w:type="dxa"/>
          </w:tcPr>
          <w:p w14:paraId="49F4E4FB" w14:textId="2AFCD1D6"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47.</w:t>
            </w:r>
          </w:p>
        </w:tc>
        <w:tc>
          <w:tcPr>
            <w:tcW w:w="7146" w:type="dxa"/>
            <w:gridSpan w:val="2"/>
          </w:tcPr>
          <w:p w14:paraId="53014840" w14:textId="50AD0E3B" w:rsidR="00CE2D5F" w:rsidRPr="00680CA9" w:rsidRDefault="00CE2D5F" w:rsidP="00CE2D5F">
            <w:pPr>
              <w:pStyle w:val="TableBlock"/>
              <w:keepLines w:val="0"/>
              <w:rPr>
                <w:rFonts w:ascii="David" w:hAnsi="David"/>
                <w:sz w:val="26"/>
              </w:rPr>
            </w:pPr>
            <w:r w:rsidRPr="00680CA9">
              <w:rPr>
                <w:rFonts w:ascii="David" w:hAnsi="David"/>
                <w:color w:val="auto"/>
                <w:sz w:val="26"/>
                <w:rtl/>
              </w:rPr>
              <w:t>המנהל רשאי לבטל רישיונו של עוזר רופא לאחר שנתן לבעל הרישיון הזדמנות לטעון את טענותיו, אם מצא כי הרישיון ניתן לו על סמך מידע כוזב.</w:t>
            </w:r>
          </w:p>
        </w:tc>
      </w:tr>
      <w:tr w:rsidR="00CE2D5F" w:rsidRPr="00680CA9" w14:paraId="308D700F" w14:textId="77777777" w:rsidTr="00680CA9">
        <w:trPr>
          <w:trHeight w:val="60"/>
        </w:trPr>
        <w:tc>
          <w:tcPr>
            <w:tcW w:w="1871" w:type="dxa"/>
          </w:tcPr>
          <w:p w14:paraId="461A4078" w14:textId="77777777" w:rsidR="00CE2D5F" w:rsidRPr="00680CA9" w:rsidRDefault="00CE2D5F" w:rsidP="00CE2D5F">
            <w:pPr>
              <w:pStyle w:val="TableSideHeading"/>
              <w:rPr>
                <w:rFonts w:ascii="David" w:hAnsi="David"/>
                <w:sz w:val="26"/>
              </w:rPr>
            </w:pPr>
          </w:p>
        </w:tc>
        <w:tc>
          <w:tcPr>
            <w:tcW w:w="624" w:type="dxa"/>
          </w:tcPr>
          <w:p w14:paraId="78282337" w14:textId="77777777" w:rsidR="00CE2D5F" w:rsidRPr="00680CA9" w:rsidRDefault="00CE2D5F" w:rsidP="00CE2D5F">
            <w:pPr>
              <w:pStyle w:val="TableText"/>
              <w:rPr>
                <w:rFonts w:ascii="David" w:hAnsi="David"/>
                <w:sz w:val="26"/>
              </w:rPr>
            </w:pPr>
          </w:p>
        </w:tc>
        <w:tc>
          <w:tcPr>
            <w:tcW w:w="7146" w:type="dxa"/>
            <w:gridSpan w:val="2"/>
          </w:tcPr>
          <w:p w14:paraId="36DBFD33" w14:textId="6B53E5F7" w:rsidR="00CE2D5F" w:rsidRPr="00680CA9" w:rsidRDefault="00CE2D5F" w:rsidP="002E018B">
            <w:pPr>
              <w:pStyle w:val="TableHead"/>
              <w:rPr>
                <w:rFonts w:ascii="David" w:hAnsi="David"/>
                <w:sz w:val="26"/>
              </w:rPr>
            </w:pPr>
            <w:r w:rsidRPr="00680CA9">
              <w:rPr>
                <w:rFonts w:ascii="David" w:hAnsi="David"/>
                <w:sz w:val="26"/>
                <w:rtl/>
              </w:rPr>
              <w:t>פרק י': עונשין</w:t>
            </w:r>
          </w:p>
        </w:tc>
      </w:tr>
      <w:tr w:rsidR="00CE2D5F" w:rsidRPr="00680CA9" w14:paraId="77B1D4FD" w14:textId="77777777" w:rsidTr="00680CA9">
        <w:trPr>
          <w:trHeight w:val="60"/>
        </w:trPr>
        <w:tc>
          <w:tcPr>
            <w:tcW w:w="1871" w:type="dxa"/>
          </w:tcPr>
          <w:p w14:paraId="4D6A333B" w14:textId="7C44EBA3" w:rsidR="00CE2D5F" w:rsidRPr="00680CA9" w:rsidRDefault="00CE2D5F" w:rsidP="00CE2D5F">
            <w:pPr>
              <w:pStyle w:val="TableSideHeading"/>
              <w:keepLines w:val="0"/>
              <w:rPr>
                <w:rFonts w:ascii="David" w:hAnsi="David"/>
                <w:sz w:val="26"/>
              </w:rPr>
            </w:pPr>
            <w:r w:rsidRPr="00680CA9">
              <w:rPr>
                <w:rFonts w:ascii="David" w:hAnsi="David"/>
                <w:sz w:val="26"/>
                <w:rtl/>
              </w:rPr>
              <w:lastRenderedPageBreak/>
              <w:t>עונשין</w:t>
            </w:r>
          </w:p>
        </w:tc>
        <w:tc>
          <w:tcPr>
            <w:tcW w:w="624" w:type="dxa"/>
          </w:tcPr>
          <w:p w14:paraId="7E3C46A8" w14:textId="1129DD11"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48.</w:t>
            </w:r>
          </w:p>
        </w:tc>
        <w:tc>
          <w:tcPr>
            <w:tcW w:w="7146" w:type="dxa"/>
            <w:gridSpan w:val="2"/>
          </w:tcPr>
          <w:p w14:paraId="696F8E45" w14:textId="0CAA2547" w:rsidR="00CE2D5F" w:rsidRPr="00680CA9" w:rsidRDefault="00CE2D5F" w:rsidP="007A2A8A">
            <w:pPr>
              <w:pStyle w:val="TableBlock"/>
              <w:keepLines w:val="0"/>
              <w:rPr>
                <w:rFonts w:ascii="David" w:hAnsi="David"/>
                <w:sz w:val="26"/>
              </w:rPr>
            </w:pPr>
            <w:r w:rsidRPr="00680CA9">
              <w:rPr>
                <w:rFonts w:ascii="David" w:hAnsi="David"/>
                <w:color w:val="auto"/>
                <w:sz w:val="26"/>
                <w:rtl/>
              </w:rPr>
              <w:t xml:space="preserve">העושה אחד מאלה, דינו </w:t>
            </w:r>
            <w:r w:rsidR="003F6BE3" w:rsidRPr="00680CA9">
              <w:rPr>
                <w:rFonts w:ascii="David" w:hAnsi="David" w:hint="cs"/>
                <w:color w:val="auto"/>
                <w:sz w:val="26"/>
                <w:rtl/>
              </w:rPr>
              <w:t>–</w:t>
            </w:r>
            <w:r w:rsidR="003F6BE3" w:rsidRPr="00680CA9">
              <w:rPr>
                <w:rFonts w:ascii="David" w:hAnsi="David"/>
                <w:color w:val="auto"/>
                <w:sz w:val="26"/>
                <w:rtl/>
              </w:rPr>
              <w:t xml:space="preserve"> </w:t>
            </w:r>
            <w:r w:rsidRPr="00680CA9">
              <w:rPr>
                <w:rFonts w:ascii="David" w:hAnsi="David"/>
                <w:color w:val="auto"/>
                <w:sz w:val="26"/>
                <w:rtl/>
              </w:rPr>
              <w:t>מאסר שנה או הקנס האמור בסעיף 61(א)(2) לחוק העונשין:</w:t>
            </w:r>
          </w:p>
        </w:tc>
      </w:tr>
      <w:tr w:rsidR="002E018B" w:rsidRPr="00680CA9" w14:paraId="2BFFE1AF" w14:textId="77777777" w:rsidTr="00680CA9">
        <w:trPr>
          <w:trHeight w:val="60"/>
        </w:trPr>
        <w:tc>
          <w:tcPr>
            <w:tcW w:w="1871" w:type="dxa"/>
          </w:tcPr>
          <w:p w14:paraId="64879EA0" w14:textId="77777777" w:rsidR="002E018B" w:rsidRPr="00680CA9" w:rsidRDefault="002E018B" w:rsidP="00CE2D5F">
            <w:pPr>
              <w:pStyle w:val="TableSideHeading"/>
              <w:rPr>
                <w:rFonts w:ascii="David" w:hAnsi="David"/>
                <w:sz w:val="26"/>
              </w:rPr>
            </w:pPr>
          </w:p>
        </w:tc>
        <w:tc>
          <w:tcPr>
            <w:tcW w:w="624" w:type="dxa"/>
          </w:tcPr>
          <w:p w14:paraId="41DD5C0E" w14:textId="77777777" w:rsidR="002E018B" w:rsidRPr="00680CA9" w:rsidRDefault="002E018B" w:rsidP="00CE2D5F">
            <w:pPr>
              <w:pStyle w:val="TableText"/>
              <w:rPr>
                <w:rFonts w:ascii="David" w:hAnsi="David"/>
                <w:sz w:val="26"/>
              </w:rPr>
            </w:pPr>
          </w:p>
        </w:tc>
        <w:tc>
          <w:tcPr>
            <w:tcW w:w="7146" w:type="dxa"/>
            <w:gridSpan w:val="2"/>
          </w:tcPr>
          <w:p w14:paraId="71C19F0E" w14:textId="26029896" w:rsidR="002E018B" w:rsidRPr="00680CA9" w:rsidRDefault="002E018B" w:rsidP="007A2A8A">
            <w:pPr>
              <w:pStyle w:val="TableBlock"/>
              <w:rPr>
                <w:sz w:val="26"/>
              </w:rPr>
            </w:pPr>
            <w:r w:rsidRPr="00680CA9">
              <w:rPr>
                <w:rFonts w:hint="cs"/>
                <w:sz w:val="26"/>
                <w:rtl/>
              </w:rPr>
              <w:t>(1)</w:t>
            </w:r>
            <w:r w:rsidRPr="00680CA9">
              <w:rPr>
                <w:sz w:val="26"/>
                <w:rtl/>
              </w:rPr>
              <w:tab/>
              <w:t>משתמש בתואר עוזר רופא או בכל תואר הדומה לתואר זה עד כדי להטעות, והוא אינו בעל רישיון עוזר רופא, בניגוד להוראות סעיף 4(א);</w:t>
            </w:r>
          </w:p>
        </w:tc>
      </w:tr>
      <w:tr w:rsidR="002E018B" w:rsidRPr="00680CA9" w14:paraId="08F72677" w14:textId="77777777" w:rsidTr="00680CA9">
        <w:trPr>
          <w:trHeight w:val="60"/>
        </w:trPr>
        <w:tc>
          <w:tcPr>
            <w:tcW w:w="1871" w:type="dxa"/>
          </w:tcPr>
          <w:p w14:paraId="67099CB1" w14:textId="77777777" w:rsidR="002E018B" w:rsidRPr="00680CA9" w:rsidRDefault="002E018B" w:rsidP="00CE2D5F">
            <w:pPr>
              <w:pStyle w:val="TableSideHeading"/>
              <w:rPr>
                <w:rFonts w:ascii="David" w:hAnsi="David"/>
                <w:sz w:val="26"/>
              </w:rPr>
            </w:pPr>
          </w:p>
        </w:tc>
        <w:tc>
          <w:tcPr>
            <w:tcW w:w="624" w:type="dxa"/>
          </w:tcPr>
          <w:p w14:paraId="76CD2EFA" w14:textId="77777777" w:rsidR="002E018B" w:rsidRPr="00680CA9" w:rsidRDefault="002E018B" w:rsidP="00CE2D5F">
            <w:pPr>
              <w:pStyle w:val="TableText"/>
              <w:rPr>
                <w:sz w:val="26"/>
              </w:rPr>
            </w:pPr>
          </w:p>
        </w:tc>
        <w:tc>
          <w:tcPr>
            <w:tcW w:w="7146" w:type="dxa"/>
            <w:gridSpan w:val="2"/>
          </w:tcPr>
          <w:p w14:paraId="0F8C0060" w14:textId="50A88BF3" w:rsidR="002E018B" w:rsidRPr="00680CA9" w:rsidRDefault="002E018B" w:rsidP="007A2A8A">
            <w:pPr>
              <w:pStyle w:val="TableBlock"/>
              <w:rPr>
                <w:sz w:val="26"/>
                <w:rtl/>
              </w:rPr>
            </w:pPr>
            <w:r w:rsidRPr="00680CA9">
              <w:rPr>
                <w:rFonts w:hint="cs"/>
                <w:sz w:val="26"/>
                <w:rtl/>
              </w:rPr>
              <w:t>(2)</w:t>
            </w:r>
            <w:r w:rsidRPr="00680CA9">
              <w:rPr>
                <w:sz w:val="26"/>
                <w:rtl/>
              </w:rPr>
              <w:tab/>
              <w:t xml:space="preserve">מציג את עצמו או את מי שפועל מטעמו כעוסק במקצוע </w:t>
            </w:r>
            <w:r w:rsidRPr="00680CA9">
              <w:rPr>
                <w:rFonts w:hint="cs"/>
                <w:sz w:val="26"/>
                <w:rtl/>
              </w:rPr>
              <w:t>עוזר רופא</w:t>
            </w:r>
            <w:r w:rsidRPr="00680CA9">
              <w:rPr>
                <w:sz w:val="26"/>
                <w:rtl/>
              </w:rPr>
              <w:t xml:space="preserve">, והוא או מי שפועל במטעמו, לפי העניין, אינו בעל </w:t>
            </w:r>
            <w:r w:rsidRPr="00680CA9">
              <w:rPr>
                <w:rFonts w:hint="cs"/>
                <w:sz w:val="26"/>
                <w:rtl/>
              </w:rPr>
              <w:t>רישיון</w:t>
            </w:r>
            <w:r w:rsidRPr="00680CA9">
              <w:rPr>
                <w:sz w:val="26"/>
                <w:rtl/>
              </w:rPr>
              <w:t xml:space="preserve"> </w:t>
            </w:r>
            <w:r w:rsidRPr="00680CA9">
              <w:rPr>
                <w:rFonts w:hint="cs"/>
                <w:sz w:val="26"/>
                <w:rtl/>
              </w:rPr>
              <w:t>עוזר רופא</w:t>
            </w:r>
            <w:r w:rsidRPr="00680CA9">
              <w:rPr>
                <w:sz w:val="26"/>
                <w:rtl/>
              </w:rPr>
              <w:t>, בניגוד להוראות סעיף 4(ב);</w:t>
            </w:r>
          </w:p>
        </w:tc>
      </w:tr>
      <w:tr w:rsidR="002E018B" w:rsidRPr="00680CA9" w14:paraId="1557FE98" w14:textId="77777777" w:rsidTr="00680CA9">
        <w:trPr>
          <w:trHeight w:val="60"/>
        </w:trPr>
        <w:tc>
          <w:tcPr>
            <w:tcW w:w="1871" w:type="dxa"/>
          </w:tcPr>
          <w:p w14:paraId="558FAEC2" w14:textId="77777777" w:rsidR="002E018B" w:rsidRPr="00680CA9" w:rsidRDefault="002E018B" w:rsidP="00CE2D5F">
            <w:pPr>
              <w:pStyle w:val="TableSideHeading"/>
              <w:rPr>
                <w:rFonts w:ascii="David" w:hAnsi="David"/>
                <w:sz w:val="26"/>
              </w:rPr>
            </w:pPr>
          </w:p>
        </w:tc>
        <w:tc>
          <w:tcPr>
            <w:tcW w:w="624" w:type="dxa"/>
          </w:tcPr>
          <w:p w14:paraId="04302804" w14:textId="77777777" w:rsidR="002E018B" w:rsidRPr="00680CA9" w:rsidRDefault="002E018B" w:rsidP="00CE2D5F">
            <w:pPr>
              <w:pStyle w:val="TableText"/>
              <w:rPr>
                <w:sz w:val="26"/>
              </w:rPr>
            </w:pPr>
          </w:p>
        </w:tc>
        <w:tc>
          <w:tcPr>
            <w:tcW w:w="7146" w:type="dxa"/>
            <w:gridSpan w:val="2"/>
          </w:tcPr>
          <w:p w14:paraId="154BBB2A" w14:textId="7664C1AC" w:rsidR="002E018B" w:rsidRPr="00680CA9" w:rsidRDefault="002E018B" w:rsidP="007A2A8A">
            <w:pPr>
              <w:pStyle w:val="TableBlock"/>
              <w:rPr>
                <w:sz w:val="26"/>
                <w:rtl/>
              </w:rPr>
            </w:pPr>
            <w:r w:rsidRPr="00680CA9">
              <w:rPr>
                <w:rFonts w:hint="cs"/>
                <w:sz w:val="26"/>
                <w:rtl/>
              </w:rPr>
              <w:t>(3)</w:t>
            </w:r>
            <w:r w:rsidRPr="00680CA9">
              <w:rPr>
                <w:sz w:val="26"/>
                <w:rtl/>
              </w:rPr>
              <w:tab/>
              <w:t xml:space="preserve">מתחזה לבעל </w:t>
            </w:r>
            <w:r w:rsidRPr="00680CA9">
              <w:rPr>
                <w:rFonts w:hint="cs"/>
                <w:sz w:val="26"/>
                <w:rtl/>
              </w:rPr>
              <w:t>רישיון</w:t>
            </w:r>
            <w:r w:rsidRPr="00680CA9">
              <w:rPr>
                <w:sz w:val="26"/>
                <w:rtl/>
              </w:rPr>
              <w:t xml:space="preserve"> </w:t>
            </w:r>
            <w:r w:rsidRPr="00680CA9">
              <w:rPr>
                <w:rFonts w:hint="cs"/>
                <w:sz w:val="26"/>
                <w:rtl/>
              </w:rPr>
              <w:t xml:space="preserve">עוזר רופא </w:t>
            </w:r>
            <w:r w:rsidRPr="00680CA9">
              <w:rPr>
                <w:sz w:val="26"/>
                <w:rtl/>
              </w:rPr>
              <w:t xml:space="preserve">או משתמש בתואר או בכינוי שמשתמע מהם שהוא </w:t>
            </w:r>
            <w:r w:rsidRPr="00680CA9">
              <w:rPr>
                <w:rFonts w:hint="cs"/>
                <w:sz w:val="26"/>
                <w:rtl/>
              </w:rPr>
              <w:t>בעל רישיון עוזר רופא</w:t>
            </w:r>
            <w:r w:rsidRPr="00680CA9">
              <w:rPr>
                <w:sz w:val="26"/>
                <w:rtl/>
              </w:rPr>
              <w:t xml:space="preserve">, והוא אינו בעל </w:t>
            </w:r>
            <w:r w:rsidRPr="00680CA9">
              <w:rPr>
                <w:rFonts w:hint="cs"/>
                <w:sz w:val="26"/>
                <w:rtl/>
              </w:rPr>
              <w:t>רישיון עוזר</w:t>
            </w:r>
            <w:r w:rsidRPr="00680CA9">
              <w:rPr>
                <w:sz w:val="26"/>
                <w:rtl/>
              </w:rPr>
              <w:t>, בניגוד להוראות סעיף 6;</w:t>
            </w:r>
          </w:p>
        </w:tc>
      </w:tr>
      <w:tr w:rsidR="002E018B" w:rsidRPr="00680CA9" w14:paraId="7E02B76A" w14:textId="77777777" w:rsidTr="00680CA9">
        <w:trPr>
          <w:trHeight w:val="60"/>
        </w:trPr>
        <w:tc>
          <w:tcPr>
            <w:tcW w:w="1871" w:type="dxa"/>
          </w:tcPr>
          <w:p w14:paraId="7C431BB0" w14:textId="77777777" w:rsidR="002E018B" w:rsidRPr="00680CA9" w:rsidRDefault="002E018B" w:rsidP="00CE2D5F">
            <w:pPr>
              <w:pStyle w:val="TableSideHeading"/>
              <w:rPr>
                <w:rFonts w:ascii="David" w:hAnsi="David"/>
                <w:sz w:val="26"/>
              </w:rPr>
            </w:pPr>
          </w:p>
        </w:tc>
        <w:tc>
          <w:tcPr>
            <w:tcW w:w="624" w:type="dxa"/>
          </w:tcPr>
          <w:p w14:paraId="358A27DF" w14:textId="77777777" w:rsidR="002E018B" w:rsidRPr="00680CA9" w:rsidRDefault="002E018B" w:rsidP="00CE2D5F">
            <w:pPr>
              <w:pStyle w:val="TableText"/>
              <w:rPr>
                <w:sz w:val="26"/>
              </w:rPr>
            </w:pPr>
          </w:p>
        </w:tc>
        <w:tc>
          <w:tcPr>
            <w:tcW w:w="7146" w:type="dxa"/>
            <w:gridSpan w:val="2"/>
          </w:tcPr>
          <w:p w14:paraId="7B54C47C" w14:textId="0F1755D3" w:rsidR="002E018B" w:rsidRPr="00680CA9" w:rsidRDefault="002E018B" w:rsidP="007A2A8A">
            <w:pPr>
              <w:pStyle w:val="TableBlock"/>
              <w:rPr>
                <w:sz w:val="26"/>
                <w:rtl/>
              </w:rPr>
            </w:pPr>
            <w:r w:rsidRPr="00680CA9">
              <w:rPr>
                <w:rFonts w:hint="cs"/>
                <w:sz w:val="26"/>
                <w:rtl/>
              </w:rPr>
              <w:t>(4)</w:t>
            </w:r>
            <w:r w:rsidRPr="00680CA9">
              <w:rPr>
                <w:sz w:val="26"/>
                <w:rtl/>
              </w:rPr>
              <w:tab/>
            </w:r>
            <w:r w:rsidRPr="00680CA9">
              <w:rPr>
                <w:rFonts w:hint="cs"/>
                <w:sz w:val="26"/>
                <w:rtl/>
              </w:rPr>
              <w:t>מ</w:t>
            </w:r>
            <w:r w:rsidRPr="00680CA9">
              <w:rPr>
                <w:sz w:val="26"/>
                <w:rtl/>
              </w:rPr>
              <w:t xml:space="preserve">עסיק אדם שאינו בעל </w:t>
            </w:r>
            <w:r w:rsidRPr="00680CA9">
              <w:rPr>
                <w:rFonts w:hint="cs"/>
                <w:sz w:val="26"/>
                <w:rtl/>
              </w:rPr>
              <w:t>רישיון עוזר רופא</w:t>
            </w:r>
            <w:r w:rsidRPr="00680CA9">
              <w:rPr>
                <w:sz w:val="26"/>
                <w:rtl/>
              </w:rPr>
              <w:t>, בניגוד להוראות שקבע השר לפי סעיף 7</w:t>
            </w:r>
            <w:r w:rsidRPr="00680CA9">
              <w:rPr>
                <w:rFonts w:hint="cs"/>
                <w:sz w:val="26"/>
                <w:rtl/>
              </w:rPr>
              <w:t>.</w:t>
            </w:r>
          </w:p>
        </w:tc>
      </w:tr>
      <w:tr w:rsidR="00CE2D5F" w:rsidRPr="00680CA9" w14:paraId="08607F4C" w14:textId="77777777" w:rsidTr="00680CA9">
        <w:trPr>
          <w:trHeight w:val="60"/>
        </w:trPr>
        <w:tc>
          <w:tcPr>
            <w:tcW w:w="1871" w:type="dxa"/>
          </w:tcPr>
          <w:p w14:paraId="71EE5052" w14:textId="77777777" w:rsidR="00CE2D5F" w:rsidRPr="00680CA9" w:rsidRDefault="00CE2D5F" w:rsidP="00CE2D5F">
            <w:pPr>
              <w:pStyle w:val="TableSideHeading"/>
              <w:rPr>
                <w:rFonts w:ascii="David" w:hAnsi="David"/>
                <w:sz w:val="26"/>
              </w:rPr>
            </w:pPr>
          </w:p>
        </w:tc>
        <w:tc>
          <w:tcPr>
            <w:tcW w:w="624" w:type="dxa"/>
          </w:tcPr>
          <w:p w14:paraId="5E8C4C34" w14:textId="77777777" w:rsidR="00CE2D5F" w:rsidRPr="00680CA9" w:rsidRDefault="00CE2D5F" w:rsidP="00CE2D5F">
            <w:pPr>
              <w:pStyle w:val="TableText"/>
              <w:rPr>
                <w:rFonts w:ascii="David" w:hAnsi="David"/>
                <w:sz w:val="26"/>
              </w:rPr>
            </w:pPr>
          </w:p>
        </w:tc>
        <w:tc>
          <w:tcPr>
            <w:tcW w:w="7146" w:type="dxa"/>
            <w:gridSpan w:val="2"/>
          </w:tcPr>
          <w:p w14:paraId="47544ED1" w14:textId="05141EB0" w:rsidR="00CE2D5F" w:rsidRPr="00680CA9" w:rsidRDefault="00CE2D5F" w:rsidP="007F5F2C">
            <w:pPr>
              <w:pStyle w:val="TableHead"/>
              <w:rPr>
                <w:rFonts w:ascii="David" w:hAnsi="David"/>
                <w:sz w:val="26"/>
              </w:rPr>
            </w:pPr>
            <w:r w:rsidRPr="00680CA9">
              <w:rPr>
                <w:rFonts w:ascii="David" w:hAnsi="David"/>
                <w:sz w:val="26"/>
                <w:rtl/>
              </w:rPr>
              <w:t>פרק י</w:t>
            </w:r>
            <w:r w:rsidR="007F5F2C" w:rsidRPr="00680CA9">
              <w:rPr>
                <w:rFonts w:ascii="David" w:hAnsi="David" w:hint="cs"/>
                <w:sz w:val="26"/>
                <w:rtl/>
              </w:rPr>
              <w:t>"</w:t>
            </w:r>
            <w:r w:rsidRPr="00680CA9">
              <w:rPr>
                <w:rFonts w:ascii="David" w:hAnsi="David"/>
                <w:sz w:val="26"/>
                <w:rtl/>
              </w:rPr>
              <w:t>א: ביצוע ותקנות</w:t>
            </w:r>
          </w:p>
        </w:tc>
      </w:tr>
      <w:tr w:rsidR="00CE2D5F" w:rsidRPr="00680CA9" w14:paraId="5B0287E5" w14:textId="77777777" w:rsidTr="00680CA9">
        <w:trPr>
          <w:trHeight w:val="60"/>
        </w:trPr>
        <w:tc>
          <w:tcPr>
            <w:tcW w:w="1871" w:type="dxa"/>
          </w:tcPr>
          <w:p w14:paraId="2803C487" w14:textId="085ED564" w:rsidR="00CE2D5F" w:rsidRPr="00680CA9" w:rsidRDefault="00CE2D5F" w:rsidP="00CE2D5F">
            <w:pPr>
              <w:pStyle w:val="TableSideHeading"/>
              <w:keepLines w:val="0"/>
              <w:rPr>
                <w:rFonts w:ascii="David" w:hAnsi="David"/>
                <w:sz w:val="26"/>
              </w:rPr>
            </w:pPr>
            <w:r w:rsidRPr="00680CA9">
              <w:rPr>
                <w:rFonts w:ascii="David" w:hAnsi="David"/>
                <w:sz w:val="26"/>
                <w:rtl/>
              </w:rPr>
              <w:t>ביצוע ותקנות</w:t>
            </w:r>
          </w:p>
        </w:tc>
        <w:tc>
          <w:tcPr>
            <w:tcW w:w="624" w:type="dxa"/>
          </w:tcPr>
          <w:p w14:paraId="33974510" w14:textId="2792BC9A"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49.</w:t>
            </w:r>
          </w:p>
        </w:tc>
        <w:tc>
          <w:tcPr>
            <w:tcW w:w="7146" w:type="dxa"/>
            <w:gridSpan w:val="2"/>
          </w:tcPr>
          <w:p w14:paraId="4D413E5E" w14:textId="0D443AD9" w:rsidR="00CE2D5F" w:rsidRPr="00680CA9" w:rsidRDefault="003F6BE3" w:rsidP="007A2A8A">
            <w:pPr>
              <w:pStyle w:val="TableBlock"/>
              <w:rPr>
                <w:sz w:val="26"/>
              </w:rPr>
            </w:pPr>
            <w:r w:rsidRPr="00680CA9">
              <w:rPr>
                <w:rFonts w:hint="cs"/>
                <w:sz w:val="26"/>
                <w:rtl/>
              </w:rPr>
              <w:t>(א)</w:t>
            </w:r>
            <w:r w:rsidRPr="00680CA9">
              <w:rPr>
                <w:sz w:val="26"/>
                <w:rtl/>
              </w:rPr>
              <w:tab/>
            </w:r>
            <w:r w:rsidR="00CE2D5F" w:rsidRPr="00680CA9">
              <w:rPr>
                <w:sz w:val="26"/>
                <w:rtl/>
              </w:rPr>
              <w:t>השר ממונה על חוק זה</w:t>
            </w:r>
            <w:r w:rsidR="00CE2D5F" w:rsidRPr="00680CA9">
              <w:rPr>
                <w:rFonts w:hint="cs"/>
                <w:sz w:val="26"/>
                <w:rtl/>
              </w:rPr>
              <w:t>.</w:t>
            </w:r>
          </w:p>
        </w:tc>
      </w:tr>
      <w:tr w:rsidR="00CE2D5F" w:rsidRPr="00680CA9" w14:paraId="73330ED5" w14:textId="77777777" w:rsidTr="00680CA9">
        <w:trPr>
          <w:trHeight w:val="60"/>
        </w:trPr>
        <w:tc>
          <w:tcPr>
            <w:tcW w:w="1871" w:type="dxa"/>
          </w:tcPr>
          <w:p w14:paraId="5FBE82DE" w14:textId="77777777" w:rsidR="00CE2D5F" w:rsidRPr="00680CA9" w:rsidRDefault="00CE2D5F" w:rsidP="00CE2D5F">
            <w:pPr>
              <w:pStyle w:val="TableSideHeading"/>
              <w:keepLines w:val="0"/>
              <w:rPr>
                <w:rFonts w:ascii="David" w:hAnsi="David"/>
                <w:sz w:val="26"/>
                <w:rtl/>
              </w:rPr>
            </w:pPr>
          </w:p>
        </w:tc>
        <w:tc>
          <w:tcPr>
            <w:tcW w:w="624" w:type="dxa"/>
          </w:tcPr>
          <w:p w14:paraId="2AAF5EC8" w14:textId="77777777" w:rsidR="00CE2D5F" w:rsidRPr="00680CA9" w:rsidRDefault="00CE2D5F" w:rsidP="00CE2D5F">
            <w:pPr>
              <w:pStyle w:val="TableText"/>
              <w:rPr>
                <w:rFonts w:ascii="David" w:hAnsi="David"/>
                <w:sz w:val="26"/>
              </w:rPr>
            </w:pPr>
          </w:p>
        </w:tc>
        <w:tc>
          <w:tcPr>
            <w:tcW w:w="7146" w:type="dxa"/>
            <w:gridSpan w:val="2"/>
          </w:tcPr>
          <w:p w14:paraId="24D3FA38" w14:textId="1CEAFAA6" w:rsidR="00CE2D5F" w:rsidRPr="00680CA9" w:rsidRDefault="003F6BE3" w:rsidP="007A2A8A">
            <w:pPr>
              <w:pStyle w:val="TableBlock"/>
              <w:rPr>
                <w:sz w:val="26"/>
              </w:rPr>
            </w:pPr>
            <w:r w:rsidRPr="00680CA9">
              <w:rPr>
                <w:rFonts w:hint="cs"/>
                <w:sz w:val="26"/>
                <w:rtl/>
              </w:rPr>
              <w:t>(ב)</w:t>
            </w:r>
            <w:r w:rsidRPr="00680CA9">
              <w:rPr>
                <w:sz w:val="26"/>
                <w:rtl/>
              </w:rPr>
              <w:tab/>
            </w:r>
            <w:r w:rsidR="00CE2D5F" w:rsidRPr="00680CA9">
              <w:rPr>
                <w:sz w:val="26"/>
                <w:rtl/>
              </w:rPr>
              <w:t>השר רשאי</w:t>
            </w:r>
            <w:r w:rsidR="00CE2D5F" w:rsidRPr="00680CA9">
              <w:rPr>
                <w:rFonts w:hint="cs"/>
                <w:sz w:val="26"/>
                <w:rtl/>
              </w:rPr>
              <w:t>,</w:t>
            </w:r>
            <w:r w:rsidR="00CE2D5F" w:rsidRPr="00680CA9">
              <w:rPr>
                <w:sz w:val="26"/>
                <w:rtl/>
              </w:rPr>
              <w:t xml:space="preserve"> באישור ועדת הבריאות של הכנסת</w:t>
            </w:r>
            <w:r w:rsidR="00CE2D5F" w:rsidRPr="00680CA9">
              <w:rPr>
                <w:rFonts w:hint="cs"/>
                <w:sz w:val="26"/>
                <w:rtl/>
              </w:rPr>
              <w:t>,</w:t>
            </w:r>
            <w:r w:rsidR="00CE2D5F" w:rsidRPr="00680CA9">
              <w:rPr>
                <w:sz w:val="26"/>
                <w:rtl/>
              </w:rPr>
              <w:t xml:space="preserve"> להתקין תקנות בכל עניין הנוגע לביצועו</w:t>
            </w:r>
            <w:r w:rsidR="00CE2D5F" w:rsidRPr="00680CA9">
              <w:rPr>
                <w:rFonts w:hint="cs"/>
                <w:sz w:val="26"/>
                <w:rtl/>
              </w:rPr>
              <w:t>.</w:t>
            </w:r>
          </w:p>
        </w:tc>
      </w:tr>
      <w:tr w:rsidR="00CE2D5F" w:rsidRPr="00680CA9" w14:paraId="0696ED27" w14:textId="77777777" w:rsidTr="00680CA9">
        <w:trPr>
          <w:trHeight w:val="60"/>
        </w:trPr>
        <w:tc>
          <w:tcPr>
            <w:tcW w:w="1871" w:type="dxa"/>
          </w:tcPr>
          <w:p w14:paraId="4C04C9B9" w14:textId="77777777" w:rsidR="00CE2D5F" w:rsidRPr="00680CA9" w:rsidRDefault="00CE2D5F" w:rsidP="00CE2D5F">
            <w:pPr>
              <w:pStyle w:val="TableSideHeading"/>
              <w:rPr>
                <w:rFonts w:ascii="David" w:hAnsi="David"/>
                <w:sz w:val="26"/>
              </w:rPr>
            </w:pPr>
          </w:p>
        </w:tc>
        <w:tc>
          <w:tcPr>
            <w:tcW w:w="624" w:type="dxa"/>
          </w:tcPr>
          <w:p w14:paraId="6EBBA947" w14:textId="77777777" w:rsidR="00CE2D5F" w:rsidRPr="00680CA9" w:rsidRDefault="00CE2D5F" w:rsidP="00CE2D5F">
            <w:pPr>
              <w:pStyle w:val="TableText"/>
              <w:rPr>
                <w:rFonts w:ascii="David" w:hAnsi="David"/>
                <w:sz w:val="26"/>
              </w:rPr>
            </w:pPr>
          </w:p>
        </w:tc>
        <w:tc>
          <w:tcPr>
            <w:tcW w:w="7146" w:type="dxa"/>
            <w:gridSpan w:val="2"/>
          </w:tcPr>
          <w:p w14:paraId="3059F84A" w14:textId="798B2A1D" w:rsidR="00CE2D5F" w:rsidRPr="00680CA9" w:rsidRDefault="00CE2D5F" w:rsidP="007F5F2C">
            <w:pPr>
              <w:pStyle w:val="TableHead"/>
              <w:rPr>
                <w:rFonts w:ascii="David" w:hAnsi="David"/>
                <w:sz w:val="26"/>
              </w:rPr>
            </w:pPr>
            <w:r w:rsidRPr="00680CA9">
              <w:rPr>
                <w:rFonts w:ascii="David" w:hAnsi="David"/>
                <w:sz w:val="26"/>
                <w:rtl/>
              </w:rPr>
              <w:t>פרק י</w:t>
            </w:r>
            <w:r w:rsidR="007F5F2C" w:rsidRPr="00680CA9">
              <w:rPr>
                <w:rFonts w:ascii="David" w:hAnsi="David" w:hint="cs"/>
                <w:sz w:val="26"/>
                <w:rtl/>
              </w:rPr>
              <w:t>"</w:t>
            </w:r>
            <w:r w:rsidRPr="00680CA9">
              <w:rPr>
                <w:rFonts w:ascii="David" w:hAnsi="David"/>
                <w:sz w:val="26"/>
                <w:rtl/>
              </w:rPr>
              <w:t xml:space="preserve">ב: </w:t>
            </w:r>
            <w:r w:rsidR="003F6BE3" w:rsidRPr="00680CA9">
              <w:rPr>
                <w:rFonts w:ascii="David" w:hAnsi="David"/>
                <w:sz w:val="26"/>
                <w:rtl/>
              </w:rPr>
              <w:t>תחיל</w:t>
            </w:r>
            <w:r w:rsidR="003F6BE3" w:rsidRPr="00680CA9">
              <w:rPr>
                <w:rFonts w:ascii="David" w:hAnsi="David" w:hint="cs"/>
                <w:sz w:val="26"/>
                <w:rtl/>
              </w:rPr>
              <w:t>ה</w:t>
            </w:r>
            <w:r w:rsidR="002E018B" w:rsidRPr="00680CA9">
              <w:rPr>
                <w:rFonts w:ascii="David" w:hAnsi="David" w:hint="cs"/>
                <w:sz w:val="26"/>
                <w:rtl/>
              </w:rPr>
              <w:t>,</w:t>
            </w:r>
            <w:r w:rsidR="003F6BE3" w:rsidRPr="00680CA9">
              <w:rPr>
                <w:rFonts w:ascii="David" w:hAnsi="David"/>
                <w:sz w:val="26"/>
                <w:rtl/>
              </w:rPr>
              <w:t xml:space="preserve"> </w:t>
            </w:r>
            <w:r w:rsidRPr="00680CA9">
              <w:rPr>
                <w:rFonts w:ascii="David" w:hAnsi="David"/>
                <w:sz w:val="26"/>
                <w:rtl/>
              </w:rPr>
              <w:t>תקנות ראשונות</w:t>
            </w:r>
            <w:r w:rsidR="002E018B" w:rsidRPr="00680CA9">
              <w:rPr>
                <w:rFonts w:ascii="David" w:hAnsi="David" w:hint="cs"/>
                <w:sz w:val="26"/>
                <w:rtl/>
              </w:rPr>
              <w:t xml:space="preserve"> והוראות מעבר</w:t>
            </w:r>
          </w:p>
        </w:tc>
      </w:tr>
      <w:tr w:rsidR="00CE2D5F" w:rsidRPr="00680CA9" w14:paraId="167E18A8" w14:textId="77777777" w:rsidTr="00680CA9">
        <w:trPr>
          <w:trHeight w:val="60"/>
        </w:trPr>
        <w:tc>
          <w:tcPr>
            <w:tcW w:w="1871" w:type="dxa"/>
          </w:tcPr>
          <w:p w14:paraId="26498E84" w14:textId="55EE1FC5" w:rsidR="00CE2D5F" w:rsidRPr="00680CA9" w:rsidRDefault="00CE2D5F" w:rsidP="00CE2D5F">
            <w:pPr>
              <w:pStyle w:val="TableSideHeading"/>
              <w:keepLines w:val="0"/>
              <w:rPr>
                <w:rFonts w:ascii="David" w:hAnsi="David"/>
                <w:sz w:val="26"/>
              </w:rPr>
            </w:pPr>
            <w:r w:rsidRPr="00680CA9">
              <w:rPr>
                <w:rFonts w:ascii="David" w:hAnsi="David"/>
                <w:sz w:val="26"/>
                <w:rtl/>
              </w:rPr>
              <w:t>תחילה</w:t>
            </w:r>
          </w:p>
        </w:tc>
        <w:tc>
          <w:tcPr>
            <w:tcW w:w="624" w:type="dxa"/>
          </w:tcPr>
          <w:p w14:paraId="6EED2462" w14:textId="663607E1"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50.</w:t>
            </w:r>
          </w:p>
        </w:tc>
        <w:tc>
          <w:tcPr>
            <w:tcW w:w="7146" w:type="dxa"/>
            <w:gridSpan w:val="2"/>
          </w:tcPr>
          <w:p w14:paraId="1A99B9EA" w14:textId="4FA29F3C" w:rsidR="00CE2D5F" w:rsidRPr="00680CA9" w:rsidRDefault="00CE2D5F" w:rsidP="00CE2D5F">
            <w:pPr>
              <w:pStyle w:val="TableBlock"/>
              <w:keepLines w:val="0"/>
              <w:rPr>
                <w:rFonts w:ascii="David" w:hAnsi="David"/>
                <w:sz w:val="26"/>
              </w:rPr>
            </w:pPr>
            <w:r w:rsidRPr="00680CA9">
              <w:rPr>
                <w:rFonts w:ascii="David" w:hAnsi="David"/>
                <w:color w:val="auto"/>
                <w:sz w:val="26"/>
                <w:rtl/>
              </w:rPr>
              <w:t>תחילת</w:t>
            </w:r>
            <w:r w:rsidRPr="00680CA9">
              <w:rPr>
                <w:rFonts w:ascii="David" w:hAnsi="David" w:hint="cs"/>
                <w:color w:val="auto"/>
                <w:sz w:val="26"/>
                <w:rtl/>
              </w:rPr>
              <w:t>ו של</w:t>
            </w:r>
            <w:r w:rsidRPr="00680CA9">
              <w:rPr>
                <w:rFonts w:ascii="David" w:hAnsi="David"/>
                <w:color w:val="auto"/>
                <w:sz w:val="26"/>
                <w:rtl/>
              </w:rPr>
              <w:t xml:space="preserve"> חוק זה שישה חודשים מיום פרסומו</w:t>
            </w:r>
            <w:r w:rsidR="002A1D98" w:rsidRPr="00680CA9">
              <w:rPr>
                <w:rFonts w:ascii="David" w:hAnsi="David" w:hint="cs"/>
                <w:color w:val="auto"/>
                <w:sz w:val="26"/>
                <w:rtl/>
              </w:rPr>
              <w:t xml:space="preserve"> (להלן </w:t>
            </w:r>
            <w:r w:rsidR="002A1D98" w:rsidRPr="00680CA9">
              <w:rPr>
                <w:rFonts w:ascii="David" w:hAnsi="David"/>
                <w:color w:val="auto"/>
                <w:sz w:val="26"/>
                <w:rtl/>
              </w:rPr>
              <w:t>–</w:t>
            </w:r>
            <w:r w:rsidR="002A1D98" w:rsidRPr="00680CA9">
              <w:rPr>
                <w:rFonts w:ascii="David" w:hAnsi="David" w:hint="cs"/>
                <w:color w:val="auto"/>
                <w:sz w:val="26"/>
                <w:rtl/>
              </w:rPr>
              <w:t xml:space="preserve"> יום התחילה)</w:t>
            </w:r>
            <w:r w:rsidRPr="00680CA9">
              <w:rPr>
                <w:rFonts w:ascii="David" w:hAnsi="David"/>
                <w:color w:val="auto"/>
                <w:sz w:val="26"/>
                <w:rtl/>
              </w:rPr>
              <w:t>.</w:t>
            </w:r>
          </w:p>
        </w:tc>
      </w:tr>
      <w:tr w:rsidR="00CE2D5F" w:rsidRPr="00680CA9" w14:paraId="45F15364" w14:textId="77777777" w:rsidTr="00680CA9">
        <w:trPr>
          <w:trHeight w:val="60"/>
        </w:trPr>
        <w:tc>
          <w:tcPr>
            <w:tcW w:w="1871" w:type="dxa"/>
          </w:tcPr>
          <w:p w14:paraId="1A7A341C" w14:textId="1736B1FC" w:rsidR="00CE2D5F" w:rsidRPr="00680CA9" w:rsidRDefault="00CE2D5F" w:rsidP="00CE2D5F">
            <w:pPr>
              <w:pStyle w:val="TableSideHeading"/>
              <w:keepLines w:val="0"/>
              <w:rPr>
                <w:rFonts w:ascii="David" w:hAnsi="David"/>
                <w:sz w:val="26"/>
              </w:rPr>
            </w:pPr>
            <w:r w:rsidRPr="00680CA9">
              <w:rPr>
                <w:rFonts w:ascii="David" w:hAnsi="David"/>
                <w:sz w:val="26"/>
                <w:rtl/>
              </w:rPr>
              <w:t>תקנות ראשונות</w:t>
            </w:r>
          </w:p>
        </w:tc>
        <w:tc>
          <w:tcPr>
            <w:tcW w:w="624" w:type="dxa"/>
          </w:tcPr>
          <w:p w14:paraId="5D2DDAA8" w14:textId="1B6D86A1" w:rsidR="00CE2D5F" w:rsidRPr="00680CA9" w:rsidRDefault="00C40F75" w:rsidP="007A2A8A">
            <w:pPr>
              <w:pStyle w:val="TableText"/>
              <w:keepLines w:val="0"/>
              <w:autoSpaceDE/>
              <w:autoSpaceDN/>
              <w:adjustRightInd/>
              <w:ind w:right="0"/>
              <w:contextualSpacing/>
              <w:textAlignment w:val="auto"/>
              <w:rPr>
                <w:rFonts w:ascii="David" w:hAnsi="David"/>
                <w:sz w:val="26"/>
              </w:rPr>
            </w:pPr>
            <w:r w:rsidRPr="00680CA9">
              <w:rPr>
                <w:rFonts w:ascii="David" w:hAnsi="David" w:hint="cs"/>
                <w:sz w:val="26"/>
                <w:rtl/>
              </w:rPr>
              <w:t>51.</w:t>
            </w:r>
          </w:p>
        </w:tc>
        <w:tc>
          <w:tcPr>
            <w:tcW w:w="7146" w:type="dxa"/>
            <w:gridSpan w:val="2"/>
          </w:tcPr>
          <w:p w14:paraId="432A399F" w14:textId="1BD28B3F" w:rsidR="00CE2D5F" w:rsidRPr="00680CA9" w:rsidRDefault="00CE2D5F" w:rsidP="007A2A8A">
            <w:pPr>
              <w:pStyle w:val="TableBlock"/>
              <w:keepLines w:val="0"/>
              <w:rPr>
                <w:rFonts w:ascii="David" w:hAnsi="David"/>
                <w:sz w:val="26"/>
              </w:rPr>
            </w:pPr>
            <w:r w:rsidRPr="00680CA9">
              <w:rPr>
                <w:rFonts w:ascii="David" w:hAnsi="David"/>
                <w:color w:val="auto"/>
                <w:sz w:val="26"/>
                <w:rtl/>
              </w:rPr>
              <w:t xml:space="preserve">תקנות ראשונות לפי סעיפים </w:t>
            </w:r>
            <w:r w:rsidR="004A091F" w:rsidRPr="00680CA9">
              <w:rPr>
                <w:rFonts w:ascii="David" w:hAnsi="David" w:hint="cs"/>
                <w:color w:val="auto"/>
                <w:sz w:val="26"/>
                <w:rtl/>
              </w:rPr>
              <w:t>3</w:t>
            </w:r>
            <w:r w:rsidRPr="00680CA9">
              <w:rPr>
                <w:rFonts w:ascii="David" w:hAnsi="David"/>
                <w:color w:val="auto"/>
                <w:sz w:val="26"/>
                <w:rtl/>
              </w:rPr>
              <w:t xml:space="preserve">, </w:t>
            </w:r>
            <w:r w:rsidR="004A091F" w:rsidRPr="00680CA9">
              <w:rPr>
                <w:rFonts w:ascii="David" w:hAnsi="David"/>
                <w:color w:val="auto"/>
                <w:sz w:val="26"/>
                <w:rtl/>
              </w:rPr>
              <w:t>1</w:t>
            </w:r>
            <w:r w:rsidR="004A091F" w:rsidRPr="00680CA9">
              <w:rPr>
                <w:rFonts w:ascii="David" w:hAnsi="David" w:hint="cs"/>
                <w:color w:val="auto"/>
                <w:sz w:val="26"/>
                <w:rtl/>
              </w:rPr>
              <w:t>6</w:t>
            </w:r>
            <w:r w:rsidRPr="00680CA9">
              <w:rPr>
                <w:rFonts w:ascii="David" w:hAnsi="David"/>
                <w:color w:val="auto"/>
                <w:sz w:val="26"/>
                <w:rtl/>
              </w:rPr>
              <w:t xml:space="preserve">, </w:t>
            </w:r>
            <w:r w:rsidR="004A091F" w:rsidRPr="00680CA9">
              <w:rPr>
                <w:rFonts w:ascii="David" w:hAnsi="David"/>
                <w:color w:val="auto"/>
                <w:sz w:val="26"/>
                <w:rtl/>
              </w:rPr>
              <w:t>1</w:t>
            </w:r>
            <w:r w:rsidR="004A091F" w:rsidRPr="00680CA9">
              <w:rPr>
                <w:rFonts w:ascii="David" w:hAnsi="David" w:hint="cs"/>
                <w:color w:val="auto"/>
                <w:sz w:val="26"/>
                <w:rtl/>
              </w:rPr>
              <w:t>7</w:t>
            </w:r>
            <w:r w:rsidRPr="00680CA9">
              <w:rPr>
                <w:rFonts w:ascii="David" w:hAnsi="David"/>
                <w:color w:val="auto"/>
                <w:sz w:val="26"/>
                <w:rtl/>
              </w:rPr>
              <w:t xml:space="preserve">, </w:t>
            </w:r>
            <w:r w:rsidR="000632B0" w:rsidRPr="00680CA9">
              <w:rPr>
                <w:rFonts w:ascii="David" w:hAnsi="David" w:hint="cs"/>
                <w:color w:val="auto"/>
                <w:sz w:val="26"/>
                <w:rtl/>
              </w:rPr>
              <w:t>ו-</w:t>
            </w:r>
            <w:r w:rsidR="004A091F" w:rsidRPr="00680CA9">
              <w:rPr>
                <w:rFonts w:ascii="David" w:hAnsi="David"/>
                <w:color w:val="auto"/>
                <w:sz w:val="26"/>
                <w:rtl/>
              </w:rPr>
              <w:t>4</w:t>
            </w:r>
            <w:r w:rsidR="004A091F" w:rsidRPr="00680CA9">
              <w:rPr>
                <w:rFonts w:ascii="David" w:hAnsi="David" w:hint="cs"/>
                <w:color w:val="auto"/>
                <w:sz w:val="26"/>
                <w:rtl/>
              </w:rPr>
              <w:t>4</w:t>
            </w:r>
            <w:r w:rsidR="004A091F" w:rsidRPr="00680CA9">
              <w:rPr>
                <w:rFonts w:ascii="David" w:hAnsi="David"/>
                <w:color w:val="auto"/>
                <w:sz w:val="26"/>
                <w:rtl/>
              </w:rPr>
              <w:t xml:space="preserve"> </w:t>
            </w:r>
            <w:r w:rsidRPr="00680CA9">
              <w:rPr>
                <w:rFonts w:ascii="David" w:hAnsi="David"/>
                <w:color w:val="auto"/>
                <w:sz w:val="26"/>
                <w:rtl/>
              </w:rPr>
              <w:t xml:space="preserve">יובאו לאישור ועדת הבריאות של הכנסת בתוך שלושה חודשים מיום </w:t>
            </w:r>
            <w:r w:rsidR="009B0339" w:rsidRPr="00680CA9">
              <w:rPr>
                <w:rFonts w:ascii="David" w:hAnsi="David" w:hint="cs"/>
                <w:color w:val="auto"/>
                <w:sz w:val="26"/>
                <w:rtl/>
              </w:rPr>
              <w:t>התחילה</w:t>
            </w:r>
            <w:r w:rsidRPr="00680CA9">
              <w:rPr>
                <w:rFonts w:ascii="David" w:hAnsi="David"/>
                <w:color w:val="auto"/>
                <w:sz w:val="26"/>
                <w:rtl/>
              </w:rPr>
              <w:t>.</w:t>
            </w:r>
          </w:p>
        </w:tc>
      </w:tr>
      <w:tr w:rsidR="00CE2D5F" w:rsidRPr="00680CA9" w14:paraId="09B1E078" w14:textId="77777777" w:rsidTr="00680CA9">
        <w:trPr>
          <w:trHeight w:val="60"/>
        </w:trPr>
        <w:tc>
          <w:tcPr>
            <w:tcW w:w="1871" w:type="dxa"/>
          </w:tcPr>
          <w:p w14:paraId="25B7499D" w14:textId="76DA3701" w:rsidR="00CE2D5F" w:rsidRPr="00680CA9" w:rsidRDefault="00CE2D5F" w:rsidP="00CE2D5F">
            <w:pPr>
              <w:pStyle w:val="TableSideHeading"/>
              <w:keepLines w:val="0"/>
              <w:rPr>
                <w:rFonts w:ascii="David" w:hAnsi="David"/>
                <w:sz w:val="26"/>
                <w:rtl/>
              </w:rPr>
            </w:pPr>
            <w:r w:rsidRPr="00680CA9">
              <w:rPr>
                <w:rFonts w:ascii="David" w:hAnsi="David" w:hint="cs"/>
                <w:sz w:val="26"/>
                <w:rtl/>
              </w:rPr>
              <w:t>הורא</w:t>
            </w:r>
            <w:r w:rsidR="00063318" w:rsidRPr="00680CA9">
              <w:rPr>
                <w:rFonts w:ascii="David" w:hAnsi="David" w:hint="cs"/>
                <w:sz w:val="26"/>
                <w:rtl/>
              </w:rPr>
              <w:t>ו</w:t>
            </w:r>
            <w:r w:rsidRPr="00680CA9">
              <w:rPr>
                <w:rFonts w:ascii="David" w:hAnsi="David" w:hint="cs"/>
                <w:sz w:val="26"/>
                <w:rtl/>
              </w:rPr>
              <w:t>ת מעבר</w:t>
            </w:r>
          </w:p>
        </w:tc>
        <w:tc>
          <w:tcPr>
            <w:tcW w:w="624" w:type="dxa"/>
          </w:tcPr>
          <w:p w14:paraId="038FDE89" w14:textId="3B20E4CD" w:rsidR="00CE2D5F" w:rsidRPr="00680CA9" w:rsidRDefault="00C40F75" w:rsidP="007A2A8A">
            <w:pPr>
              <w:pStyle w:val="TableText"/>
              <w:rPr>
                <w:sz w:val="26"/>
              </w:rPr>
            </w:pPr>
            <w:r w:rsidRPr="00680CA9">
              <w:rPr>
                <w:rFonts w:hint="cs"/>
                <w:sz w:val="26"/>
                <w:rtl/>
              </w:rPr>
              <w:t>52.</w:t>
            </w:r>
          </w:p>
        </w:tc>
        <w:tc>
          <w:tcPr>
            <w:tcW w:w="7146" w:type="dxa"/>
            <w:gridSpan w:val="2"/>
          </w:tcPr>
          <w:p w14:paraId="4158E0B9" w14:textId="50F0967F" w:rsidR="00BA1671" w:rsidRPr="00680CA9" w:rsidRDefault="005C0DB9" w:rsidP="00CC7F9C">
            <w:pPr>
              <w:pStyle w:val="TableBlock"/>
              <w:keepLines w:val="0"/>
              <w:rPr>
                <w:rFonts w:ascii="David" w:hAnsi="David"/>
                <w:color w:val="auto"/>
                <w:sz w:val="26"/>
                <w:rtl/>
              </w:rPr>
            </w:pPr>
            <w:r w:rsidRPr="00680CA9">
              <w:rPr>
                <w:rFonts w:ascii="David" w:hAnsi="David" w:hint="cs"/>
                <w:color w:val="auto"/>
                <w:sz w:val="26"/>
                <w:rtl/>
              </w:rPr>
              <w:t>(א)</w:t>
            </w:r>
            <w:r w:rsidRPr="00680CA9">
              <w:rPr>
                <w:rFonts w:ascii="David" w:hAnsi="David"/>
                <w:color w:val="auto"/>
                <w:sz w:val="26"/>
                <w:rtl/>
              </w:rPr>
              <w:tab/>
            </w:r>
            <w:r w:rsidR="004B7E3A" w:rsidRPr="00680CA9">
              <w:rPr>
                <w:rFonts w:ascii="David" w:hAnsi="David"/>
                <w:color w:val="auto"/>
                <w:sz w:val="26"/>
                <w:rtl/>
              </w:rPr>
              <w:t>עוזר</w:t>
            </w:r>
            <w:r w:rsidR="00CE2D5F" w:rsidRPr="00680CA9">
              <w:rPr>
                <w:rFonts w:ascii="David" w:hAnsi="David"/>
                <w:color w:val="auto"/>
                <w:sz w:val="26"/>
                <w:rtl/>
              </w:rPr>
              <w:t xml:space="preserve"> רופא </w:t>
            </w:r>
            <w:r w:rsidR="004B7E3A" w:rsidRPr="00680CA9">
              <w:rPr>
                <w:rFonts w:ascii="David" w:hAnsi="David" w:hint="cs"/>
                <w:color w:val="auto"/>
                <w:sz w:val="26"/>
                <w:rtl/>
              </w:rPr>
              <w:t>ש</w:t>
            </w:r>
            <w:r w:rsidR="00992DBB" w:rsidRPr="00680CA9">
              <w:rPr>
                <w:rFonts w:ascii="David" w:hAnsi="David" w:hint="cs"/>
                <w:color w:val="auto"/>
                <w:sz w:val="26"/>
                <w:rtl/>
              </w:rPr>
              <w:t>הייתה בידו</w:t>
            </w:r>
            <w:r w:rsidR="004B7E3A" w:rsidRPr="00680CA9">
              <w:rPr>
                <w:rFonts w:ascii="David" w:hAnsi="David" w:hint="cs"/>
                <w:color w:val="auto"/>
                <w:sz w:val="26"/>
                <w:rtl/>
              </w:rPr>
              <w:t xml:space="preserve"> </w:t>
            </w:r>
            <w:r w:rsidR="00CC7F9C" w:rsidRPr="00680CA9">
              <w:rPr>
                <w:rFonts w:ascii="David" w:hAnsi="David" w:hint="cs"/>
                <w:color w:val="auto"/>
                <w:sz w:val="26"/>
                <w:rtl/>
              </w:rPr>
              <w:t xml:space="preserve">ערב יום התחילה </w:t>
            </w:r>
            <w:r w:rsidR="004B7E3A" w:rsidRPr="00680CA9">
              <w:rPr>
                <w:rFonts w:ascii="David" w:hAnsi="David" w:hint="cs"/>
                <w:color w:val="auto"/>
                <w:sz w:val="26"/>
                <w:rtl/>
              </w:rPr>
              <w:t>תעוד</w:t>
            </w:r>
            <w:r w:rsidR="00992DBB" w:rsidRPr="00680CA9">
              <w:rPr>
                <w:rFonts w:ascii="David" w:hAnsi="David" w:hint="cs"/>
                <w:color w:val="auto"/>
                <w:sz w:val="26"/>
                <w:rtl/>
              </w:rPr>
              <w:t>ת</w:t>
            </w:r>
            <w:r w:rsidR="00CC7F9C" w:rsidRPr="00680CA9">
              <w:rPr>
                <w:rFonts w:ascii="David" w:hAnsi="David" w:hint="cs"/>
                <w:color w:val="auto"/>
                <w:sz w:val="26"/>
                <w:rtl/>
              </w:rPr>
              <w:t xml:space="preserve"> הכרה</w:t>
            </w:r>
            <w:r w:rsidR="00992DBB" w:rsidRPr="00680CA9">
              <w:rPr>
                <w:rFonts w:ascii="David" w:hAnsi="David" w:hint="cs"/>
                <w:color w:val="auto"/>
                <w:sz w:val="26"/>
                <w:rtl/>
              </w:rPr>
              <w:t xml:space="preserve"> </w:t>
            </w:r>
            <w:r w:rsidR="00EE3E9C" w:rsidRPr="00680CA9">
              <w:rPr>
                <w:rFonts w:ascii="David" w:hAnsi="David" w:hint="cs"/>
                <w:color w:val="auto"/>
                <w:sz w:val="26"/>
                <w:rtl/>
              </w:rPr>
              <w:t xml:space="preserve">במקצוע </w:t>
            </w:r>
            <w:r w:rsidR="00992DBB" w:rsidRPr="00680CA9">
              <w:rPr>
                <w:rFonts w:ascii="David" w:hAnsi="David" w:hint="cs"/>
                <w:color w:val="auto"/>
                <w:sz w:val="26"/>
                <w:rtl/>
              </w:rPr>
              <w:t>עוזר רופא</w:t>
            </w:r>
            <w:r w:rsidR="00CC7F9C" w:rsidRPr="00680CA9">
              <w:rPr>
                <w:rFonts w:ascii="David" w:hAnsi="David" w:hint="cs"/>
                <w:color w:val="auto"/>
                <w:sz w:val="26"/>
                <w:rtl/>
              </w:rPr>
              <w:t xml:space="preserve"> שנתן לו המנהל</w:t>
            </w:r>
            <w:r w:rsidR="004B7E3A" w:rsidRPr="00680CA9">
              <w:rPr>
                <w:rFonts w:ascii="David" w:hAnsi="David" w:hint="cs"/>
                <w:color w:val="auto"/>
                <w:sz w:val="26"/>
                <w:rtl/>
              </w:rPr>
              <w:t>,</w:t>
            </w:r>
            <w:r w:rsidR="00063318" w:rsidRPr="00680CA9">
              <w:rPr>
                <w:rFonts w:ascii="David" w:hAnsi="David" w:hint="cs"/>
                <w:color w:val="auto"/>
                <w:sz w:val="26"/>
                <w:rtl/>
              </w:rPr>
              <w:t xml:space="preserve"> </w:t>
            </w:r>
            <w:r w:rsidR="00CC7F9C" w:rsidRPr="00680CA9">
              <w:rPr>
                <w:rFonts w:ascii="David" w:hAnsi="David" w:hint="cs"/>
                <w:color w:val="auto"/>
                <w:sz w:val="26"/>
                <w:rtl/>
              </w:rPr>
              <w:t>זכאי לקבל רישיון עוזר רופא לפי חוק זה</w:t>
            </w:r>
            <w:r w:rsidR="004B7E3A" w:rsidRPr="00680CA9">
              <w:rPr>
                <w:rFonts w:ascii="David" w:hAnsi="David" w:hint="cs"/>
                <w:color w:val="auto"/>
                <w:sz w:val="26"/>
                <w:rtl/>
              </w:rPr>
              <w:t>, ובלבד שהגיש בקשה לכך בתוך 12 חודשים מיום התחילה</w:t>
            </w:r>
            <w:r w:rsidR="001B53AF" w:rsidRPr="00680CA9">
              <w:rPr>
                <w:rFonts w:ascii="David" w:hAnsi="David" w:hint="cs"/>
                <w:color w:val="auto"/>
                <w:sz w:val="26"/>
                <w:rtl/>
              </w:rPr>
              <w:t>,</w:t>
            </w:r>
            <w:r w:rsidR="00141AE3" w:rsidRPr="00680CA9">
              <w:rPr>
                <w:rFonts w:ascii="David" w:hAnsi="David" w:hint="cs"/>
                <w:color w:val="auto"/>
                <w:sz w:val="26"/>
                <w:rtl/>
              </w:rPr>
              <w:t xml:space="preserve"> והמנהל רשאי להאריך את התקופה האמורה</w:t>
            </w:r>
            <w:r w:rsidR="00BD6559" w:rsidRPr="00680CA9">
              <w:rPr>
                <w:rFonts w:ascii="David" w:hAnsi="David" w:hint="cs"/>
                <w:color w:val="auto"/>
                <w:sz w:val="26"/>
                <w:rtl/>
              </w:rPr>
              <w:t>.</w:t>
            </w:r>
          </w:p>
        </w:tc>
      </w:tr>
      <w:tr w:rsidR="00704A29" w:rsidRPr="00680CA9" w14:paraId="019C59E0" w14:textId="77777777" w:rsidTr="00680CA9">
        <w:trPr>
          <w:trHeight w:val="60"/>
        </w:trPr>
        <w:tc>
          <w:tcPr>
            <w:tcW w:w="1871" w:type="dxa"/>
          </w:tcPr>
          <w:p w14:paraId="72572032" w14:textId="77777777" w:rsidR="00704A29" w:rsidRPr="00680CA9" w:rsidRDefault="00704A29" w:rsidP="00CE2D5F">
            <w:pPr>
              <w:pStyle w:val="TableSideHeading"/>
              <w:keepLines w:val="0"/>
              <w:rPr>
                <w:rFonts w:ascii="David" w:hAnsi="David"/>
                <w:sz w:val="26"/>
                <w:rtl/>
              </w:rPr>
            </w:pPr>
          </w:p>
        </w:tc>
        <w:tc>
          <w:tcPr>
            <w:tcW w:w="624" w:type="dxa"/>
          </w:tcPr>
          <w:p w14:paraId="137B0A5D" w14:textId="77777777" w:rsidR="00704A29" w:rsidRPr="00680CA9" w:rsidRDefault="00704A29" w:rsidP="00704A29">
            <w:pPr>
              <w:pStyle w:val="TableText"/>
              <w:rPr>
                <w:sz w:val="26"/>
                <w:rtl/>
              </w:rPr>
            </w:pPr>
          </w:p>
        </w:tc>
        <w:tc>
          <w:tcPr>
            <w:tcW w:w="7146" w:type="dxa"/>
            <w:gridSpan w:val="2"/>
          </w:tcPr>
          <w:p w14:paraId="72495059" w14:textId="5EF07238" w:rsidR="00704A29" w:rsidRPr="00680CA9" w:rsidRDefault="00704A29" w:rsidP="00654851">
            <w:pPr>
              <w:pStyle w:val="TableBlock"/>
              <w:keepLines w:val="0"/>
              <w:rPr>
                <w:rFonts w:ascii="David" w:hAnsi="David"/>
                <w:color w:val="auto"/>
                <w:sz w:val="26"/>
                <w:rtl/>
              </w:rPr>
            </w:pPr>
            <w:r w:rsidRPr="00680CA9">
              <w:rPr>
                <w:rFonts w:ascii="David" w:hAnsi="David" w:hint="cs"/>
                <w:color w:val="auto"/>
                <w:sz w:val="26"/>
                <w:rtl/>
              </w:rPr>
              <w:t>(ב)</w:t>
            </w:r>
            <w:r w:rsidRPr="00680CA9">
              <w:rPr>
                <w:rFonts w:ascii="David" w:hAnsi="David"/>
                <w:color w:val="auto"/>
                <w:sz w:val="26"/>
                <w:rtl/>
              </w:rPr>
              <w:tab/>
            </w:r>
            <w:r w:rsidRPr="00680CA9">
              <w:rPr>
                <w:rFonts w:ascii="David" w:hAnsi="David" w:hint="cs"/>
                <w:color w:val="auto"/>
                <w:sz w:val="26"/>
                <w:rtl/>
              </w:rPr>
              <w:t>עוזר רופא שבידו תעוד</w:t>
            </w:r>
            <w:r w:rsidR="00CC7F9C" w:rsidRPr="00680CA9">
              <w:rPr>
                <w:rFonts w:ascii="David" w:hAnsi="David" w:hint="cs"/>
                <w:color w:val="auto"/>
                <w:sz w:val="26"/>
                <w:rtl/>
              </w:rPr>
              <w:t>ה</w:t>
            </w:r>
            <w:r w:rsidRPr="00680CA9">
              <w:rPr>
                <w:rFonts w:ascii="David" w:hAnsi="David" w:hint="cs"/>
                <w:color w:val="auto"/>
                <w:sz w:val="26"/>
                <w:rtl/>
              </w:rPr>
              <w:t xml:space="preserve"> כאמור בסעיף קטן (א) יהיה פטור מלימוד הנושאים שקבע המנהל כאמור בפרט </w:t>
            </w:r>
            <w:r w:rsidR="00654851" w:rsidRPr="00680CA9">
              <w:rPr>
                <w:rFonts w:ascii="David" w:hAnsi="David" w:hint="cs"/>
                <w:color w:val="auto"/>
                <w:sz w:val="26"/>
                <w:rtl/>
              </w:rPr>
              <w:t>2</w:t>
            </w:r>
            <w:r w:rsidRPr="00680CA9">
              <w:rPr>
                <w:rFonts w:ascii="David" w:hAnsi="David" w:hint="cs"/>
                <w:color w:val="auto"/>
                <w:sz w:val="26"/>
                <w:rtl/>
              </w:rPr>
              <w:t xml:space="preserve"> לתוספת.</w:t>
            </w:r>
          </w:p>
        </w:tc>
      </w:tr>
      <w:tr w:rsidR="00CE2D5F" w:rsidRPr="00680CA9" w14:paraId="0DF0EFD8" w14:textId="77777777" w:rsidTr="00680CA9">
        <w:trPr>
          <w:trHeight w:val="60"/>
        </w:trPr>
        <w:tc>
          <w:tcPr>
            <w:tcW w:w="1871" w:type="dxa"/>
          </w:tcPr>
          <w:p w14:paraId="4C58C3AF" w14:textId="77777777" w:rsidR="00CE2D5F" w:rsidRPr="00680CA9" w:rsidRDefault="00CE2D5F" w:rsidP="00CE2D5F">
            <w:pPr>
              <w:pStyle w:val="TableSideHeading"/>
              <w:rPr>
                <w:rFonts w:ascii="David" w:hAnsi="David"/>
                <w:sz w:val="26"/>
              </w:rPr>
            </w:pPr>
          </w:p>
        </w:tc>
        <w:tc>
          <w:tcPr>
            <w:tcW w:w="624" w:type="dxa"/>
          </w:tcPr>
          <w:p w14:paraId="0457F6EE" w14:textId="77777777" w:rsidR="00CE2D5F" w:rsidRPr="00680CA9" w:rsidRDefault="00CE2D5F" w:rsidP="00CE2D5F">
            <w:pPr>
              <w:pStyle w:val="TableText"/>
              <w:rPr>
                <w:rFonts w:ascii="David" w:hAnsi="David"/>
                <w:sz w:val="26"/>
              </w:rPr>
            </w:pPr>
          </w:p>
        </w:tc>
        <w:tc>
          <w:tcPr>
            <w:tcW w:w="7146" w:type="dxa"/>
            <w:gridSpan w:val="2"/>
          </w:tcPr>
          <w:p w14:paraId="3DA8C095" w14:textId="4909F1E3" w:rsidR="00CE2D5F" w:rsidRPr="00680CA9" w:rsidRDefault="00CE2D5F" w:rsidP="00CE2D5F">
            <w:pPr>
              <w:pStyle w:val="TableHead"/>
              <w:rPr>
                <w:rFonts w:ascii="David" w:hAnsi="David"/>
                <w:sz w:val="26"/>
              </w:rPr>
            </w:pPr>
            <w:r w:rsidRPr="00680CA9">
              <w:rPr>
                <w:rFonts w:ascii="David" w:hAnsi="David"/>
                <w:sz w:val="26"/>
                <w:rtl/>
              </w:rPr>
              <w:t xml:space="preserve">תוספת </w:t>
            </w:r>
          </w:p>
        </w:tc>
      </w:tr>
      <w:tr w:rsidR="00CE2D5F" w:rsidRPr="00680CA9" w14:paraId="423ED10E" w14:textId="77777777" w:rsidTr="00680CA9">
        <w:trPr>
          <w:trHeight w:val="60"/>
        </w:trPr>
        <w:tc>
          <w:tcPr>
            <w:tcW w:w="1871" w:type="dxa"/>
          </w:tcPr>
          <w:p w14:paraId="425599CB" w14:textId="77777777" w:rsidR="00CE2D5F" w:rsidRPr="00680CA9" w:rsidRDefault="00CE2D5F" w:rsidP="00CE2D5F">
            <w:pPr>
              <w:pStyle w:val="TableSideHeading"/>
              <w:rPr>
                <w:rFonts w:ascii="David" w:hAnsi="David"/>
                <w:sz w:val="26"/>
              </w:rPr>
            </w:pPr>
          </w:p>
        </w:tc>
        <w:tc>
          <w:tcPr>
            <w:tcW w:w="624" w:type="dxa"/>
          </w:tcPr>
          <w:p w14:paraId="68F9D8EF" w14:textId="77777777" w:rsidR="00CE2D5F" w:rsidRPr="00680CA9" w:rsidRDefault="00CE2D5F" w:rsidP="00CE2D5F">
            <w:pPr>
              <w:pStyle w:val="TableText"/>
              <w:rPr>
                <w:rFonts w:ascii="David" w:hAnsi="David"/>
                <w:sz w:val="26"/>
              </w:rPr>
            </w:pPr>
          </w:p>
        </w:tc>
        <w:tc>
          <w:tcPr>
            <w:tcW w:w="7146" w:type="dxa"/>
            <w:gridSpan w:val="2"/>
          </w:tcPr>
          <w:p w14:paraId="54044102" w14:textId="1D916084" w:rsidR="00CE2D5F" w:rsidRPr="00680CA9" w:rsidRDefault="00CE2D5F" w:rsidP="007A2A8A">
            <w:pPr>
              <w:pStyle w:val="TableBlock"/>
              <w:jc w:val="center"/>
              <w:rPr>
                <w:sz w:val="26"/>
                <w:rtl/>
              </w:rPr>
            </w:pPr>
            <w:r w:rsidRPr="00680CA9">
              <w:rPr>
                <w:rFonts w:ascii="David" w:hAnsi="David"/>
                <w:sz w:val="26"/>
                <w:rtl/>
              </w:rPr>
              <w:t xml:space="preserve">(סעיף </w:t>
            </w:r>
            <w:r w:rsidR="000434F6" w:rsidRPr="00680CA9">
              <w:rPr>
                <w:rFonts w:ascii="David" w:hAnsi="David" w:hint="cs"/>
                <w:sz w:val="26"/>
                <w:rtl/>
              </w:rPr>
              <w:t>8</w:t>
            </w:r>
            <w:r w:rsidRPr="00680CA9">
              <w:rPr>
                <w:rFonts w:ascii="David" w:hAnsi="David"/>
                <w:sz w:val="26"/>
                <w:rtl/>
              </w:rPr>
              <w:t>(3))</w:t>
            </w:r>
          </w:p>
        </w:tc>
      </w:tr>
      <w:tr w:rsidR="00CE2D5F" w:rsidRPr="00680CA9" w14:paraId="3360D078" w14:textId="77777777" w:rsidTr="00680CA9">
        <w:trPr>
          <w:trHeight w:val="60"/>
        </w:trPr>
        <w:tc>
          <w:tcPr>
            <w:tcW w:w="1871" w:type="dxa"/>
          </w:tcPr>
          <w:p w14:paraId="055F2B49" w14:textId="77777777" w:rsidR="00CE2D5F" w:rsidRPr="00680CA9" w:rsidRDefault="00CE2D5F" w:rsidP="00CE2D5F">
            <w:pPr>
              <w:pStyle w:val="TableSideHeading"/>
              <w:rPr>
                <w:rFonts w:ascii="David" w:hAnsi="David"/>
                <w:sz w:val="26"/>
              </w:rPr>
            </w:pPr>
          </w:p>
        </w:tc>
        <w:tc>
          <w:tcPr>
            <w:tcW w:w="624" w:type="dxa"/>
          </w:tcPr>
          <w:p w14:paraId="2F0C4997" w14:textId="77777777" w:rsidR="00CE2D5F" w:rsidRPr="00680CA9" w:rsidRDefault="00CE2D5F" w:rsidP="00CE2D5F">
            <w:pPr>
              <w:pStyle w:val="TableText"/>
              <w:rPr>
                <w:rFonts w:ascii="David" w:hAnsi="David"/>
                <w:sz w:val="26"/>
              </w:rPr>
            </w:pPr>
          </w:p>
        </w:tc>
        <w:tc>
          <w:tcPr>
            <w:tcW w:w="7146" w:type="dxa"/>
            <w:gridSpan w:val="2"/>
          </w:tcPr>
          <w:p w14:paraId="056FF6EF" w14:textId="10A2A634" w:rsidR="00CE2D5F" w:rsidRPr="00680CA9" w:rsidRDefault="00CE2D5F" w:rsidP="00CE2D5F">
            <w:pPr>
              <w:pStyle w:val="TableHead"/>
              <w:rPr>
                <w:rFonts w:ascii="David" w:hAnsi="David"/>
                <w:sz w:val="26"/>
              </w:rPr>
            </w:pPr>
            <w:r w:rsidRPr="00680CA9">
              <w:rPr>
                <w:rFonts w:ascii="David" w:hAnsi="David"/>
                <w:sz w:val="26"/>
                <w:rtl/>
              </w:rPr>
              <w:t>תנאי כשירות לקבלת רישיון עוזר רופא</w:t>
            </w:r>
          </w:p>
        </w:tc>
      </w:tr>
      <w:tr w:rsidR="00CE2D5F" w:rsidRPr="00680CA9" w14:paraId="7343F605" w14:textId="70B5DD44" w:rsidTr="00680CA9">
        <w:trPr>
          <w:trHeight w:val="60"/>
        </w:trPr>
        <w:tc>
          <w:tcPr>
            <w:tcW w:w="1871" w:type="dxa"/>
          </w:tcPr>
          <w:p w14:paraId="3A1E7B1A" w14:textId="307A127A" w:rsidR="00CE2D5F" w:rsidRPr="00680CA9" w:rsidRDefault="00CE2D5F" w:rsidP="00CE2D5F">
            <w:pPr>
              <w:pStyle w:val="TableSideHeading"/>
              <w:rPr>
                <w:rFonts w:ascii="David" w:hAnsi="David"/>
                <w:sz w:val="26"/>
              </w:rPr>
            </w:pPr>
          </w:p>
        </w:tc>
        <w:tc>
          <w:tcPr>
            <w:tcW w:w="624" w:type="dxa"/>
          </w:tcPr>
          <w:p w14:paraId="3E6562E6" w14:textId="56239335" w:rsidR="00CE2D5F" w:rsidRPr="00680CA9" w:rsidRDefault="00CE2D5F" w:rsidP="00CE2D5F">
            <w:pPr>
              <w:pStyle w:val="TableText"/>
              <w:rPr>
                <w:rFonts w:ascii="David" w:hAnsi="David"/>
                <w:sz w:val="26"/>
              </w:rPr>
            </w:pPr>
          </w:p>
        </w:tc>
        <w:tc>
          <w:tcPr>
            <w:tcW w:w="7146" w:type="dxa"/>
            <w:gridSpan w:val="2"/>
          </w:tcPr>
          <w:p w14:paraId="528FD750" w14:textId="121CAA17" w:rsidR="00CE2D5F" w:rsidRPr="00680CA9" w:rsidRDefault="00CE2D5F" w:rsidP="00CE2D5F">
            <w:pPr>
              <w:pStyle w:val="TableBlock"/>
              <w:rPr>
                <w:rFonts w:ascii="David" w:hAnsi="David"/>
                <w:sz w:val="26"/>
              </w:rPr>
            </w:pPr>
            <w:r w:rsidRPr="00680CA9">
              <w:rPr>
                <w:rFonts w:ascii="David" w:hAnsi="David"/>
                <w:sz w:val="26"/>
                <w:rtl/>
              </w:rPr>
              <w:t>1.</w:t>
            </w:r>
            <w:r w:rsidRPr="00680CA9">
              <w:rPr>
                <w:rFonts w:ascii="David" w:hAnsi="David"/>
                <w:sz w:val="26"/>
                <w:rtl/>
              </w:rPr>
              <w:tab/>
              <w:t xml:space="preserve"> תואר אקדמי ראשון ממוסד מוכר להשכלה גבוהה;</w:t>
            </w:r>
          </w:p>
        </w:tc>
      </w:tr>
      <w:tr w:rsidR="00CE2D5F" w:rsidRPr="00680CA9" w14:paraId="1ADAECEF" w14:textId="77777777" w:rsidTr="00680CA9">
        <w:trPr>
          <w:trHeight w:val="60"/>
        </w:trPr>
        <w:tc>
          <w:tcPr>
            <w:tcW w:w="1871" w:type="dxa"/>
          </w:tcPr>
          <w:p w14:paraId="3F961E6B" w14:textId="77777777" w:rsidR="00CE2D5F" w:rsidRPr="00680CA9" w:rsidRDefault="00CE2D5F" w:rsidP="00CE2D5F">
            <w:pPr>
              <w:pStyle w:val="TableSideHeading"/>
              <w:rPr>
                <w:rFonts w:ascii="David" w:hAnsi="David"/>
                <w:sz w:val="26"/>
              </w:rPr>
            </w:pPr>
          </w:p>
        </w:tc>
        <w:tc>
          <w:tcPr>
            <w:tcW w:w="624" w:type="dxa"/>
          </w:tcPr>
          <w:p w14:paraId="7D19D718" w14:textId="77777777" w:rsidR="00CE2D5F" w:rsidRPr="00680CA9" w:rsidRDefault="00CE2D5F" w:rsidP="00CE2D5F">
            <w:pPr>
              <w:pStyle w:val="TableText"/>
              <w:rPr>
                <w:rFonts w:ascii="David" w:hAnsi="David"/>
                <w:sz w:val="26"/>
              </w:rPr>
            </w:pPr>
          </w:p>
        </w:tc>
        <w:tc>
          <w:tcPr>
            <w:tcW w:w="7146" w:type="dxa"/>
            <w:gridSpan w:val="2"/>
          </w:tcPr>
          <w:p w14:paraId="635DA6F5" w14:textId="53A286B7" w:rsidR="00CE2D5F" w:rsidRPr="00680CA9" w:rsidRDefault="000E17FA" w:rsidP="00CE2D5F">
            <w:pPr>
              <w:pStyle w:val="TableBlock"/>
              <w:rPr>
                <w:rFonts w:ascii="David" w:hAnsi="David"/>
                <w:sz w:val="26"/>
                <w:rtl/>
              </w:rPr>
            </w:pPr>
            <w:r w:rsidRPr="00680CA9">
              <w:rPr>
                <w:rFonts w:ascii="David" w:hAnsi="David" w:hint="cs"/>
                <w:sz w:val="26"/>
                <w:rtl/>
              </w:rPr>
              <w:t>2</w:t>
            </w:r>
            <w:r w:rsidR="00CE2D5F" w:rsidRPr="00680CA9">
              <w:rPr>
                <w:rFonts w:ascii="David" w:hAnsi="David"/>
                <w:sz w:val="26"/>
                <w:rtl/>
              </w:rPr>
              <w:t>.</w:t>
            </w:r>
            <w:r w:rsidR="00CE2D5F" w:rsidRPr="00680CA9">
              <w:rPr>
                <w:rFonts w:ascii="David" w:hAnsi="David"/>
                <w:sz w:val="26"/>
                <w:rtl/>
              </w:rPr>
              <w:tab/>
              <w:t>תואר אקדמי שני במקצוע עוזר רופא</w:t>
            </w:r>
            <w:r w:rsidR="002C3DF6" w:rsidRPr="00680CA9">
              <w:rPr>
                <w:rFonts w:ascii="David" w:hAnsi="David" w:hint="cs"/>
                <w:sz w:val="26"/>
                <w:rtl/>
              </w:rPr>
              <w:t>, ובלבד</w:t>
            </w:r>
            <w:r w:rsidR="007441AF" w:rsidRPr="00680CA9">
              <w:rPr>
                <w:rFonts w:hint="cs"/>
                <w:sz w:val="26"/>
                <w:rtl/>
              </w:rPr>
              <w:t xml:space="preserve"> </w:t>
            </w:r>
            <w:r w:rsidR="002C36AF" w:rsidRPr="00680CA9">
              <w:rPr>
                <w:rFonts w:hint="cs"/>
                <w:sz w:val="26"/>
                <w:rtl/>
              </w:rPr>
              <w:t xml:space="preserve">שהמבקש </w:t>
            </w:r>
            <w:r w:rsidR="004A1ED6" w:rsidRPr="00680CA9">
              <w:rPr>
                <w:rFonts w:hint="cs"/>
                <w:sz w:val="26"/>
                <w:rtl/>
              </w:rPr>
              <w:t xml:space="preserve">השלים בהצלחה </w:t>
            </w:r>
            <w:r w:rsidR="002A33E2" w:rsidRPr="00680CA9">
              <w:rPr>
                <w:rFonts w:hint="cs"/>
                <w:sz w:val="26"/>
                <w:rtl/>
              </w:rPr>
              <w:t>לימודים בנושאים</w:t>
            </w:r>
            <w:r w:rsidR="007441AF" w:rsidRPr="00680CA9">
              <w:rPr>
                <w:rFonts w:hint="cs"/>
                <w:sz w:val="26"/>
                <w:rtl/>
              </w:rPr>
              <w:t xml:space="preserve"> שקבע המנהל </w:t>
            </w:r>
            <w:r w:rsidR="002C36AF" w:rsidRPr="00680CA9">
              <w:rPr>
                <w:rFonts w:hint="cs"/>
                <w:sz w:val="26"/>
                <w:rtl/>
              </w:rPr>
              <w:t xml:space="preserve">לפני תחילת לימודיו לתואר </w:t>
            </w:r>
            <w:r w:rsidR="002C36AF" w:rsidRPr="00680CA9">
              <w:rPr>
                <w:rFonts w:hint="cs"/>
                <w:sz w:val="26"/>
                <w:rtl/>
              </w:rPr>
              <w:lastRenderedPageBreak/>
              <w:t>האקדמי השני</w:t>
            </w:r>
            <w:r w:rsidR="00297E98" w:rsidRPr="00680CA9">
              <w:rPr>
                <w:rFonts w:ascii="David" w:hAnsi="David" w:hint="cs"/>
                <w:sz w:val="26"/>
                <w:rtl/>
              </w:rPr>
              <w:t>;</w:t>
            </w:r>
          </w:p>
        </w:tc>
      </w:tr>
      <w:tr w:rsidR="00CE2D5F" w:rsidRPr="00680CA9" w14:paraId="3C2C31AC" w14:textId="77777777" w:rsidTr="00680CA9">
        <w:trPr>
          <w:trHeight w:val="60"/>
        </w:trPr>
        <w:tc>
          <w:tcPr>
            <w:tcW w:w="1871" w:type="dxa"/>
          </w:tcPr>
          <w:p w14:paraId="01CB4E6B" w14:textId="77777777" w:rsidR="00CE2D5F" w:rsidRPr="00680CA9" w:rsidRDefault="00CE2D5F" w:rsidP="00CE2D5F">
            <w:pPr>
              <w:pStyle w:val="TableSideHeading"/>
              <w:rPr>
                <w:rFonts w:ascii="David" w:hAnsi="David"/>
                <w:sz w:val="26"/>
              </w:rPr>
            </w:pPr>
          </w:p>
        </w:tc>
        <w:tc>
          <w:tcPr>
            <w:tcW w:w="624" w:type="dxa"/>
          </w:tcPr>
          <w:p w14:paraId="6F8C0562" w14:textId="77777777" w:rsidR="00CE2D5F" w:rsidRPr="00680CA9" w:rsidRDefault="00CE2D5F" w:rsidP="00CE2D5F">
            <w:pPr>
              <w:pStyle w:val="TableText"/>
              <w:rPr>
                <w:rFonts w:ascii="David" w:hAnsi="David"/>
                <w:sz w:val="26"/>
              </w:rPr>
            </w:pPr>
          </w:p>
        </w:tc>
        <w:tc>
          <w:tcPr>
            <w:tcW w:w="7146" w:type="dxa"/>
            <w:gridSpan w:val="2"/>
          </w:tcPr>
          <w:p w14:paraId="69B76861" w14:textId="79BD9C2D" w:rsidR="00CE2D5F" w:rsidRPr="00680CA9" w:rsidRDefault="000E17FA" w:rsidP="007A2A8A">
            <w:pPr>
              <w:pStyle w:val="TableBlock"/>
              <w:rPr>
                <w:rFonts w:ascii="David" w:hAnsi="David"/>
                <w:sz w:val="26"/>
                <w:rtl/>
              </w:rPr>
            </w:pPr>
            <w:r w:rsidRPr="00680CA9">
              <w:rPr>
                <w:rFonts w:ascii="David" w:hAnsi="David" w:hint="cs"/>
                <w:sz w:val="26"/>
                <w:rtl/>
              </w:rPr>
              <w:t>3</w:t>
            </w:r>
            <w:r w:rsidR="00CE2D5F" w:rsidRPr="00680CA9">
              <w:rPr>
                <w:rFonts w:ascii="David" w:hAnsi="David"/>
                <w:sz w:val="26"/>
                <w:rtl/>
              </w:rPr>
              <w:t>.</w:t>
            </w:r>
            <w:r w:rsidR="00CE2D5F" w:rsidRPr="00680CA9">
              <w:rPr>
                <w:rFonts w:ascii="David" w:hAnsi="David"/>
                <w:sz w:val="26"/>
                <w:rtl/>
              </w:rPr>
              <w:tab/>
              <w:t xml:space="preserve">הכשרה מעשית במסגרת לימודי התואר השני </w:t>
            </w:r>
            <w:r w:rsidR="00CE2D5F" w:rsidRPr="00680CA9">
              <w:rPr>
                <w:rFonts w:ascii="David" w:hAnsi="David" w:hint="cs"/>
                <w:sz w:val="26"/>
                <w:rtl/>
              </w:rPr>
              <w:t>כפי</w:t>
            </w:r>
            <w:r w:rsidR="00CE2D5F" w:rsidRPr="00680CA9">
              <w:rPr>
                <w:rFonts w:ascii="David" w:hAnsi="David"/>
                <w:sz w:val="26"/>
                <w:rtl/>
              </w:rPr>
              <w:t xml:space="preserve"> ש</w:t>
            </w:r>
            <w:r w:rsidR="00CE2D5F" w:rsidRPr="00680CA9">
              <w:rPr>
                <w:rFonts w:ascii="David" w:hAnsi="David" w:hint="cs"/>
                <w:sz w:val="26"/>
                <w:rtl/>
              </w:rPr>
              <w:t>קבע המנהל</w:t>
            </w:r>
            <w:r w:rsidR="00CE2D5F" w:rsidRPr="00680CA9">
              <w:rPr>
                <w:rFonts w:ascii="David" w:hAnsi="David"/>
                <w:sz w:val="26"/>
                <w:rtl/>
              </w:rPr>
              <w:t>;</w:t>
            </w:r>
          </w:p>
        </w:tc>
      </w:tr>
      <w:tr w:rsidR="00CE2D5F" w:rsidRPr="00680CA9" w14:paraId="3FEE9381" w14:textId="77777777" w:rsidTr="00680CA9">
        <w:trPr>
          <w:trHeight w:val="60"/>
        </w:trPr>
        <w:tc>
          <w:tcPr>
            <w:tcW w:w="1871" w:type="dxa"/>
          </w:tcPr>
          <w:p w14:paraId="2CE91653" w14:textId="77777777" w:rsidR="00CE2D5F" w:rsidRPr="00680CA9" w:rsidRDefault="00CE2D5F" w:rsidP="00CE2D5F">
            <w:pPr>
              <w:pStyle w:val="TableSideHeading"/>
              <w:rPr>
                <w:rFonts w:ascii="David" w:hAnsi="David"/>
                <w:sz w:val="26"/>
              </w:rPr>
            </w:pPr>
          </w:p>
        </w:tc>
        <w:tc>
          <w:tcPr>
            <w:tcW w:w="624" w:type="dxa"/>
          </w:tcPr>
          <w:p w14:paraId="050A4260" w14:textId="77777777" w:rsidR="00CE2D5F" w:rsidRPr="00680CA9" w:rsidRDefault="00CE2D5F" w:rsidP="00CE2D5F">
            <w:pPr>
              <w:pStyle w:val="TableText"/>
              <w:rPr>
                <w:sz w:val="26"/>
              </w:rPr>
            </w:pPr>
          </w:p>
        </w:tc>
        <w:tc>
          <w:tcPr>
            <w:tcW w:w="7146" w:type="dxa"/>
            <w:gridSpan w:val="2"/>
          </w:tcPr>
          <w:p w14:paraId="75A116A4" w14:textId="030AC9C9" w:rsidR="00CE2D5F" w:rsidRPr="00680CA9" w:rsidRDefault="00B13727" w:rsidP="00CE2D5F">
            <w:pPr>
              <w:pStyle w:val="TableBlock"/>
              <w:rPr>
                <w:rFonts w:ascii="David" w:hAnsi="David"/>
                <w:sz w:val="26"/>
                <w:rtl/>
              </w:rPr>
            </w:pPr>
            <w:r w:rsidRPr="00680CA9">
              <w:rPr>
                <w:rFonts w:ascii="David" w:hAnsi="David" w:hint="cs"/>
                <w:sz w:val="26"/>
                <w:rtl/>
              </w:rPr>
              <w:t>4</w:t>
            </w:r>
            <w:r w:rsidR="00CE2D5F" w:rsidRPr="00680CA9">
              <w:rPr>
                <w:rFonts w:ascii="David" w:hAnsi="David" w:hint="cs"/>
                <w:sz w:val="26"/>
                <w:rtl/>
              </w:rPr>
              <w:t>.</w:t>
            </w:r>
            <w:r w:rsidR="00CE2D5F" w:rsidRPr="00680CA9">
              <w:rPr>
                <w:rFonts w:ascii="David" w:hAnsi="David"/>
                <w:sz w:val="26"/>
                <w:rtl/>
              </w:rPr>
              <w:tab/>
            </w:r>
            <w:r w:rsidR="00CE2D5F" w:rsidRPr="00680CA9">
              <w:rPr>
                <w:rFonts w:ascii="David" w:hAnsi="David" w:hint="cs"/>
                <w:sz w:val="26"/>
                <w:rtl/>
              </w:rPr>
              <w:t xml:space="preserve">עמידה </w:t>
            </w:r>
            <w:r w:rsidR="00CE2D5F" w:rsidRPr="00680CA9">
              <w:rPr>
                <w:rFonts w:ascii="David" w:hAnsi="David"/>
                <w:sz w:val="26"/>
                <w:rtl/>
              </w:rPr>
              <w:t xml:space="preserve">בבחינות </w:t>
            </w:r>
            <w:r w:rsidR="0081722A" w:rsidRPr="00680CA9">
              <w:rPr>
                <w:rFonts w:ascii="David" w:hAnsi="David" w:hint="cs"/>
                <w:sz w:val="26"/>
                <w:rtl/>
              </w:rPr>
              <w:t xml:space="preserve">עיוניות ומעשיות </w:t>
            </w:r>
            <w:r w:rsidR="00CE2D5F" w:rsidRPr="00680CA9">
              <w:rPr>
                <w:rFonts w:ascii="David" w:hAnsi="David"/>
                <w:sz w:val="26"/>
                <w:rtl/>
              </w:rPr>
              <w:t>שקבע המנהל</w:t>
            </w:r>
            <w:r w:rsidR="004B47A6" w:rsidRPr="00680CA9">
              <w:rPr>
                <w:rFonts w:ascii="David" w:hAnsi="David" w:hint="cs"/>
                <w:sz w:val="26"/>
                <w:rtl/>
              </w:rPr>
              <w:t>.</w:t>
            </w:r>
          </w:p>
        </w:tc>
      </w:tr>
    </w:tbl>
    <w:p w14:paraId="185ECD78" w14:textId="58B3A5D8" w:rsidR="00377700" w:rsidRPr="0014208C" w:rsidRDefault="00377700" w:rsidP="00377700">
      <w:pPr>
        <w:pStyle w:val="HeadDivreiHesber"/>
        <w:rPr>
          <w:color w:val="auto"/>
          <w:rtl/>
        </w:rPr>
      </w:pPr>
      <w:r w:rsidRPr="0014208C">
        <w:rPr>
          <w:rFonts w:hint="cs"/>
          <w:color w:val="auto"/>
          <w:rtl/>
        </w:rPr>
        <w:t>דברי הסבר</w:t>
      </w:r>
    </w:p>
    <w:p w14:paraId="0750CA4F" w14:textId="32F5DABE" w:rsidR="00377700" w:rsidRPr="0014208C" w:rsidRDefault="00377700" w:rsidP="00680CA9">
      <w:pPr>
        <w:pStyle w:val="Hesber"/>
        <w:spacing w:line="276" w:lineRule="auto"/>
        <w:rPr>
          <w:sz w:val="26"/>
          <w:rtl/>
        </w:rPr>
      </w:pPr>
      <w:r w:rsidRPr="0014208C">
        <w:rPr>
          <w:sz w:val="26"/>
          <w:rtl/>
        </w:rPr>
        <w:t xml:space="preserve">מטרת החוק </w:t>
      </w:r>
      <w:r w:rsidR="000D2BFD" w:rsidRPr="0014208C">
        <w:rPr>
          <w:sz w:val="26"/>
          <w:rtl/>
        </w:rPr>
        <w:t>הי</w:t>
      </w:r>
      <w:r w:rsidR="000D2BFD" w:rsidRPr="0014208C">
        <w:rPr>
          <w:rFonts w:hint="cs"/>
          <w:sz w:val="26"/>
          <w:rtl/>
        </w:rPr>
        <w:t>א</w:t>
      </w:r>
      <w:r w:rsidR="000D2BFD" w:rsidRPr="0014208C">
        <w:rPr>
          <w:sz w:val="26"/>
          <w:rtl/>
        </w:rPr>
        <w:t xml:space="preserve"> </w:t>
      </w:r>
      <w:r w:rsidR="000D2BFD" w:rsidRPr="0014208C">
        <w:rPr>
          <w:rFonts w:hint="cs"/>
          <w:sz w:val="26"/>
          <w:rtl/>
        </w:rPr>
        <w:t>להסדיר את עיסוקם</w:t>
      </w:r>
      <w:r w:rsidRPr="0014208C">
        <w:rPr>
          <w:sz w:val="26"/>
          <w:rtl/>
        </w:rPr>
        <w:t xml:space="preserve"> של עוזרי רופא (</w:t>
      </w:r>
      <w:r w:rsidRPr="0014208C">
        <w:rPr>
          <w:rFonts w:asciiTheme="majorBidi" w:hAnsiTheme="majorBidi" w:cstheme="majorBidi"/>
          <w:sz w:val="26"/>
        </w:rPr>
        <w:t>Physician Assistants</w:t>
      </w:r>
      <w:r w:rsidR="00731730">
        <w:rPr>
          <w:sz w:val="26"/>
          <w:rtl/>
        </w:rPr>
        <w:t xml:space="preserve">) בישראל כדי </w:t>
      </w:r>
      <w:r w:rsidRPr="0014208C">
        <w:rPr>
          <w:sz w:val="26"/>
          <w:rtl/>
        </w:rPr>
        <w:t>להבטיח רמה מקצועית גבוהה כפי שנדרש ומקובל כיום בכל המדינות בהן פועלים</w:t>
      </w:r>
      <w:r w:rsidR="000D2BFD" w:rsidRPr="0014208C">
        <w:rPr>
          <w:rFonts w:hint="cs"/>
          <w:sz w:val="26"/>
          <w:rtl/>
        </w:rPr>
        <w:t xml:space="preserve"> עוזרי רופא</w:t>
      </w:r>
      <w:r w:rsidRPr="0014208C">
        <w:rPr>
          <w:sz w:val="26"/>
          <w:rtl/>
        </w:rPr>
        <w:t>.</w:t>
      </w:r>
      <w:r w:rsidR="000D2BFD" w:rsidRPr="0014208C">
        <w:rPr>
          <w:rFonts w:hint="cs"/>
          <w:sz w:val="26"/>
          <w:rtl/>
        </w:rPr>
        <w:t xml:space="preserve"> מקצוע עוזרי הרופא</w:t>
      </w:r>
      <w:r w:rsidR="000D2BFD" w:rsidRPr="0014208C">
        <w:rPr>
          <w:sz w:val="26"/>
          <w:rtl/>
        </w:rPr>
        <w:t xml:space="preserve"> </w:t>
      </w:r>
      <w:r w:rsidRPr="0014208C">
        <w:rPr>
          <w:sz w:val="26"/>
          <w:rtl/>
        </w:rPr>
        <w:t xml:space="preserve">קיים בארה"ב משנת 1967 וכיום עובדים </w:t>
      </w:r>
      <w:r w:rsidR="000D2BFD" w:rsidRPr="0014208C">
        <w:rPr>
          <w:sz w:val="26"/>
          <w:rtl/>
        </w:rPr>
        <w:t xml:space="preserve">בארה"ב </w:t>
      </w:r>
      <w:r w:rsidR="000D2BFD" w:rsidRPr="0014208C">
        <w:rPr>
          <w:rFonts w:hint="cs"/>
          <w:sz w:val="26"/>
          <w:rtl/>
        </w:rPr>
        <w:t>יותר</w:t>
      </w:r>
      <w:r w:rsidR="000D2BFD" w:rsidRPr="0014208C">
        <w:rPr>
          <w:sz w:val="26"/>
          <w:rtl/>
        </w:rPr>
        <w:t xml:space="preserve"> </w:t>
      </w:r>
      <w:r w:rsidRPr="0014208C">
        <w:rPr>
          <w:sz w:val="26"/>
          <w:rtl/>
        </w:rPr>
        <w:t xml:space="preserve">מ-160,000 עוזרי רופא בהתמחויות מגוונות. </w:t>
      </w:r>
      <w:r w:rsidR="000D2BFD" w:rsidRPr="0014208C">
        <w:rPr>
          <w:rFonts w:hint="cs"/>
          <w:sz w:val="26"/>
          <w:rtl/>
        </w:rPr>
        <w:t xml:space="preserve">כמו כן, </w:t>
      </w:r>
      <w:r w:rsidRPr="0014208C">
        <w:rPr>
          <w:sz w:val="26"/>
          <w:rtl/>
        </w:rPr>
        <w:t>עוזרי רופא פועלים במספר מדינות מערביות והביקוש למקצוע גדל בהתמדה</w:t>
      </w:r>
      <w:r w:rsidR="000D2BFD" w:rsidRPr="0014208C">
        <w:rPr>
          <w:rFonts w:hint="cs"/>
          <w:sz w:val="26"/>
          <w:rtl/>
        </w:rPr>
        <w:t xml:space="preserve"> כאשר </w:t>
      </w:r>
      <w:r w:rsidRPr="0014208C">
        <w:rPr>
          <w:sz w:val="26"/>
          <w:rtl/>
        </w:rPr>
        <w:t>לעיתים הביקוש למקצוע גדול מאשר הביקוש ללימודי רפואה</w:t>
      </w:r>
      <w:r w:rsidR="000D2BFD" w:rsidRPr="0014208C">
        <w:rPr>
          <w:rFonts w:hint="cs"/>
          <w:sz w:val="26"/>
          <w:rtl/>
        </w:rPr>
        <w:t xml:space="preserve"> (לדוגמא</w:t>
      </w:r>
      <w:r w:rsidR="000D2BFD" w:rsidRPr="0014208C">
        <w:rPr>
          <w:sz w:val="26"/>
          <w:rtl/>
        </w:rPr>
        <w:t xml:space="preserve"> בארה״ב)</w:t>
      </w:r>
      <w:r w:rsidRPr="0014208C">
        <w:rPr>
          <w:sz w:val="26"/>
          <w:rtl/>
        </w:rPr>
        <w:t>.</w:t>
      </w:r>
    </w:p>
    <w:p w14:paraId="416DF8FD" w14:textId="63112C40" w:rsidR="00377700" w:rsidRPr="0014208C" w:rsidRDefault="00377700" w:rsidP="00680CA9">
      <w:pPr>
        <w:pStyle w:val="Hesber"/>
        <w:spacing w:line="276" w:lineRule="auto"/>
        <w:rPr>
          <w:sz w:val="26"/>
        </w:rPr>
      </w:pPr>
      <w:r w:rsidRPr="0014208C">
        <w:rPr>
          <w:sz w:val="26"/>
          <w:rtl/>
        </w:rPr>
        <w:t xml:space="preserve">במסגרת תפקידם </w:t>
      </w:r>
      <w:r w:rsidR="00213BD9" w:rsidRPr="0014208C">
        <w:rPr>
          <w:rFonts w:hint="cs"/>
          <w:sz w:val="26"/>
          <w:rtl/>
        </w:rPr>
        <w:t>עוזרי רופא</w:t>
      </w:r>
      <w:r w:rsidRPr="0014208C">
        <w:rPr>
          <w:sz w:val="26"/>
          <w:rtl/>
        </w:rPr>
        <w:t xml:space="preserve"> מאבחנים תחלוא</w:t>
      </w:r>
      <w:r w:rsidR="00D72B35" w:rsidRPr="0014208C">
        <w:rPr>
          <w:rFonts w:hint="cs"/>
          <w:sz w:val="26"/>
          <w:rtl/>
        </w:rPr>
        <w:t>ה</w:t>
      </w:r>
      <w:r w:rsidRPr="0014208C">
        <w:rPr>
          <w:sz w:val="26"/>
          <w:rtl/>
        </w:rPr>
        <w:t xml:space="preserve">, קובעים ומנהלים </w:t>
      </w:r>
      <w:proofErr w:type="spellStart"/>
      <w:r w:rsidRPr="0014208C">
        <w:rPr>
          <w:sz w:val="26"/>
          <w:rtl/>
        </w:rPr>
        <w:t>תוכניות</w:t>
      </w:r>
      <w:proofErr w:type="spellEnd"/>
      <w:r w:rsidRPr="0014208C">
        <w:rPr>
          <w:sz w:val="26"/>
          <w:rtl/>
        </w:rPr>
        <w:t xml:space="preserve"> טיפול, רושמים תרופות ומבצעים פעולות רפואיות מתקדמות.</w:t>
      </w:r>
    </w:p>
    <w:p w14:paraId="06A8168A" w14:textId="1EB764FB" w:rsidR="00377700" w:rsidRPr="0014208C" w:rsidRDefault="00377700" w:rsidP="00680CA9">
      <w:pPr>
        <w:pStyle w:val="Hesber"/>
        <w:spacing w:line="276" w:lineRule="auto"/>
        <w:rPr>
          <w:sz w:val="26"/>
        </w:rPr>
      </w:pPr>
      <w:r w:rsidRPr="0014208C">
        <w:rPr>
          <w:sz w:val="26"/>
          <w:rtl/>
        </w:rPr>
        <w:t xml:space="preserve">במקומות רבים </w:t>
      </w:r>
      <w:r w:rsidR="00D72B35" w:rsidRPr="0014208C">
        <w:rPr>
          <w:rFonts w:hint="cs"/>
          <w:sz w:val="26"/>
          <w:rtl/>
        </w:rPr>
        <w:t>עוזרי רופא</w:t>
      </w:r>
      <w:r w:rsidRPr="0014208C">
        <w:rPr>
          <w:sz w:val="26"/>
          <w:rtl/>
        </w:rPr>
        <w:t xml:space="preserve"> משמשים כמטפל ראשוני</w:t>
      </w:r>
      <w:r w:rsidR="00D72B35" w:rsidRPr="0014208C">
        <w:rPr>
          <w:rFonts w:hint="cs"/>
          <w:sz w:val="26"/>
          <w:rtl/>
        </w:rPr>
        <w:t>ים</w:t>
      </w:r>
      <w:r w:rsidR="00D72B35" w:rsidRPr="0014208C">
        <w:rPr>
          <w:rFonts w:asciiTheme="majorBidi" w:hAnsiTheme="majorBidi" w:cstheme="majorBidi" w:hint="cs"/>
          <w:sz w:val="26"/>
          <w:rtl/>
        </w:rPr>
        <w:t xml:space="preserve"> </w:t>
      </w:r>
      <w:r w:rsidR="00D72B35" w:rsidRPr="0014208C">
        <w:rPr>
          <w:rFonts w:asciiTheme="majorBidi" w:hAnsiTheme="majorBidi" w:cstheme="majorBidi"/>
          <w:sz w:val="26"/>
          <w:rtl/>
        </w:rPr>
        <w:t>(</w:t>
      </w:r>
      <w:r w:rsidR="00D72B35" w:rsidRPr="0014208C">
        <w:rPr>
          <w:rFonts w:asciiTheme="majorBidi" w:hAnsiTheme="majorBidi" w:cstheme="majorBidi"/>
          <w:sz w:val="26"/>
        </w:rPr>
        <w:t>Primary Practitioner</w:t>
      </w:r>
      <w:r w:rsidR="00D72B35" w:rsidRPr="0014208C">
        <w:rPr>
          <w:rFonts w:asciiTheme="majorBidi" w:hAnsiTheme="majorBidi" w:cstheme="majorBidi"/>
          <w:sz w:val="26"/>
          <w:rtl/>
        </w:rPr>
        <w:t>)</w:t>
      </w:r>
      <w:r w:rsidR="00D72B35" w:rsidRPr="0014208C">
        <w:rPr>
          <w:rFonts w:hint="cs"/>
          <w:sz w:val="26"/>
          <w:rtl/>
        </w:rPr>
        <w:t xml:space="preserve"> בבתי החולים </w:t>
      </w:r>
      <w:r w:rsidRPr="0014208C">
        <w:rPr>
          <w:sz w:val="26"/>
          <w:rtl/>
        </w:rPr>
        <w:t>ובקהילה</w:t>
      </w:r>
      <w:r w:rsidR="00D72B35" w:rsidRPr="0014208C">
        <w:rPr>
          <w:rFonts w:hint="cs"/>
          <w:sz w:val="26"/>
          <w:rtl/>
        </w:rPr>
        <w:t xml:space="preserve">. </w:t>
      </w:r>
      <w:r w:rsidRPr="0014208C">
        <w:rPr>
          <w:sz w:val="26"/>
          <w:rtl/>
        </w:rPr>
        <w:t xml:space="preserve">בזכות הכשרה יסודית הכוללת אלפי שעות לימוד, עוזרי הרופא מצטיינים </w:t>
      </w:r>
      <w:r w:rsidR="00D72B35" w:rsidRPr="0014208C">
        <w:rPr>
          <w:rFonts w:hint="cs"/>
          <w:sz w:val="26"/>
          <w:rtl/>
        </w:rPr>
        <w:t>בתחומים מגוונים</w:t>
      </w:r>
      <w:r w:rsidRPr="0014208C">
        <w:rPr>
          <w:sz w:val="26"/>
          <w:rtl/>
        </w:rPr>
        <w:t> ובמיומנות גבוהה.</w:t>
      </w:r>
      <w:r w:rsidR="00D72B35" w:rsidRPr="0014208C">
        <w:rPr>
          <w:rFonts w:hint="cs"/>
          <w:sz w:val="26"/>
          <w:rtl/>
        </w:rPr>
        <w:t xml:space="preserve"> </w:t>
      </w:r>
      <w:r w:rsidRPr="0014208C">
        <w:rPr>
          <w:sz w:val="26"/>
          <w:rtl/>
        </w:rPr>
        <w:t xml:space="preserve">בכל העולם המערבי, </w:t>
      </w:r>
      <w:r w:rsidR="00D72B35" w:rsidRPr="0014208C">
        <w:rPr>
          <w:rFonts w:hint="cs"/>
          <w:sz w:val="26"/>
          <w:rtl/>
        </w:rPr>
        <w:t>עוזרי רופא</w:t>
      </w:r>
      <w:r w:rsidRPr="0014208C">
        <w:rPr>
          <w:sz w:val="26"/>
          <w:rtl/>
        </w:rPr>
        <w:t xml:space="preserve"> פועלים בכל תחומי הרפואה. בכך הם משפרים את איכות ומהירות הגישה לטיפול רפואי בעיקר בשל המחסור הגובר של רופאים בכל ההתמחויות</w:t>
      </w:r>
      <w:r w:rsidR="00D72B35" w:rsidRPr="0014208C">
        <w:rPr>
          <w:rFonts w:hint="cs"/>
          <w:sz w:val="26"/>
          <w:rtl/>
        </w:rPr>
        <w:t xml:space="preserve"> </w:t>
      </w:r>
      <w:r w:rsidR="00D72B35" w:rsidRPr="0014208C">
        <w:rPr>
          <w:sz w:val="26"/>
          <w:rtl/>
        </w:rPr>
        <w:t>(מחסור שצפוי להחמיר גם בישראל בעתיד הקרוב)</w:t>
      </w:r>
      <w:r w:rsidRPr="0014208C">
        <w:rPr>
          <w:sz w:val="26"/>
          <w:rtl/>
        </w:rPr>
        <w:t>.</w:t>
      </w:r>
      <w:r w:rsidR="00D72B35" w:rsidRPr="0014208C">
        <w:rPr>
          <w:rFonts w:hint="cs"/>
          <w:sz w:val="26"/>
          <w:rtl/>
        </w:rPr>
        <w:t xml:space="preserve"> </w:t>
      </w:r>
      <w:r w:rsidRPr="0014208C">
        <w:rPr>
          <w:sz w:val="26"/>
          <w:rtl/>
        </w:rPr>
        <w:t>המקצוע מוסדר</w:t>
      </w:r>
      <w:r w:rsidR="00D72B35" w:rsidRPr="0014208C">
        <w:rPr>
          <w:rFonts w:hint="cs"/>
          <w:sz w:val="26"/>
          <w:rtl/>
        </w:rPr>
        <w:t xml:space="preserve"> ברחבי העולם</w:t>
      </w:r>
      <w:r w:rsidRPr="0014208C">
        <w:rPr>
          <w:sz w:val="26"/>
          <w:rtl/>
        </w:rPr>
        <w:t xml:space="preserve"> באמצעות חקיקה הנוגעת להכשרה, להסמכה ולסמכויות של עוזר הרופא בכל התחומים.</w:t>
      </w:r>
    </w:p>
    <w:p w14:paraId="797557D0" w14:textId="32F8F1A9" w:rsidR="00377700" w:rsidRPr="0014208C" w:rsidRDefault="00377700" w:rsidP="00680CA9">
      <w:pPr>
        <w:pStyle w:val="Hesber"/>
        <w:spacing w:line="276" w:lineRule="auto"/>
        <w:rPr>
          <w:sz w:val="26"/>
          <w:rtl/>
        </w:rPr>
      </w:pPr>
      <w:r w:rsidRPr="0014208C">
        <w:rPr>
          <w:sz w:val="26"/>
          <w:rtl/>
        </w:rPr>
        <w:t>בארה"ב עוזרי רופא הם בעלי רישיון לעסוק ברפואה במסגרת האצלת סמכויות הניתנת ע</w:t>
      </w:r>
      <w:r w:rsidR="00585A9B" w:rsidRPr="0014208C">
        <w:rPr>
          <w:rFonts w:hint="cs"/>
          <w:sz w:val="26"/>
          <w:rtl/>
        </w:rPr>
        <w:t>ל יד</w:t>
      </w:r>
      <w:r w:rsidRPr="0014208C">
        <w:rPr>
          <w:sz w:val="26"/>
          <w:rtl/>
        </w:rPr>
        <w:t>י רופא מפקח</w:t>
      </w:r>
      <w:r w:rsidR="00D72B35" w:rsidRPr="0014208C">
        <w:rPr>
          <w:rFonts w:hint="cs"/>
          <w:sz w:val="26"/>
          <w:rtl/>
        </w:rPr>
        <w:t xml:space="preserve"> </w:t>
      </w:r>
      <w:r w:rsidRPr="0014208C">
        <w:rPr>
          <w:sz w:val="26"/>
          <w:rtl/>
        </w:rPr>
        <w:t>בהתאם לתנאים שנקבעו בחוק.</w:t>
      </w:r>
    </w:p>
    <w:p w14:paraId="6F5BC5E0" w14:textId="3D4A0C68" w:rsidR="00377700" w:rsidRPr="0014208C" w:rsidRDefault="00377700" w:rsidP="00680CA9">
      <w:pPr>
        <w:pStyle w:val="Hesber"/>
        <w:spacing w:line="276" w:lineRule="auto"/>
        <w:rPr>
          <w:sz w:val="26"/>
          <w:rtl/>
        </w:rPr>
      </w:pPr>
      <w:r w:rsidRPr="0014208C">
        <w:rPr>
          <w:sz w:val="26"/>
          <w:rtl/>
        </w:rPr>
        <w:t xml:space="preserve">הכשרת עוזרי רופא מתבצעת על סמך </w:t>
      </w:r>
      <w:proofErr w:type="spellStart"/>
      <w:r w:rsidRPr="0014208C">
        <w:rPr>
          <w:sz w:val="26"/>
          <w:rtl/>
        </w:rPr>
        <w:t>תוכנית</w:t>
      </w:r>
      <w:proofErr w:type="spellEnd"/>
      <w:r w:rsidRPr="0014208C">
        <w:rPr>
          <w:sz w:val="26"/>
          <w:rtl/>
        </w:rPr>
        <w:t xml:space="preserve"> לימודים אקדמית מאושרת ובצמוד לסילבוס מקיף ומפורט המתעדכן מעת לעת. לאחר סיום תואר ראשון מאושר ולאחר סיום תואר שני </w:t>
      </w:r>
      <w:r w:rsidR="00585A9B" w:rsidRPr="0014208C">
        <w:rPr>
          <w:rFonts w:hint="cs"/>
          <w:sz w:val="26"/>
          <w:rtl/>
        </w:rPr>
        <w:t>(</w:t>
      </w:r>
      <w:r w:rsidRPr="0014208C">
        <w:rPr>
          <w:rFonts w:asciiTheme="majorBidi" w:hAnsiTheme="majorBidi" w:cstheme="majorBidi"/>
          <w:sz w:val="26"/>
        </w:rPr>
        <w:t>MSc. Physician Assistant</w:t>
      </w:r>
      <w:r w:rsidR="00585A9B" w:rsidRPr="0014208C">
        <w:rPr>
          <w:rFonts w:hint="cs"/>
          <w:sz w:val="26"/>
          <w:rtl/>
        </w:rPr>
        <w:t>)</w:t>
      </w:r>
      <w:r w:rsidRPr="0014208C">
        <w:rPr>
          <w:sz w:val="26"/>
          <w:rtl/>
        </w:rPr>
        <w:t>, עוזרי רופא נדרשים לעמוד במבחן רישוי ארצי. לאחר מכן, עוזרי רופא פונים להתמחות במגוון רחב של דיסציפלינות.</w:t>
      </w:r>
    </w:p>
    <w:p w14:paraId="2EC3244D" w14:textId="1CD568D7" w:rsidR="00377700" w:rsidRPr="0014208C" w:rsidRDefault="00377700" w:rsidP="00680CA9">
      <w:pPr>
        <w:pStyle w:val="Hesber"/>
        <w:spacing w:line="276" w:lineRule="auto"/>
        <w:rPr>
          <w:sz w:val="26"/>
          <w:rtl/>
        </w:rPr>
      </w:pPr>
      <w:r w:rsidRPr="0014208C">
        <w:rPr>
          <w:sz w:val="26"/>
          <w:rtl/>
        </w:rPr>
        <w:t>בישראל קיים המקצוע משנת 2015. כ-110 עוזרי רופא פועלים כיום במחלקות לרפואה דחופה במרבית בתי החולים והוכיחו מקצועיות, יעילות ומסירות ראויה לכל שבח (עד היום בדקו וטיפלו עוזרי רופא בישראל</w:t>
      </w:r>
      <w:r w:rsidR="00585A9B" w:rsidRPr="0014208C">
        <w:rPr>
          <w:rFonts w:hint="cs"/>
          <w:sz w:val="26"/>
          <w:rtl/>
        </w:rPr>
        <w:t xml:space="preserve"> ב</w:t>
      </w:r>
      <w:r w:rsidRPr="0014208C">
        <w:rPr>
          <w:sz w:val="26"/>
          <w:rtl/>
        </w:rPr>
        <w:t>כמיליון חולים ופצועים, בכל בתי החולים בארץ)</w:t>
      </w:r>
      <w:r w:rsidR="00585A9B" w:rsidRPr="0014208C">
        <w:rPr>
          <w:rFonts w:hint="cs"/>
          <w:sz w:val="26"/>
          <w:rtl/>
        </w:rPr>
        <w:t>.</w:t>
      </w:r>
    </w:p>
    <w:p w14:paraId="0F54769E" w14:textId="38CCD8F6" w:rsidR="00377700" w:rsidRPr="0014208C" w:rsidRDefault="007E235E" w:rsidP="00680CA9">
      <w:pPr>
        <w:pStyle w:val="Hesber"/>
        <w:spacing w:line="276" w:lineRule="auto"/>
        <w:rPr>
          <w:sz w:val="26"/>
          <w:rtl/>
        </w:rPr>
      </w:pPr>
      <w:r w:rsidRPr="0014208C">
        <w:rPr>
          <w:rFonts w:hint="cs"/>
          <w:sz w:val="26"/>
          <w:rtl/>
        </w:rPr>
        <w:t>הצעת חוק זו נועדה להסדיר את מקצוע עוזרי הרופא</w:t>
      </w:r>
      <w:r w:rsidR="00377700" w:rsidRPr="0014208C">
        <w:rPr>
          <w:sz w:val="26"/>
          <w:rtl/>
        </w:rPr>
        <w:t xml:space="preserve"> על מנת </w:t>
      </w:r>
      <w:r w:rsidR="00505EAB" w:rsidRPr="0014208C">
        <w:rPr>
          <w:rFonts w:hint="cs"/>
          <w:sz w:val="26"/>
          <w:rtl/>
        </w:rPr>
        <w:t>לסייע בהשלמת ה</w:t>
      </w:r>
      <w:r w:rsidR="00377700" w:rsidRPr="0014208C">
        <w:rPr>
          <w:sz w:val="26"/>
          <w:rtl/>
        </w:rPr>
        <w:t>חוסר המשווע ברופאים במערכת הבריאות הישראלית, כפי שנעשה בכל מדינות העולם המערבי</w:t>
      </w:r>
      <w:r w:rsidR="00325A29" w:rsidRPr="0014208C">
        <w:rPr>
          <w:rFonts w:hint="cs"/>
          <w:sz w:val="26"/>
          <w:rtl/>
        </w:rPr>
        <w:t>, ובכלל זה מוצע לקבוע הוראות לעניין רישוי עוזר הרופא,</w:t>
      </w:r>
      <w:r w:rsidR="00F51B63" w:rsidRPr="0014208C">
        <w:rPr>
          <w:rFonts w:hint="cs"/>
          <w:sz w:val="26"/>
          <w:rtl/>
        </w:rPr>
        <w:t xml:space="preserve"> </w:t>
      </w:r>
      <w:r w:rsidR="00D212E9" w:rsidRPr="0014208C">
        <w:rPr>
          <w:rFonts w:hint="cs"/>
          <w:sz w:val="26"/>
          <w:rtl/>
        </w:rPr>
        <w:t>הכשרת עוזרי רופא,</w:t>
      </w:r>
      <w:r w:rsidR="00124183" w:rsidRPr="0014208C">
        <w:rPr>
          <w:rFonts w:hint="cs"/>
          <w:sz w:val="26"/>
          <w:rtl/>
        </w:rPr>
        <w:t xml:space="preserve"> בחינות ומומחיות, חובות אמון ואתיקה מקצועית, </w:t>
      </w:r>
      <w:r w:rsidR="00F51B63" w:rsidRPr="0014208C">
        <w:rPr>
          <w:rFonts w:hint="cs"/>
          <w:sz w:val="26"/>
          <w:rtl/>
        </w:rPr>
        <w:t>הוראות משמעת ועקרונות פיקוח</w:t>
      </w:r>
      <w:r w:rsidR="00325A29" w:rsidRPr="0014208C">
        <w:rPr>
          <w:rFonts w:hint="cs"/>
          <w:sz w:val="26"/>
          <w:rtl/>
        </w:rPr>
        <w:t>.</w:t>
      </w:r>
    </w:p>
    <w:p w14:paraId="0B9777FF" w14:textId="79789086" w:rsidR="000233EB" w:rsidRPr="007A2A8A" w:rsidRDefault="00B91803" w:rsidP="00680CA9">
      <w:pPr>
        <w:pStyle w:val="Hesber"/>
        <w:spacing w:line="276" w:lineRule="auto"/>
        <w:rPr>
          <w:sz w:val="26"/>
        </w:rPr>
      </w:pPr>
      <w:r w:rsidRPr="0014208C">
        <w:rPr>
          <w:rFonts w:hint="cs"/>
          <w:sz w:val="26"/>
          <w:rtl/>
        </w:rPr>
        <w:t>הצעת החוק נוסחה בשיתוף איגוד עוזרי הרופא בישראל.</w:t>
      </w:r>
    </w:p>
    <w:p w14:paraId="36573A4E" w14:textId="77777777" w:rsidR="00377700" w:rsidRPr="007A2A8A" w:rsidRDefault="00377700" w:rsidP="00680CA9">
      <w:pPr>
        <w:pStyle w:val="Hesber"/>
        <w:spacing w:line="276" w:lineRule="auto"/>
        <w:rPr>
          <w:sz w:val="26"/>
          <w:rtl/>
        </w:rPr>
      </w:pPr>
    </w:p>
    <w:p w14:paraId="7F6961CB" w14:textId="77777777" w:rsidR="00E13C27" w:rsidRPr="00377700" w:rsidRDefault="00E13C27" w:rsidP="00680CA9">
      <w:pPr>
        <w:pStyle w:val="Hesber"/>
        <w:spacing w:line="276" w:lineRule="auto"/>
        <w:rPr>
          <w:color w:val="auto"/>
          <w:rtl/>
        </w:rPr>
      </w:pPr>
      <w:bookmarkStart w:id="7" w:name="_GoBack"/>
      <w:bookmarkEnd w:id="7"/>
    </w:p>
    <w:p w14:paraId="39764571" w14:textId="77777777" w:rsidR="00BD7B17" w:rsidRDefault="00680CA9" w:rsidP="00680CA9">
      <w:pPr>
        <w:spacing w:before="0" w:line="276" w:lineRule="auto"/>
        <w:jc w:val="left"/>
      </w:pPr>
      <w:bookmarkStart w:id="8" w:name="selectedDocDateB"/>
      <w:bookmarkEnd w:id="8"/>
      <w:r>
        <w:rPr>
          <w:rFonts w:ascii="David" w:eastAsia="David" w:hAnsi="David" w:cs="David" w:hint="cs"/>
          <w:sz w:val="26"/>
          <w:szCs w:val="26"/>
          <w:rtl/>
        </w:rPr>
        <w:t>--------------------------------</w:t>
      </w:r>
    </w:p>
    <w:p w14:paraId="0952CAE8" w14:textId="77777777" w:rsidR="00BD7B17" w:rsidRDefault="00680CA9" w:rsidP="00680CA9">
      <w:pPr>
        <w:spacing w:before="0" w:line="276" w:lineRule="auto"/>
        <w:jc w:val="left"/>
      </w:pPr>
      <w:r>
        <w:rPr>
          <w:rFonts w:ascii="David" w:eastAsia="David" w:hAnsi="David" w:cs="David" w:hint="cs"/>
          <w:sz w:val="26"/>
          <w:szCs w:val="26"/>
          <w:rtl/>
        </w:rPr>
        <w:t>הוגשה</w:t>
      </w:r>
      <w:r>
        <w:rPr>
          <w:rFonts w:ascii="David" w:eastAsia="David" w:hAnsi="David" w:cs="David" w:hint="cs"/>
          <w:sz w:val="26"/>
          <w:szCs w:val="26"/>
          <w:rtl/>
        </w:rPr>
        <w:t xml:space="preserve"> ליו"ר הכנסת והסגנים</w:t>
      </w:r>
    </w:p>
    <w:p w14:paraId="483EEB5D" w14:textId="77777777" w:rsidR="00BD7B17" w:rsidRDefault="00680CA9" w:rsidP="00680CA9">
      <w:pPr>
        <w:spacing w:before="0" w:line="276" w:lineRule="auto"/>
        <w:jc w:val="left"/>
      </w:pPr>
      <w:r>
        <w:rPr>
          <w:rFonts w:ascii="David" w:eastAsia="David" w:hAnsi="David" w:cs="David" w:hint="cs"/>
          <w:sz w:val="26"/>
          <w:szCs w:val="26"/>
          <w:rtl/>
        </w:rPr>
        <w:t>והונחה על שולחן הכנסת ביום</w:t>
      </w:r>
    </w:p>
    <w:p w14:paraId="30D83AC2" w14:textId="77777777" w:rsidR="00BD7B17" w:rsidRDefault="00680CA9" w:rsidP="00680CA9">
      <w:pPr>
        <w:spacing w:before="0" w:line="276" w:lineRule="auto"/>
        <w:jc w:val="left"/>
      </w:pPr>
      <w:r>
        <w:rPr>
          <w:rFonts w:ascii="David" w:eastAsia="David" w:hAnsi="David" w:cs="David" w:hint="cs"/>
          <w:sz w:val="26"/>
          <w:szCs w:val="26"/>
          <w:rtl/>
        </w:rPr>
        <w:t xml:space="preserve">כ' באדר א' התשפ"ב (21.02.2022) </w:t>
      </w:r>
    </w:p>
    <w:p w14:paraId="7A0F567F" w14:textId="77777777" w:rsidR="00BD7B17" w:rsidRDefault="00BD7B17">
      <w:pPr>
        <w:spacing w:before="0" w:line="276" w:lineRule="auto"/>
        <w:jc w:val="left"/>
      </w:pPr>
    </w:p>
    <w:sectPr w:rsidR="00BD7B1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3F6D5D" w:rsidRDefault="003F6D5D">
      <w:r>
        <w:separator/>
      </w:r>
    </w:p>
  </w:endnote>
  <w:endnote w:type="continuationSeparator" w:id="0">
    <w:p w14:paraId="0E546755" w14:textId="77777777" w:rsidR="003F6D5D" w:rsidRDefault="003F6D5D">
      <w:r>
        <w:continuationSeparator/>
      </w:r>
    </w:p>
  </w:endnote>
  <w:endnote w:type="continuationNotice" w:id="1">
    <w:p w14:paraId="24369900" w14:textId="77777777" w:rsidR="003F6D5D" w:rsidRDefault="003F6D5D">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3F6D5D" w:rsidRDefault="003F6D5D"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end"/>
    </w:r>
  </w:p>
  <w:p w14:paraId="7F6961D6" w14:textId="77777777" w:rsidR="003F6D5D" w:rsidRDefault="003F6D5D">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03884CDE" w:rsidR="003F6D5D" w:rsidRDefault="003F6D5D" w:rsidP="001207F8">
    <w:pPr>
      <w:pStyle w:val="a8"/>
      <w:framePr w:wrap="around" w:vAnchor="text" w:hAnchor="text" w:xAlign="center" w:y="1"/>
      <w:rPr>
        <w:rStyle w:val="aa"/>
      </w:rPr>
    </w:pPr>
    <w:r>
      <w:rPr>
        <w:rStyle w:val="aa"/>
        <w:rtl/>
      </w:rPr>
      <w:fldChar w:fldCharType="begin"/>
    </w:r>
    <w:r>
      <w:rPr>
        <w:rStyle w:val="aa"/>
      </w:rPr>
      <w:instrText xml:space="preserve">PAGE  </w:instrText>
    </w:r>
    <w:r>
      <w:rPr>
        <w:rStyle w:val="aa"/>
        <w:rtl/>
      </w:rPr>
      <w:fldChar w:fldCharType="separate"/>
    </w:r>
    <w:r w:rsidR="00680CA9">
      <w:rPr>
        <w:rStyle w:val="aa"/>
        <w:noProof/>
        <w:rtl/>
      </w:rPr>
      <w:t>13</w:t>
    </w:r>
    <w:r>
      <w:rPr>
        <w:rStyle w:val="aa"/>
        <w:rtl/>
      </w:rPr>
      <w:fldChar w:fldCharType="end"/>
    </w:r>
  </w:p>
  <w:p w14:paraId="7F6961D8" w14:textId="77777777" w:rsidR="003F6D5D" w:rsidRDefault="003F6D5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3F6D5D" w:rsidRDefault="003F6D5D">
      <w:r>
        <w:separator/>
      </w:r>
    </w:p>
  </w:footnote>
  <w:footnote w:type="continuationSeparator" w:id="0">
    <w:p w14:paraId="401CF485" w14:textId="77777777" w:rsidR="003F6D5D" w:rsidRDefault="003F6D5D">
      <w:r>
        <w:continuationSeparator/>
      </w:r>
    </w:p>
  </w:footnote>
  <w:footnote w:type="continuationNotice" w:id="1">
    <w:p w14:paraId="173A6451" w14:textId="77777777" w:rsidR="003F6D5D" w:rsidRDefault="003F6D5D"/>
  </w:footnote>
  <w:footnote w:id="2">
    <w:p w14:paraId="31C7D0DC" w14:textId="53B1F75F" w:rsidR="003F6D5D" w:rsidRDefault="003F6D5D">
      <w:pPr>
        <w:pStyle w:val="a4"/>
        <w:rPr>
          <w:rtl/>
        </w:rPr>
      </w:pPr>
      <w:r>
        <w:rPr>
          <w:rStyle w:val="a5"/>
        </w:rPr>
        <w:footnoteRef/>
      </w:r>
      <w:r>
        <w:rPr>
          <w:rtl/>
        </w:rPr>
        <w:t xml:space="preserve"> </w:t>
      </w:r>
      <w:r>
        <w:rPr>
          <w:rFonts w:hint="cs"/>
          <w:rtl/>
        </w:rPr>
        <w:t xml:space="preserve">ס"ח </w:t>
      </w:r>
      <w:proofErr w:type="spellStart"/>
      <w:r>
        <w:rPr>
          <w:rFonts w:hint="cs"/>
          <w:rtl/>
        </w:rPr>
        <w:t>התשי"ח</w:t>
      </w:r>
      <w:proofErr w:type="spellEnd"/>
      <w:r>
        <w:rPr>
          <w:rFonts w:hint="cs"/>
          <w:rtl/>
        </w:rPr>
        <w:t>, עמ' 191.</w:t>
      </w:r>
    </w:p>
  </w:footnote>
  <w:footnote w:id="3">
    <w:p w14:paraId="34B37A90" w14:textId="1C1B6C59" w:rsidR="003F6D5D" w:rsidRDefault="003F6D5D" w:rsidP="007A2A8A">
      <w:pPr>
        <w:pStyle w:val="a4"/>
        <w:rPr>
          <w:rtl/>
        </w:rPr>
      </w:pPr>
      <w:r>
        <w:rPr>
          <w:rStyle w:val="a5"/>
        </w:rPr>
        <w:footnoteRef/>
      </w:r>
      <w:r>
        <w:rPr>
          <w:rFonts w:hint="cs"/>
          <w:rtl/>
        </w:rPr>
        <w:t xml:space="preserve"> ס"ח </w:t>
      </w:r>
      <w:proofErr w:type="spellStart"/>
      <w:r>
        <w:rPr>
          <w:rFonts w:hint="cs"/>
          <w:rtl/>
        </w:rPr>
        <w:t>התשל"ז</w:t>
      </w:r>
      <w:proofErr w:type="spellEnd"/>
      <w:r>
        <w:rPr>
          <w:rFonts w:hint="cs"/>
          <w:rtl/>
        </w:rPr>
        <w:t>, עמ' 226.</w:t>
      </w:r>
    </w:p>
  </w:footnote>
  <w:footnote w:id="4">
    <w:p w14:paraId="42AA4066" w14:textId="50954AE7" w:rsidR="003F6D5D" w:rsidRDefault="003F6D5D" w:rsidP="007A2A8A">
      <w:pPr>
        <w:pStyle w:val="a4"/>
        <w:rPr>
          <w:rtl/>
        </w:rPr>
      </w:pPr>
      <w:r>
        <w:rPr>
          <w:rStyle w:val="a5"/>
        </w:rPr>
        <w:footnoteRef/>
      </w:r>
      <w:r>
        <w:rPr>
          <w:rtl/>
        </w:rPr>
        <w:t xml:space="preserve"> </w:t>
      </w:r>
      <w:proofErr w:type="spellStart"/>
      <w:r>
        <w:rPr>
          <w:rtl/>
        </w:rPr>
        <w:t>ע"ר</w:t>
      </w:r>
      <w:proofErr w:type="spellEnd"/>
      <w:r>
        <w:rPr>
          <w:rtl/>
        </w:rPr>
        <w:t xml:space="preserve"> 1940,</w:t>
      </w:r>
      <w:r>
        <w:rPr>
          <w:rFonts w:hint="cs"/>
          <w:rtl/>
        </w:rPr>
        <w:t xml:space="preserve"> </w:t>
      </w:r>
      <w:proofErr w:type="spellStart"/>
      <w:r>
        <w:rPr>
          <w:rtl/>
        </w:rPr>
        <w:t>תוס</w:t>
      </w:r>
      <w:proofErr w:type="spellEnd"/>
      <w:r>
        <w:rPr>
          <w:rtl/>
        </w:rPr>
        <w:t>' 1,</w:t>
      </w:r>
      <w:r>
        <w:rPr>
          <w:rFonts w:hint="cs"/>
          <w:rtl/>
        </w:rPr>
        <w:t xml:space="preserve"> </w:t>
      </w:r>
      <w:r>
        <w:rPr>
          <w:rtl/>
        </w:rPr>
        <w:t>עמ'</w:t>
      </w:r>
      <w:r>
        <w:rPr>
          <w:rFonts w:hint="cs"/>
          <w:rtl/>
        </w:rPr>
        <w:t xml:space="preserve"> (</w:t>
      </w:r>
      <w:r>
        <w:rPr>
          <w:rtl/>
        </w:rPr>
        <w:t>ע</w:t>
      </w:r>
      <w:r>
        <w:rPr>
          <w:rFonts w:hint="cs"/>
          <w:rtl/>
        </w:rPr>
        <w:t>)</w:t>
      </w:r>
      <w:r>
        <w:rPr>
          <w:rtl/>
        </w:rPr>
        <w:t xml:space="preserve"> 191</w:t>
      </w:r>
      <w:r>
        <w:rPr>
          <w:rFonts w:hint="cs"/>
          <w:rtl/>
        </w:rPr>
        <w:t>, (</w:t>
      </w:r>
      <w:r>
        <w:rPr>
          <w:rtl/>
        </w:rPr>
        <w:t>א</w:t>
      </w:r>
      <w:r>
        <w:rPr>
          <w:rFonts w:hint="cs"/>
          <w:rtl/>
        </w:rPr>
        <w:t>)</w:t>
      </w:r>
      <w:r>
        <w:rPr>
          <w:rtl/>
        </w:rPr>
        <w:t xml:space="preserve"> </w:t>
      </w:r>
      <w:r>
        <w:rPr>
          <w:rFonts w:hint="cs"/>
          <w:rtl/>
        </w:rPr>
        <w:t>239.</w:t>
      </w:r>
    </w:p>
  </w:footnote>
  <w:footnote w:id="5">
    <w:p w14:paraId="4151E1EE" w14:textId="0EAEDE57" w:rsidR="003F6D5D" w:rsidRDefault="003F6D5D">
      <w:pPr>
        <w:pStyle w:val="a4"/>
        <w:rPr>
          <w:rtl/>
        </w:rPr>
      </w:pPr>
      <w:r>
        <w:rPr>
          <w:rStyle w:val="a5"/>
        </w:rPr>
        <w:footnoteRef/>
      </w:r>
      <w:r>
        <w:rPr>
          <w:rtl/>
        </w:rPr>
        <w:t xml:space="preserve"> </w:t>
      </w:r>
      <w:r>
        <w:rPr>
          <w:rFonts w:hint="cs"/>
          <w:rtl/>
        </w:rPr>
        <w:t xml:space="preserve">ס"ח </w:t>
      </w:r>
      <w:proofErr w:type="spellStart"/>
      <w:r>
        <w:rPr>
          <w:rFonts w:hint="cs"/>
          <w:rtl/>
        </w:rPr>
        <w:t>התשנ"ד</w:t>
      </w:r>
      <w:proofErr w:type="spellEnd"/>
      <w:r>
        <w:rPr>
          <w:rFonts w:hint="cs"/>
          <w:rtl/>
        </w:rPr>
        <w:t>, עמ' 156.</w:t>
      </w:r>
    </w:p>
  </w:footnote>
  <w:footnote w:id="6">
    <w:p w14:paraId="1023D2E2" w14:textId="43901649" w:rsidR="003F6D5D" w:rsidRDefault="003F6D5D">
      <w:pPr>
        <w:pStyle w:val="a4"/>
        <w:rPr>
          <w:rtl/>
        </w:rPr>
      </w:pPr>
      <w:r>
        <w:rPr>
          <w:rStyle w:val="a5"/>
        </w:rPr>
        <w:footnoteRef/>
      </w:r>
      <w:r>
        <w:rPr>
          <w:rtl/>
        </w:rPr>
        <w:t xml:space="preserve"> </w:t>
      </w:r>
      <w:r>
        <w:rPr>
          <w:rFonts w:hint="cs"/>
          <w:rtl/>
        </w:rPr>
        <w:t>דיני מדינת ישראל, נוסח חדש 30, עמ' 594.</w:t>
      </w:r>
    </w:p>
  </w:footnote>
  <w:footnote w:id="7">
    <w:p w14:paraId="5CB435B5" w14:textId="7A5E4454" w:rsidR="003F6D5D" w:rsidRDefault="003F6D5D">
      <w:pPr>
        <w:pStyle w:val="a4"/>
        <w:rPr>
          <w:rtl/>
        </w:rPr>
      </w:pPr>
      <w:r>
        <w:rPr>
          <w:rStyle w:val="a5"/>
        </w:rPr>
        <w:footnoteRef/>
      </w:r>
      <w:r>
        <w:rPr>
          <w:rtl/>
        </w:rPr>
        <w:t xml:space="preserve"> </w:t>
      </w:r>
      <w:r>
        <w:rPr>
          <w:rFonts w:hint="cs"/>
          <w:rtl/>
        </w:rPr>
        <w:t xml:space="preserve">ס"ח </w:t>
      </w:r>
      <w:proofErr w:type="spellStart"/>
      <w:r>
        <w:rPr>
          <w:rFonts w:hint="cs"/>
          <w:rtl/>
        </w:rPr>
        <w:t>התשנ"ו</w:t>
      </w:r>
      <w:proofErr w:type="spellEnd"/>
      <w:r>
        <w:rPr>
          <w:rFonts w:hint="cs"/>
          <w:rtl/>
        </w:rPr>
        <w:t>, עמ' 327.</w:t>
      </w:r>
    </w:p>
  </w:footnote>
  <w:footnote w:id="8">
    <w:p w14:paraId="47E5D941" w14:textId="4F0CB976" w:rsidR="003F6D5D" w:rsidRDefault="003F6D5D">
      <w:pPr>
        <w:pStyle w:val="a4"/>
      </w:pPr>
      <w:r>
        <w:rPr>
          <w:rStyle w:val="a5"/>
        </w:rPr>
        <w:footnoteRef/>
      </w:r>
      <w:r>
        <w:rPr>
          <w:rtl/>
        </w:rPr>
        <w:t xml:space="preserve"> </w:t>
      </w:r>
      <w:r>
        <w:rPr>
          <w:rFonts w:hint="cs"/>
          <w:rtl/>
        </w:rPr>
        <w:t xml:space="preserve">ס"ח </w:t>
      </w:r>
      <w:proofErr w:type="spellStart"/>
      <w:r>
        <w:rPr>
          <w:rFonts w:hint="cs"/>
          <w:rtl/>
        </w:rPr>
        <w:t>התשמ"ד</w:t>
      </w:r>
      <w:proofErr w:type="spellEnd"/>
      <w:r>
        <w:rPr>
          <w:rFonts w:hint="cs"/>
          <w:rtl/>
        </w:rPr>
        <w:t>, עמ' 198.</w:t>
      </w:r>
    </w:p>
  </w:footnote>
  <w:footnote w:id="9">
    <w:p w14:paraId="79DF0518" w14:textId="6DAA1B31" w:rsidR="003F6D5D" w:rsidRDefault="003F6D5D">
      <w:pPr>
        <w:pStyle w:val="a4"/>
        <w:rPr>
          <w:rtl/>
        </w:rPr>
      </w:pPr>
      <w:r>
        <w:rPr>
          <w:rStyle w:val="a5"/>
        </w:rPr>
        <w:footnoteRef/>
      </w:r>
      <w:r>
        <w:rPr>
          <w:rtl/>
        </w:rPr>
        <w:t xml:space="preserve"> </w:t>
      </w:r>
      <w:r>
        <w:rPr>
          <w:rFonts w:hint="cs"/>
          <w:rtl/>
        </w:rPr>
        <w:t xml:space="preserve">ס"ח </w:t>
      </w:r>
      <w:proofErr w:type="spellStart"/>
      <w:r>
        <w:rPr>
          <w:rFonts w:hint="cs"/>
          <w:rtl/>
        </w:rPr>
        <w:t>התשכ"ט</w:t>
      </w:r>
      <w:proofErr w:type="spellEnd"/>
      <w:r>
        <w:rPr>
          <w:rFonts w:hint="cs"/>
          <w:rtl/>
        </w:rPr>
        <w:t>, עמ' 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45268E"/>
    <w:multiLevelType w:val="hybridMultilevel"/>
    <w:tmpl w:val="95A6853C"/>
    <w:lvl w:ilvl="0" w:tplc="807A685C">
      <w:start w:val="1"/>
      <w:numFmt w:val="decimal"/>
      <w:lvlRestart w:val="0"/>
      <w:lvlText w:val="(%1)"/>
      <w:lvlJc w:val="left"/>
      <w:pPr>
        <w:tabs>
          <w:tab w:val="num" w:pos="737"/>
        </w:tabs>
        <w:ind w:left="113" w:firstLine="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1" w15:restartNumberingAfterBreak="0">
    <w:nsid w:val="12D82306"/>
    <w:multiLevelType w:val="hybridMultilevel"/>
    <w:tmpl w:val="C81ED8CA"/>
    <w:lvl w:ilvl="0" w:tplc="F7A2AE9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810BFD"/>
    <w:multiLevelType w:val="hybridMultilevel"/>
    <w:tmpl w:val="3E1C409C"/>
    <w:lvl w:ilvl="0" w:tplc="311C7790">
      <w:start w:val="1"/>
      <w:numFmt w:val="hebrew1"/>
      <w:lvlRestart w:val="0"/>
      <w:lvlText w:val="(%1)"/>
      <w:lvlJc w:val="left"/>
      <w:pPr>
        <w:tabs>
          <w:tab w:val="num" w:pos="964"/>
        </w:tabs>
        <w:ind w:left="340" w:firstLine="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3"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E2582"/>
    <w:multiLevelType w:val="hybridMultilevel"/>
    <w:tmpl w:val="579ECB40"/>
    <w:lvl w:ilvl="0" w:tplc="18AA7A32">
      <w:start w:val="1"/>
      <w:numFmt w:val="hebrew1"/>
      <w:lvlRestart w:val="0"/>
      <w:lvlText w:val="(%1)"/>
      <w:lvlJc w:val="left"/>
      <w:pPr>
        <w:tabs>
          <w:tab w:val="num" w:pos="964"/>
        </w:tabs>
        <w:ind w:left="340" w:firstLine="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6" w15:restartNumberingAfterBreak="0">
    <w:nsid w:val="2C016FF3"/>
    <w:multiLevelType w:val="hybridMultilevel"/>
    <w:tmpl w:val="0BC2801E"/>
    <w:lvl w:ilvl="0" w:tplc="C776786C">
      <w:start w:val="1"/>
      <w:numFmt w:val="hebrew1"/>
      <w:lvlRestart w:val="0"/>
      <w:lvlText w:val="(%1)"/>
      <w:lvlJc w:val="left"/>
      <w:pPr>
        <w:tabs>
          <w:tab w:val="num" w:pos="766"/>
        </w:tabs>
        <w:ind w:left="142" w:firstLine="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7" w15:restartNumberingAfterBreak="0">
    <w:nsid w:val="30520849"/>
    <w:multiLevelType w:val="hybridMultilevel"/>
    <w:tmpl w:val="1868C8A2"/>
    <w:lvl w:ilvl="0" w:tplc="849A8CCE">
      <w:start w:val="1"/>
      <w:numFmt w:val="hebrew1"/>
      <w:lvlRestart w:val="0"/>
      <w:lvlText w:val="(%1)"/>
      <w:lvlJc w:val="left"/>
      <w:pPr>
        <w:tabs>
          <w:tab w:val="num" w:pos="964"/>
        </w:tabs>
        <w:ind w:left="340" w:firstLine="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8" w15:restartNumberingAfterBreak="0">
    <w:nsid w:val="376C7124"/>
    <w:multiLevelType w:val="hybridMultilevel"/>
    <w:tmpl w:val="E55446E8"/>
    <w:lvl w:ilvl="0" w:tplc="1E446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B66F6"/>
    <w:multiLevelType w:val="hybridMultilevel"/>
    <w:tmpl w:val="70F4E29E"/>
    <w:lvl w:ilvl="0" w:tplc="B018F7D6">
      <w:start w:val="1"/>
      <w:numFmt w:val="hebrew1"/>
      <w:lvlRestart w:val="0"/>
      <w:lvlText w:val="(%1)"/>
      <w:lvlJc w:val="left"/>
      <w:pPr>
        <w:tabs>
          <w:tab w:val="num" w:pos="964"/>
        </w:tabs>
        <w:ind w:left="340" w:firstLine="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0" w15:restartNumberingAfterBreak="0">
    <w:nsid w:val="54F74FD0"/>
    <w:multiLevelType w:val="hybridMultilevel"/>
    <w:tmpl w:val="2C7614DA"/>
    <w:lvl w:ilvl="0" w:tplc="D422A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157804"/>
    <w:multiLevelType w:val="hybridMultilevel"/>
    <w:tmpl w:val="E3140F70"/>
    <w:lvl w:ilvl="0" w:tplc="3C0C03BC">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F22347"/>
    <w:multiLevelType w:val="hybridMultilevel"/>
    <w:tmpl w:val="458C71A4"/>
    <w:lvl w:ilvl="0" w:tplc="9C18DB5E">
      <w:start w:val="1"/>
      <w:numFmt w:val="decimal"/>
      <w:lvlRestart w:val="0"/>
      <w:lvlText w:val="(%1)"/>
      <w:lvlJc w:val="left"/>
      <w:pPr>
        <w:tabs>
          <w:tab w:val="num" w:pos="624"/>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B94718"/>
    <w:multiLevelType w:val="hybridMultilevel"/>
    <w:tmpl w:val="2C8A3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D631DA"/>
    <w:multiLevelType w:val="hybridMultilevel"/>
    <w:tmpl w:val="E55446E8"/>
    <w:lvl w:ilvl="0" w:tplc="1E4468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71287"/>
    <w:multiLevelType w:val="hybridMultilevel"/>
    <w:tmpl w:val="DA0EE00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E1322E"/>
    <w:multiLevelType w:val="hybridMultilevel"/>
    <w:tmpl w:val="AFF4AD06"/>
    <w:lvl w:ilvl="0" w:tplc="C75004B4">
      <w:start w:val="1"/>
      <w:numFmt w:val="hebrew1"/>
      <w:lvlRestart w:val="0"/>
      <w:lvlText w:val="(%1)"/>
      <w:lvlJc w:val="left"/>
      <w:pPr>
        <w:tabs>
          <w:tab w:val="num" w:pos="964"/>
        </w:tabs>
        <w:ind w:left="340" w:firstLine="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663E33A2"/>
    <w:multiLevelType w:val="hybridMultilevel"/>
    <w:tmpl w:val="5CEC3EC8"/>
    <w:lvl w:ilvl="0" w:tplc="E2EAACE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15:restartNumberingAfterBreak="0">
    <w:nsid w:val="68B53DFA"/>
    <w:multiLevelType w:val="hybridMultilevel"/>
    <w:tmpl w:val="C3FC41DA"/>
    <w:lvl w:ilvl="0" w:tplc="82E62842">
      <w:start w:val="1"/>
      <w:numFmt w:val="decimal"/>
      <w:lvlRestart w:val="0"/>
      <w:lvlText w:val="(%1)"/>
      <w:lvlJc w:val="left"/>
      <w:pPr>
        <w:tabs>
          <w:tab w:val="num" w:pos="964"/>
        </w:tabs>
        <w:ind w:left="340" w:firstLine="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9" w15:restartNumberingAfterBreak="0">
    <w:nsid w:val="723D574F"/>
    <w:multiLevelType w:val="hybridMultilevel"/>
    <w:tmpl w:val="881872A4"/>
    <w:lvl w:ilvl="0" w:tplc="D422A7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30"/>
  </w:num>
  <w:num w:numId="13">
    <w:abstractNumId w:val="13"/>
  </w:num>
  <w:num w:numId="14">
    <w:abstractNumId w:val="31"/>
  </w:num>
  <w:num w:numId="15">
    <w:abstractNumId w:val="29"/>
  </w:num>
  <w:num w:numId="16">
    <w:abstractNumId w:val="20"/>
  </w:num>
  <w:num w:numId="17">
    <w:abstractNumId w:val="11"/>
  </w:num>
  <w:num w:numId="18">
    <w:abstractNumId w:val="24"/>
  </w:num>
  <w:num w:numId="19">
    <w:abstractNumId w:val="28"/>
  </w:num>
  <w:num w:numId="20">
    <w:abstractNumId w:val="22"/>
  </w:num>
  <w:num w:numId="21">
    <w:abstractNumId w:val="16"/>
  </w:num>
  <w:num w:numId="22">
    <w:abstractNumId w:val="23"/>
  </w:num>
  <w:num w:numId="23">
    <w:abstractNumId w:val="21"/>
  </w:num>
  <w:num w:numId="24">
    <w:abstractNumId w:val="15"/>
  </w:num>
  <w:num w:numId="25">
    <w:abstractNumId w:val="12"/>
  </w:num>
  <w:num w:numId="26">
    <w:abstractNumId w:val="17"/>
  </w:num>
  <w:num w:numId="27">
    <w:abstractNumId w:val="19"/>
  </w:num>
  <w:num w:numId="28">
    <w:abstractNumId w:val="10"/>
  </w:num>
  <w:num w:numId="29">
    <w:abstractNumId w:val="26"/>
  </w:num>
  <w:num w:numId="30">
    <w:abstractNumId w:val="27"/>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0BB5"/>
    <w:rsid w:val="0000131B"/>
    <w:rsid w:val="00007E20"/>
    <w:rsid w:val="00011C05"/>
    <w:rsid w:val="0001384F"/>
    <w:rsid w:val="00015B27"/>
    <w:rsid w:val="000233EB"/>
    <w:rsid w:val="000342EB"/>
    <w:rsid w:val="00040664"/>
    <w:rsid w:val="000434F6"/>
    <w:rsid w:val="000609FC"/>
    <w:rsid w:val="00061BFB"/>
    <w:rsid w:val="00062036"/>
    <w:rsid w:val="000632B0"/>
    <w:rsid w:val="00063318"/>
    <w:rsid w:val="00063A3E"/>
    <w:rsid w:val="000678F8"/>
    <w:rsid w:val="00072CAC"/>
    <w:rsid w:val="0007681A"/>
    <w:rsid w:val="000813CC"/>
    <w:rsid w:val="00082DDC"/>
    <w:rsid w:val="00090C60"/>
    <w:rsid w:val="00097077"/>
    <w:rsid w:val="000A542E"/>
    <w:rsid w:val="000B668C"/>
    <w:rsid w:val="000C4EBA"/>
    <w:rsid w:val="000D2BFD"/>
    <w:rsid w:val="000D3411"/>
    <w:rsid w:val="000D34FE"/>
    <w:rsid w:val="000D641E"/>
    <w:rsid w:val="000D732E"/>
    <w:rsid w:val="000E17FA"/>
    <w:rsid w:val="000E246B"/>
    <w:rsid w:val="000E4A66"/>
    <w:rsid w:val="000E5F97"/>
    <w:rsid w:val="000E6EFC"/>
    <w:rsid w:val="000F1575"/>
    <w:rsid w:val="001026C6"/>
    <w:rsid w:val="00102B6B"/>
    <w:rsid w:val="001052D4"/>
    <w:rsid w:val="0010644B"/>
    <w:rsid w:val="001207F8"/>
    <w:rsid w:val="00121924"/>
    <w:rsid w:val="00124183"/>
    <w:rsid w:val="00126B61"/>
    <w:rsid w:val="001279A8"/>
    <w:rsid w:val="001300DF"/>
    <w:rsid w:val="00130961"/>
    <w:rsid w:val="001414D9"/>
    <w:rsid w:val="0014195F"/>
    <w:rsid w:val="00141AE3"/>
    <w:rsid w:val="0014208C"/>
    <w:rsid w:val="001423FC"/>
    <w:rsid w:val="00152609"/>
    <w:rsid w:val="00152C4D"/>
    <w:rsid w:val="001533E9"/>
    <w:rsid w:val="00153B36"/>
    <w:rsid w:val="00153E1B"/>
    <w:rsid w:val="00155BC0"/>
    <w:rsid w:val="00155F08"/>
    <w:rsid w:val="0018061E"/>
    <w:rsid w:val="00186923"/>
    <w:rsid w:val="00186FBB"/>
    <w:rsid w:val="001A0623"/>
    <w:rsid w:val="001A0FA9"/>
    <w:rsid w:val="001A6862"/>
    <w:rsid w:val="001B53AF"/>
    <w:rsid w:val="001B5DBC"/>
    <w:rsid w:val="001B68EB"/>
    <w:rsid w:val="001C23B0"/>
    <w:rsid w:val="001C36A2"/>
    <w:rsid w:val="001C3FB1"/>
    <w:rsid w:val="001C614E"/>
    <w:rsid w:val="001D7AAF"/>
    <w:rsid w:val="001E016D"/>
    <w:rsid w:val="001F685F"/>
    <w:rsid w:val="00201AAD"/>
    <w:rsid w:val="00203A7F"/>
    <w:rsid w:val="00204B0D"/>
    <w:rsid w:val="00206DEA"/>
    <w:rsid w:val="00213BD9"/>
    <w:rsid w:val="00213C80"/>
    <w:rsid w:val="0021633A"/>
    <w:rsid w:val="002200A1"/>
    <w:rsid w:val="00222986"/>
    <w:rsid w:val="0022326F"/>
    <w:rsid w:val="00232201"/>
    <w:rsid w:val="002330F9"/>
    <w:rsid w:val="002362BF"/>
    <w:rsid w:val="00241009"/>
    <w:rsid w:val="00241B97"/>
    <w:rsid w:val="002425D1"/>
    <w:rsid w:val="002453E3"/>
    <w:rsid w:val="002465A6"/>
    <w:rsid w:val="00246756"/>
    <w:rsid w:val="00251E58"/>
    <w:rsid w:val="00254605"/>
    <w:rsid w:val="00255A3F"/>
    <w:rsid w:val="00257EB9"/>
    <w:rsid w:val="00261F07"/>
    <w:rsid w:val="00266D86"/>
    <w:rsid w:val="002728B4"/>
    <w:rsid w:val="00274377"/>
    <w:rsid w:val="0027600C"/>
    <w:rsid w:val="00284875"/>
    <w:rsid w:val="00286194"/>
    <w:rsid w:val="0028662B"/>
    <w:rsid w:val="00291435"/>
    <w:rsid w:val="00292712"/>
    <w:rsid w:val="002939A6"/>
    <w:rsid w:val="00297E98"/>
    <w:rsid w:val="002A0F50"/>
    <w:rsid w:val="002A1D98"/>
    <w:rsid w:val="002A33E2"/>
    <w:rsid w:val="002A487D"/>
    <w:rsid w:val="002C2E29"/>
    <w:rsid w:val="002C3041"/>
    <w:rsid w:val="002C36AF"/>
    <w:rsid w:val="002C3DF6"/>
    <w:rsid w:val="002D1EE3"/>
    <w:rsid w:val="002D368F"/>
    <w:rsid w:val="002D66B8"/>
    <w:rsid w:val="002E018B"/>
    <w:rsid w:val="002E0767"/>
    <w:rsid w:val="002F1D80"/>
    <w:rsid w:val="002F6352"/>
    <w:rsid w:val="00301D90"/>
    <w:rsid w:val="00302CA4"/>
    <w:rsid w:val="00306161"/>
    <w:rsid w:val="00322F7B"/>
    <w:rsid w:val="003232A2"/>
    <w:rsid w:val="00325A29"/>
    <w:rsid w:val="00325C14"/>
    <w:rsid w:val="00330C1C"/>
    <w:rsid w:val="00343BE6"/>
    <w:rsid w:val="00345CE6"/>
    <w:rsid w:val="0035717C"/>
    <w:rsid w:val="00363AC2"/>
    <w:rsid w:val="0036422C"/>
    <w:rsid w:val="003710F6"/>
    <w:rsid w:val="00377700"/>
    <w:rsid w:val="00386E88"/>
    <w:rsid w:val="00396585"/>
    <w:rsid w:val="003A35D9"/>
    <w:rsid w:val="003A45F4"/>
    <w:rsid w:val="003A6D2F"/>
    <w:rsid w:val="003D19A9"/>
    <w:rsid w:val="003D2501"/>
    <w:rsid w:val="003D4006"/>
    <w:rsid w:val="003D6E38"/>
    <w:rsid w:val="003D74A0"/>
    <w:rsid w:val="003E641F"/>
    <w:rsid w:val="003F6BE3"/>
    <w:rsid w:val="003F6D5D"/>
    <w:rsid w:val="004004B4"/>
    <w:rsid w:val="004033D8"/>
    <w:rsid w:val="00403E11"/>
    <w:rsid w:val="004073F0"/>
    <w:rsid w:val="00410CF3"/>
    <w:rsid w:val="00412A7D"/>
    <w:rsid w:val="00415990"/>
    <w:rsid w:val="0041692C"/>
    <w:rsid w:val="00416B4D"/>
    <w:rsid w:val="00417CFC"/>
    <w:rsid w:val="00421312"/>
    <w:rsid w:val="004346F9"/>
    <w:rsid w:val="00451C17"/>
    <w:rsid w:val="0045392E"/>
    <w:rsid w:val="0048355C"/>
    <w:rsid w:val="00485FCB"/>
    <w:rsid w:val="004A06DC"/>
    <w:rsid w:val="004A091F"/>
    <w:rsid w:val="004A1ED6"/>
    <w:rsid w:val="004A5142"/>
    <w:rsid w:val="004B24ED"/>
    <w:rsid w:val="004B47A6"/>
    <w:rsid w:val="004B6625"/>
    <w:rsid w:val="004B72CE"/>
    <w:rsid w:val="004B7E3A"/>
    <w:rsid w:val="004C5CDF"/>
    <w:rsid w:val="004D2D82"/>
    <w:rsid w:val="004D3876"/>
    <w:rsid w:val="004E4552"/>
    <w:rsid w:val="004E6CDF"/>
    <w:rsid w:val="004F6845"/>
    <w:rsid w:val="00505CFE"/>
    <w:rsid w:val="00505EAB"/>
    <w:rsid w:val="00507BD3"/>
    <w:rsid w:val="00507CF5"/>
    <w:rsid w:val="00515F83"/>
    <w:rsid w:val="00540781"/>
    <w:rsid w:val="005523A2"/>
    <w:rsid w:val="00552AD8"/>
    <w:rsid w:val="00553C9D"/>
    <w:rsid w:val="00562A66"/>
    <w:rsid w:val="00563677"/>
    <w:rsid w:val="00565B81"/>
    <w:rsid w:val="00570E0F"/>
    <w:rsid w:val="0057189C"/>
    <w:rsid w:val="00585A9B"/>
    <w:rsid w:val="00587EAC"/>
    <w:rsid w:val="00592B47"/>
    <w:rsid w:val="005A104A"/>
    <w:rsid w:val="005A1CC0"/>
    <w:rsid w:val="005A1E38"/>
    <w:rsid w:val="005B064E"/>
    <w:rsid w:val="005B2A24"/>
    <w:rsid w:val="005B4908"/>
    <w:rsid w:val="005B74D6"/>
    <w:rsid w:val="005C0DB9"/>
    <w:rsid w:val="005C56C7"/>
    <w:rsid w:val="005D0C3C"/>
    <w:rsid w:val="005D190A"/>
    <w:rsid w:val="005D51AE"/>
    <w:rsid w:val="005E032A"/>
    <w:rsid w:val="005E3230"/>
    <w:rsid w:val="005F17C8"/>
    <w:rsid w:val="005F52F8"/>
    <w:rsid w:val="005F7233"/>
    <w:rsid w:val="00620C1D"/>
    <w:rsid w:val="0062674B"/>
    <w:rsid w:val="006314D0"/>
    <w:rsid w:val="006363B2"/>
    <w:rsid w:val="00644940"/>
    <w:rsid w:val="00644FBE"/>
    <w:rsid w:val="00654851"/>
    <w:rsid w:val="0066086B"/>
    <w:rsid w:val="00662978"/>
    <w:rsid w:val="00673735"/>
    <w:rsid w:val="00673C88"/>
    <w:rsid w:val="00680CA9"/>
    <w:rsid w:val="006818A9"/>
    <w:rsid w:val="00685032"/>
    <w:rsid w:val="006868B8"/>
    <w:rsid w:val="006908FF"/>
    <w:rsid w:val="00691E77"/>
    <w:rsid w:val="00694594"/>
    <w:rsid w:val="006A2D81"/>
    <w:rsid w:val="006A4482"/>
    <w:rsid w:val="006B1F96"/>
    <w:rsid w:val="006B517D"/>
    <w:rsid w:val="006B559F"/>
    <w:rsid w:val="006C1D0D"/>
    <w:rsid w:val="006E526C"/>
    <w:rsid w:val="006E56F7"/>
    <w:rsid w:val="006F5BB8"/>
    <w:rsid w:val="007027AD"/>
    <w:rsid w:val="00704A29"/>
    <w:rsid w:val="0070601E"/>
    <w:rsid w:val="00712C72"/>
    <w:rsid w:val="007147B5"/>
    <w:rsid w:val="00731730"/>
    <w:rsid w:val="00735CF0"/>
    <w:rsid w:val="00735FE9"/>
    <w:rsid w:val="007365DE"/>
    <w:rsid w:val="00740299"/>
    <w:rsid w:val="007441AF"/>
    <w:rsid w:val="0074710B"/>
    <w:rsid w:val="00763996"/>
    <w:rsid w:val="00763CAA"/>
    <w:rsid w:val="00765F66"/>
    <w:rsid w:val="0077197F"/>
    <w:rsid w:val="00773538"/>
    <w:rsid w:val="0077545F"/>
    <w:rsid w:val="0078209F"/>
    <w:rsid w:val="0078664F"/>
    <w:rsid w:val="00790524"/>
    <w:rsid w:val="007A27CE"/>
    <w:rsid w:val="007A2A8A"/>
    <w:rsid w:val="007A4C6B"/>
    <w:rsid w:val="007A736F"/>
    <w:rsid w:val="007B0CE0"/>
    <w:rsid w:val="007B1076"/>
    <w:rsid w:val="007C3EFE"/>
    <w:rsid w:val="007C3FA6"/>
    <w:rsid w:val="007D585A"/>
    <w:rsid w:val="007D5A12"/>
    <w:rsid w:val="007E235E"/>
    <w:rsid w:val="007E4FB0"/>
    <w:rsid w:val="007E59F9"/>
    <w:rsid w:val="007E7082"/>
    <w:rsid w:val="007F0A4D"/>
    <w:rsid w:val="007F2198"/>
    <w:rsid w:val="007F3863"/>
    <w:rsid w:val="007F56C7"/>
    <w:rsid w:val="007F5F2C"/>
    <w:rsid w:val="007F6B3D"/>
    <w:rsid w:val="00810848"/>
    <w:rsid w:val="00810BCD"/>
    <w:rsid w:val="00812C98"/>
    <w:rsid w:val="00813BEB"/>
    <w:rsid w:val="00814D92"/>
    <w:rsid w:val="0081722A"/>
    <w:rsid w:val="00822440"/>
    <w:rsid w:val="008241EE"/>
    <w:rsid w:val="0083181D"/>
    <w:rsid w:val="00831F66"/>
    <w:rsid w:val="008326C7"/>
    <w:rsid w:val="00843EB2"/>
    <w:rsid w:val="00844B72"/>
    <w:rsid w:val="00851B18"/>
    <w:rsid w:val="00855D34"/>
    <w:rsid w:val="00862223"/>
    <w:rsid w:val="00862968"/>
    <w:rsid w:val="00865572"/>
    <w:rsid w:val="00870609"/>
    <w:rsid w:val="00874941"/>
    <w:rsid w:val="00874BBC"/>
    <w:rsid w:val="0087579E"/>
    <w:rsid w:val="00877AC6"/>
    <w:rsid w:val="00883605"/>
    <w:rsid w:val="00884843"/>
    <w:rsid w:val="00892135"/>
    <w:rsid w:val="00895449"/>
    <w:rsid w:val="0089676C"/>
    <w:rsid w:val="00897879"/>
    <w:rsid w:val="008A6870"/>
    <w:rsid w:val="008B468B"/>
    <w:rsid w:val="008C2DDC"/>
    <w:rsid w:val="008C459F"/>
    <w:rsid w:val="008C702D"/>
    <w:rsid w:val="008C7516"/>
    <w:rsid w:val="008E6EC7"/>
    <w:rsid w:val="008F0D63"/>
    <w:rsid w:val="008F1308"/>
    <w:rsid w:val="008F2C35"/>
    <w:rsid w:val="008F37EE"/>
    <w:rsid w:val="008F6665"/>
    <w:rsid w:val="009023FD"/>
    <w:rsid w:val="00904591"/>
    <w:rsid w:val="00905E5F"/>
    <w:rsid w:val="00905F6D"/>
    <w:rsid w:val="0091204F"/>
    <w:rsid w:val="00912589"/>
    <w:rsid w:val="009203DB"/>
    <w:rsid w:val="00923CD4"/>
    <w:rsid w:val="009266BB"/>
    <w:rsid w:val="00930EFE"/>
    <w:rsid w:val="00943386"/>
    <w:rsid w:val="009456B6"/>
    <w:rsid w:val="009522AB"/>
    <w:rsid w:val="00957589"/>
    <w:rsid w:val="00957AA4"/>
    <w:rsid w:val="00966D06"/>
    <w:rsid w:val="00974E88"/>
    <w:rsid w:val="00981CEE"/>
    <w:rsid w:val="00982412"/>
    <w:rsid w:val="00983A8D"/>
    <w:rsid w:val="00992DBB"/>
    <w:rsid w:val="00993B1F"/>
    <w:rsid w:val="009942CF"/>
    <w:rsid w:val="0099510F"/>
    <w:rsid w:val="00995127"/>
    <w:rsid w:val="0099653C"/>
    <w:rsid w:val="009A0DB8"/>
    <w:rsid w:val="009A7257"/>
    <w:rsid w:val="009B0339"/>
    <w:rsid w:val="009B7347"/>
    <w:rsid w:val="009C1746"/>
    <w:rsid w:val="009D19F0"/>
    <w:rsid w:val="009D6E0A"/>
    <w:rsid w:val="009E1E33"/>
    <w:rsid w:val="009E3CC3"/>
    <w:rsid w:val="009E7397"/>
    <w:rsid w:val="00A0056B"/>
    <w:rsid w:val="00A12638"/>
    <w:rsid w:val="00A14672"/>
    <w:rsid w:val="00A26AC1"/>
    <w:rsid w:val="00A26BD6"/>
    <w:rsid w:val="00A42B22"/>
    <w:rsid w:val="00A443CF"/>
    <w:rsid w:val="00A521CC"/>
    <w:rsid w:val="00A54749"/>
    <w:rsid w:val="00A54CA7"/>
    <w:rsid w:val="00A56B35"/>
    <w:rsid w:val="00A57CF9"/>
    <w:rsid w:val="00A6611D"/>
    <w:rsid w:val="00A757A8"/>
    <w:rsid w:val="00A80884"/>
    <w:rsid w:val="00A82B54"/>
    <w:rsid w:val="00A82CB7"/>
    <w:rsid w:val="00A932FE"/>
    <w:rsid w:val="00A942C1"/>
    <w:rsid w:val="00AA28ED"/>
    <w:rsid w:val="00AA2F03"/>
    <w:rsid w:val="00AA42AD"/>
    <w:rsid w:val="00AC36F7"/>
    <w:rsid w:val="00AC63A4"/>
    <w:rsid w:val="00AD0D8E"/>
    <w:rsid w:val="00AD0F3E"/>
    <w:rsid w:val="00AD1BBE"/>
    <w:rsid w:val="00AD239E"/>
    <w:rsid w:val="00AD623C"/>
    <w:rsid w:val="00B00056"/>
    <w:rsid w:val="00B00072"/>
    <w:rsid w:val="00B10265"/>
    <w:rsid w:val="00B13727"/>
    <w:rsid w:val="00B16A99"/>
    <w:rsid w:val="00B21211"/>
    <w:rsid w:val="00B22924"/>
    <w:rsid w:val="00B35784"/>
    <w:rsid w:val="00B733A7"/>
    <w:rsid w:val="00B75C91"/>
    <w:rsid w:val="00B81854"/>
    <w:rsid w:val="00B835C8"/>
    <w:rsid w:val="00B87100"/>
    <w:rsid w:val="00B91803"/>
    <w:rsid w:val="00B96E6A"/>
    <w:rsid w:val="00B975AD"/>
    <w:rsid w:val="00BA1671"/>
    <w:rsid w:val="00BA6865"/>
    <w:rsid w:val="00BA6A8C"/>
    <w:rsid w:val="00BC45FB"/>
    <w:rsid w:val="00BD6559"/>
    <w:rsid w:val="00BD7B17"/>
    <w:rsid w:val="00BE40FD"/>
    <w:rsid w:val="00BE7D72"/>
    <w:rsid w:val="00BF148D"/>
    <w:rsid w:val="00BF2B4A"/>
    <w:rsid w:val="00C127BA"/>
    <w:rsid w:val="00C1646B"/>
    <w:rsid w:val="00C17F6D"/>
    <w:rsid w:val="00C20389"/>
    <w:rsid w:val="00C23B1A"/>
    <w:rsid w:val="00C243A9"/>
    <w:rsid w:val="00C310EB"/>
    <w:rsid w:val="00C40F75"/>
    <w:rsid w:val="00C45D2E"/>
    <w:rsid w:val="00C47C3E"/>
    <w:rsid w:val="00C537C2"/>
    <w:rsid w:val="00C8106B"/>
    <w:rsid w:val="00C828B8"/>
    <w:rsid w:val="00C90818"/>
    <w:rsid w:val="00C9176A"/>
    <w:rsid w:val="00C9640B"/>
    <w:rsid w:val="00CB7B43"/>
    <w:rsid w:val="00CC48D7"/>
    <w:rsid w:val="00CC7F9C"/>
    <w:rsid w:val="00CD2B89"/>
    <w:rsid w:val="00CE250D"/>
    <w:rsid w:val="00CE2D5F"/>
    <w:rsid w:val="00CE43E6"/>
    <w:rsid w:val="00CF1AA2"/>
    <w:rsid w:val="00CF6B7C"/>
    <w:rsid w:val="00D00326"/>
    <w:rsid w:val="00D0218F"/>
    <w:rsid w:val="00D142D3"/>
    <w:rsid w:val="00D17774"/>
    <w:rsid w:val="00D212E9"/>
    <w:rsid w:val="00D31906"/>
    <w:rsid w:val="00D33AF6"/>
    <w:rsid w:val="00D43EAC"/>
    <w:rsid w:val="00D446D1"/>
    <w:rsid w:val="00D46A7C"/>
    <w:rsid w:val="00D63620"/>
    <w:rsid w:val="00D72B35"/>
    <w:rsid w:val="00D8410D"/>
    <w:rsid w:val="00D867D7"/>
    <w:rsid w:val="00D92BD0"/>
    <w:rsid w:val="00D92DD3"/>
    <w:rsid w:val="00DA0439"/>
    <w:rsid w:val="00DB2033"/>
    <w:rsid w:val="00DB3C54"/>
    <w:rsid w:val="00DB4708"/>
    <w:rsid w:val="00DB7060"/>
    <w:rsid w:val="00DC3DBC"/>
    <w:rsid w:val="00DC7CDA"/>
    <w:rsid w:val="00DE3153"/>
    <w:rsid w:val="00DE6E90"/>
    <w:rsid w:val="00E046C5"/>
    <w:rsid w:val="00E06736"/>
    <w:rsid w:val="00E13275"/>
    <w:rsid w:val="00E13C27"/>
    <w:rsid w:val="00E17E00"/>
    <w:rsid w:val="00E2176D"/>
    <w:rsid w:val="00E33BBD"/>
    <w:rsid w:val="00E353C5"/>
    <w:rsid w:val="00E374F2"/>
    <w:rsid w:val="00E422D9"/>
    <w:rsid w:val="00E45103"/>
    <w:rsid w:val="00E4522C"/>
    <w:rsid w:val="00E508CB"/>
    <w:rsid w:val="00E524BD"/>
    <w:rsid w:val="00E525B7"/>
    <w:rsid w:val="00E54E39"/>
    <w:rsid w:val="00E55A60"/>
    <w:rsid w:val="00E56CF3"/>
    <w:rsid w:val="00E62778"/>
    <w:rsid w:val="00E635A2"/>
    <w:rsid w:val="00E63844"/>
    <w:rsid w:val="00E63D38"/>
    <w:rsid w:val="00E665B9"/>
    <w:rsid w:val="00E70AFC"/>
    <w:rsid w:val="00E86BE8"/>
    <w:rsid w:val="00E90589"/>
    <w:rsid w:val="00EA01E6"/>
    <w:rsid w:val="00EA2AB0"/>
    <w:rsid w:val="00EA3D78"/>
    <w:rsid w:val="00EA3DE8"/>
    <w:rsid w:val="00EA4954"/>
    <w:rsid w:val="00EA5647"/>
    <w:rsid w:val="00EA6722"/>
    <w:rsid w:val="00EA758F"/>
    <w:rsid w:val="00EB3D6B"/>
    <w:rsid w:val="00ED3138"/>
    <w:rsid w:val="00ED4A6F"/>
    <w:rsid w:val="00EE3E9C"/>
    <w:rsid w:val="00EE7222"/>
    <w:rsid w:val="00EF3A3A"/>
    <w:rsid w:val="00F04031"/>
    <w:rsid w:val="00F136A0"/>
    <w:rsid w:val="00F31AAA"/>
    <w:rsid w:val="00F44443"/>
    <w:rsid w:val="00F471D6"/>
    <w:rsid w:val="00F51B63"/>
    <w:rsid w:val="00F52220"/>
    <w:rsid w:val="00F52756"/>
    <w:rsid w:val="00F5597D"/>
    <w:rsid w:val="00F609F7"/>
    <w:rsid w:val="00F628D6"/>
    <w:rsid w:val="00F67051"/>
    <w:rsid w:val="00F70639"/>
    <w:rsid w:val="00F76389"/>
    <w:rsid w:val="00F800C6"/>
    <w:rsid w:val="00F86A1E"/>
    <w:rsid w:val="00FA5E88"/>
    <w:rsid w:val="00FE4A00"/>
    <w:rsid w:val="00FE6046"/>
    <w:rsid w:val="00FF4F6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65013B58-0749-43AC-A3E0-51769C27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5">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6">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7">
    <w:name w:val="header"/>
    <w:basedOn w:val="a"/>
    <w:rsid w:val="00B975AD"/>
    <w:pPr>
      <w:tabs>
        <w:tab w:val="center" w:pos="4153"/>
        <w:tab w:val="right" w:pos="8306"/>
      </w:tabs>
    </w:pPr>
  </w:style>
  <w:style w:type="paragraph" w:styleId="a8">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9">
    <w:name w:val="Title"/>
    <w:basedOn w:val="a"/>
    <w:qFormat/>
    <w:rsid w:val="00943386"/>
    <w:pPr>
      <w:jc w:val="center"/>
    </w:pPr>
    <w:rPr>
      <w:rFonts w:cs="David"/>
      <w:b/>
      <w:bCs/>
      <w:sz w:val="28"/>
      <w:szCs w:val="28"/>
      <w:u w:val="single"/>
    </w:rPr>
  </w:style>
  <w:style w:type="character" w:styleId="aa">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b">
    <w:name w:val="Balloon Text"/>
    <w:basedOn w:val="a"/>
    <w:link w:val="ac"/>
    <w:uiPriority w:val="99"/>
    <w:semiHidden/>
    <w:unhideWhenUsed/>
    <w:rsid w:val="00325C14"/>
    <w:pPr>
      <w:spacing w:before="0" w:line="240" w:lineRule="auto"/>
    </w:pPr>
    <w:rPr>
      <w:rFonts w:ascii="Tahoma" w:hAnsi="Tahoma" w:cs="Tahoma"/>
      <w:sz w:val="16"/>
      <w:szCs w:val="16"/>
    </w:rPr>
  </w:style>
  <w:style w:type="character" w:customStyle="1" w:styleId="ac">
    <w:name w:val="טקסט בלונים תו"/>
    <w:basedOn w:val="a0"/>
    <w:link w:val="ab"/>
    <w:uiPriority w:val="99"/>
    <w:semiHidden/>
    <w:rsid w:val="00325C14"/>
    <w:rPr>
      <w:rFonts w:ascii="Tahoma" w:hAnsi="Tahoma" w:cs="Tahoma"/>
      <w:color w:val="000000"/>
      <w:spacing w:val="1"/>
      <w:sz w:val="16"/>
      <w:szCs w:val="16"/>
      <w:lang w:eastAsia="ja-JP"/>
    </w:rPr>
  </w:style>
  <w:style w:type="table" w:styleId="ad">
    <w:name w:val="Table Grid"/>
    <w:basedOn w:val="a1"/>
    <w:uiPriority w:val="39"/>
    <w:rsid w:val="0037770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377700"/>
    <w:pPr>
      <w:widowControl/>
      <w:autoSpaceDE/>
      <w:autoSpaceDN/>
      <w:adjustRightInd/>
      <w:spacing w:before="0" w:after="160" w:line="259" w:lineRule="auto"/>
      <w:ind w:left="720" w:firstLine="0"/>
      <w:contextualSpacing/>
      <w:jc w:val="left"/>
      <w:textAlignment w:val="auto"/>
    </w:pPr>
    <w:rPr>
      <w:rFonts w:asciiTheme="minorHAnsi" w:eastAsiaTheme="minorHAnsi" w:hAnsiTheme="minorHAnsi" w:cstheme="minorBidi"/>
      <w:color w:val="auto"/>
      <w:spacing w:val="0"/>
      <w:sz w:val="22"/>
      <w:szCs w:val="22"/>
      <w:lang w:eastAsia="en-US"/>
    </w:rPr>
  </w:style>
  <w:style w:type="character" w:styleId="af">
    <w:name w:val="annotation reference"/>
    <w:basedOn w:val="a0"/>
    <w:uiPriority w:val="99"/>
    <w:semiHidden/>
    <w:unhideWhenUsed/>
    <w:rsid w:val="00377700"/>
    <w:rPr>
      <w:sz w:val="16"/>
      <w:szCs w:val="16"/>
    </w:rPr>
  </w:style>
  <w:style w:type="paragraph" w:styleId="af0">
    <w:name w:val="annotation text"/>
    <w:basedOn w:val="a"/>
    <w:link w:val="af1"/>
    <w:uiPriority w:val="99"/>
    <w:semiHidden/>
    <w:unhideWhenUsed/>
    <w:rsid w:val="00377700"/>
    <w:pPr>
      <w:widowControl/>
      <w:autoSpaceDE/>
      <w:autoSpaceDN/>
      <w:adjustRightInd/>
      <w:spacing w:before="0" w:after="160" w:line="240" w:lineRule="auto"/>
      <w:ind w:firstLine="0"/>
      <w:jc w:val="left"/>
      <w:textAlignment w:val="auto"/>
    </w:pPr>
    <w:rPr>
      <w:rFonts w:asciiTheme="minorHAnsi" w:eastAsiaTheme="minorHAnsi" w:hAnsiTheme="minorHAnsi" w:cstheme="minorBidi"/>
      <w:color w:val="auto"/>
      <w:spacing w:val="0"/>
      <w:sz w:val="20"/>
      <w:szCs w:val="20"/>
      <w:lang w:eastAsia="en-US"/>
    </w:rPr>
  </w:style>
  <w:style w:type="character" w:customStyle="1" w:styleId="af1">
    <w:name w:val="טקסט הערה תו"/>
    <w:basedOn w:val="a0"/>
    <w:link w:val="af0"/>
    <w:uiPriority w:val="99"/>
    <w:semiHidden/>
    <w:rsid w:val="00377700"/>
    <w:rPr>
      <w:rFonts w:asciiTheme="minorHAnsi" w:eastAsiaTheme="minorHAnsi" w:hAnsiTheme="minorHAnsi" w:cstheme="minorBidi"/>
    </w:rPr>
  </w:style>
  <w:style w:type="paragraph" w:styleId="af2">
    <w:name w:val="annotation subject"/>
    <w:basedOn w:val="af0"/>
    <w:next w:val="af0"/>
    <w:link w:val="af3"/>
    <w:uiPriority w:val="99"/>
    <w:semiHidden/>
    <w:unhideWhenUsed/>
    <w:rsid w:val="00377700"/>
    <w:rPr>
      <w:b/>
      <w:bCs/>
    </w:rPr>
  </w:style>
  <w:style w:type="character" w:customStyle="1" w:styleId="af3">
    <w:name w:val="נושא הערה תו"/>
    <w:basedOn w:val="af1"/>
    <w:link w:val="af2"/>
    <w:uiPriority w:val="99"/>
    <w:semiHidden/>
    <w:rsid w:val="00377700"/>
    <w:rPr>
      <w:rFonts w:asciiTheme="minorHAnsi" w:eastAsiaTheme="minorHAnsi" w:hAnsiTheme="minorHAnsi" w:cstheme="minorBidi"/>
      <w:b/>
      <w:bCs/>
    </w:rPr>
  </w:style>
  <w:style w:type="character" w:customStyle="1" w:styleId="big-number">
    <w:name w:val="big-number"/>
    <w:basedOn w:val="a0"/>
    <w:rsid w:val="00377700"/>
  </w:style>
  <w:style w:type="character" w:customStyle="1" w:styleId="default">
    <w:name w:val="default"/>
    <w:basedOn w:val="a0"/>
    <w:rsid w:val="00377700"/>
  </w:style>
  <w:style w:type="paragraph" w:styleId="af4">
    <w:name w:val="Revision"/>
    <w:hidden/>
    <w:uiPriority w:val="99"/>
    <w:semiHidden/>
    <w:rsid w:val="00377700"/>
    <w:rPr>
      <w:rFonts w:asciiTheme="minorHAnsi" w:eastAsiaTheme="minorHAnsi" w:hAnsiTheme="minorHAnsi" w:cstheme="minorBidi"/>
      <w:sz w:val="22"/>
      <w:szCs w:val="22"/>
    </w:rPr>
  </w:style>
  <w:style w:type="paragraph" w:customStyle="1" w:styleId="p00">
    <w:name w:val="p00"/>
    <w:basedOn w:val="a"/>
    <w:rsid w:val="007365DE"/>
    <w:pPr>
      <w:widowControl/>
      <w:autoSpaceDE/>
      <w:autoSpaceDN/>
      <w:bidi w:val="0"/>
      <w:adjustRightInd/>
      <w:spacing w:before="100" w:beforeAutospacing="1" w:after="100" w:afterAutospacing="1" w:line="240" w:lineRule="auto"/>
      <w:ind w:firstLine="0"/>
      <w:jc w:val="left"/>
      <w:textAlignment w:val="auto"/>
    </w:pPr>
    <w:rPr>
      <w:rFonts w:ascii="Times New Roman" w:eastAsia="Times New Roman" w:hAnsi="Times New Roman" w:cs="Times New Roman"/>
      <w:color w:val="auto"/>
      <w:spacing w:val="0"/>
      <w:sz w:val="24"/>
      <w:szCs w:val="24"/>
      <w:lang w:eastAsia="en-US"/>
    </w:rPr>
  </w:style>
  <w:style w:type="character" w:styleId="Hyperlink">
    <w:name w:val="Hyperlink"/>
    <w:basedOn w:val="a0"/>
    <w:unhideWhenUsed/>
    <w:rsid w:val="009266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0195291">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ABE13442BF316646AF5951F2A6F4E844" ma:contentTypeVersion="" ma:contentTypeDescription="צור מסמך חדש." ma:contentTypeScope="" ma:versionID="3e09f08e861ef8c9ca8a66bc33319a22">
  <xsd:schema xmlns:xsd="http://www.w3.org/2001/XMLSchema" xmlns:xs="http://www.w3.org/2001/XMLSchema" xmlns:p="http://schemas.microsoft.com/office/2006/metadata/properties" xmlns:ns2="290d5b49-c690-4c6f-bbb9-1e50dab33eee" targetNamespace="http://schemas.microsoft.com/office/2006/metadata/properties" ma:root="true" ma:fieldsID="d7dd2f529bbe50785394ddfd47ca1ac1"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22218337-7D2C-4482-808C-B96D6988E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F4AFE3-9455-419C-8851-785A55F4451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90d5b49-c690-4c6f-bbb9-1e50dab33eee"/>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65FD291F-9FFE-4E6B-8C07-680DAAC7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14</Pages>
  <Words>3548</Words>
  <Characters>20227</Characters>
  <Application>Microsoft Office Word</Application>
  <DocSecurity>0</DocSecurity>
  <Lines>168</Lines>
  <Paragraphs>47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23728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טליה ווייס עמר</cp:lastModifiedBy>
  <cp:revision>357</cp:revision>
  <cp:lastPrinted>2013-07-04T08:25:00Z</cp:lastPrinted>
  <dcterms:created xsi:type="dcterms:W3CDTF">2015-04-20T09:58:00Z</dcterms:created>
  <dcterms:modified xsi:type="dcterms:W3CDTF">2022-02-20T10:49:00Z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0x010100ABE13442BF316646AF5951F2A6F4E844</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2170087</vt:r8>
  </property>
</Properties>
</file>