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2169725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A" w14:textId="21F3CF64" w:rsidR="00E13C27" w:rsidRPr="00CF1AA2" w:rsidRDefault="008F6665" w:rsidP="001C2956">
      <w:pPr>
        <w:pStyle w:val="David"/>
        <w:spacing w:before="102"/>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נירה שפק</w:t>
      </w:r>
      <w:r>
        <w:br/>
      </w:r>
      <w:r>
        <w:rPr>
          <w:rFonts w:hint="cs"/>
          <w:b/>
          <w:bCs/>
          <w:rtl/>
        </w:rPr>
        <w:t xml:space="preserve"> </w:t>
      </w:r>
      <w:r>
        <w:tab/>
      </w:r>
      <w:r>
        <w:tab/>
      </w:r>
      <w:r>
        <w:tab/>
      </w:r>
      <w:r>
        <w:tab/>
      </w:r>
      <w:r>
        <w:rPr>
          <w:rFonts w:hint="cs"/>
          <w:b/>
          <w:bCs/>
          <w:rtl/>
        </w:rPr>
        <w:t xml:space="preserve">בועז </w:t>
      </w:r>
      <w:proofErr w:type="spellStart"/>
      <w:r>
        <w:rPr>
          <w:rFonts w:hint="cs"/>
          <w:b/>
          <w:bCs/>
          <w:rtl/>
        </w:rPr>
        <w:t>טופורובסקי</w:t>
      </w:r>
      <w:proofErr w:type="spellEnd"/>
      <w:r>
        <w:br/>
      </w:r>
      <w:r>
        <w:rPr>
          <w:rFonts w:hint="cs"/>
          <w:b/>
          <w:bCs/>
          <w:rtl/>
        </w:rPr>
        <w:t xml:space="preserve"> </w:t>
      </w:r>
      <w:r>
        <w:tab/>
      </w:r>
      <w:r>
        <w:tab/>
      </w:r>
      <w:r>
        <w:tab/>
      </w:r>
      <w:r>
        <w:tab/>
      </w:r>
      <w:r>
        <w:rPr>
          <w:rFonts w:hint="cs"/>
          <w:b/>
          <w:bCs/>
          <w:rtl/>
        </w:rPr>
        <w:t>ענבר בזק</w:t>
      </w:r>
      <w:r>
        <w:br/>
      </w:r>
      <w:r>
        <w:rPr>
          <w:rFonts w:hint="cs"/>
          <w:b/>
          <w:bCs/>
          <w:rtl/>
        </w:rPr>
        <w:t xml:space="preserve"> </w:t>
      </w:r>
      <w:r>
        <w:tab/>
      </w:r>
      <w:r>
        <w:tab/>
      </w:r>
      <w:r>
        <w:tab/>
      </w:r>
      <w:r>
        <w:tab/>
      </w:r>
      <w:r>
        <w:rPr>
          <w:rFonts w:hint="cs"/>
          <w:b/>
          <w:bCs/>
          <w:rtl/>
        </w:rPr>
        <w:t>יסמין פרידמן</w:t>
      </w:r>
      <w:r>
        <w:br/>
      </w:r>
      <w:r>
        <w:rPr>
          <w:rFonts w:hint="cs"/>
          <w:b/>
          <w:bCs/>
          <w:rtl/>
        </w:rPr>
        <w:t xml:space="preserve"> </w:t>
      </w:r>
      <w:r>
        <w:tab/>
      </w:r>
      <w:r>
        <w:tab/>
      </w:r>
      <w:r>
        <w:tab/>
      </w:r>
      <w:r>
        <w:tab/>
      </w:r>
      <w:r>
        <w:rPr>
          <w:rFonts w:hint="cs"/>
          <w:b/>
          <w:bCs/>
          <w:rtl/>
        </w:rPr>
        <w:t xml:space="preserve">ולדימיר </w:t>
      </w:r>
      <w:proofErr w:type="spellStart"/>
      <w:r>
        <w:rPr>
          <w:rFonts w:hint="cs"/>
          <w:b/>
          <w:bCs/>
          <w:rtl/>
        </w:rPr>
        <w:t>בליאק</w:t>
      </w:r>
      <w:proofErr w:type="spellEnd"/>
      <w:r>
        <w:br/>
      </w:r>
      <w:r>
        <w:rPr>
          <w:rFonts w:hint="cs"/>
          <w:b/>
          <w:bCs/>
          <w:rtl/>
        </w:rPr>
        <w:t xml:space="preserve"> </w:t>
      </w:r>
      <w:r>
        <w:tab/>
      </w:r>
      <w:r>
        <w:tab/>
      </w:r>
      <w:r>
        <w:tab/>
      </w:r>
      <w:r>
        <w:tab/>
      </w:r>
      <w:proofErr w:type="spellStart"/>
      <w:r>
        <w:rPr>
          <w:rFonts w:hint="cs"/>
          <w:b/>
          <w:bCs/>
          <w:rtl/>
        </w:rPr>
        <w:t>טטיאנה</w:t>
      </w:r>
      <w:proofErr w:type="spellEnd"/>
      <w:r>
        <w:rPr>
          <w:rFonts w:hint="cs"/>
          <w:b/>
          <w:bCs/>
          <w:rtl/>
        </w:rPr>
        <w:t xml:space="preserve"> </w:t>
      </w:r>
      <w:proofErr w:type="spellStart"/>
      <w:r>
        <w:rPr>
          <w:rFonts w:hint="cs"/>
          <w:b/>
          <w:bCs/>
          <w:rtl/>
        </w:rPr>
        <w:t>מזרסקי</w:t>
      </w:r>
      <w:bookmarkStart w:id="4" w:name="LGS_Join_List"/>
      <w:bookmarkEnd w:id="3"/>
      <w:proofErr w:type="spellEnd"/>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6F448C72" w:rsidR="00904591" w:rsidRPr="001C2956" w:rsidRDefault="00266D86" w:rsidP="0036422C">
      <w:pPr>
        <w:pStyle w:val="David"/>
        <w:ind w:left="3544"/>
        <w:rPr>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r w:rsidR="001C2956">
        <w:rPr>
          <w:rtl/>
        </w:rPr>
        <w:tab/>
      </w:r>
      <w:r w:rsidR="001C2956">
        <w:rPr>
          <w:rFonts w:hint="cs"/>
          <w:rtl/>
        </w:rPr>
        <w:t>פ/3333/24</w:t>
      </w:r>
    </w:p>
    <w:p w14:paraId="770C5EB9" w14:textId="79F7B9CB" w:rsidR="00EE4E92" w:rsidRPr="00F67051" w:rsidRDefault="00EE4E92" w:rsidP="00C54DF1">
      <w:pPr>
        <w:pStyle w:val="HeadHatzaotHok"/>
        <w:spacing w:line="240" w:lineRule="auto"/>
        <w:rPr>
          <w:rtl/>
        </w:rPr>
      </w:pPr>
      <w:bookmarkStart w:id="6" w:name="LGS_Subject"/>
      <w:r>
        <w:rPr>
          <w:rFonts w:hint="cs"/>
          <w:rtl/>
        </w:rPr>
        <w:t xml:space="preserve">הצעת חוק-יסוד: נשיא המדינה (תיקון </w:t>
      </w:r>
      <w:r w:rsidR="00C54DF1">
        <w:rPr>
          <w:rFonts w:hint="eastAsia"/>
          <w:rtl/>
        </w:rPr>
        <w:t>–</w:t>
      </w:r>
      <w:bookmarkStart w:id="7" w:name="_GoBack"/>
      <w:bookmarkEnd w:id="7"/>
      <w:r>
        <w:rPr>
          <w:rFonts w:hint="cs"/>
          <w:rtl/>
        </w:rPr>
        <w:t xml:space="preserve"> כשירות מועמדים לכהונה כנשיא המדינה)</w:t>
      </w:r>
      <w:bookmarkEnd w:id="6"/>
    </w:p>
    <w:p w14:paraId="309AE900" w14:textId="77777777" w:rsidR="00EE4E92" w:rsidRDefault="00EE4E92" w:rsidP="001C2956">
      <w:pPr>
        <w:pStyle w:val="HeadDivreiHesber"/>
        <w:spacing w:before="0" w:after="0" w:line="240" w:lineRule="auto"/>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EE4E92" w14:paraId="6BFFF1DA" w14:textId="77777777" w:rsidTr="001C2956">
        <w:trPr>
          <w:cantSplit/>
        </w:trPr>
        <w:tc>
          <w:tcPr>
            <w:tcW w:w="1871" w:type="dxa"/>
            <w:hideMark/>
          </w:tcPr>
          <w:p w14:paraId="41E98056" w14:textId="77777777" w:rsidR="00EE4E92" w:rsidRDefault="00EE4E92" w:rsidP="00AB76FA">
            <w:pPr>
              <w:pStyle w:val="TableSideHeading"/>
              <w:rPr>
                <w:rtl/>
              </w:rPr>
            </w:pPr>
            <w:r>
              <w:rPr>
                <w:rFonts w:hint="cs"/>
                <w:rtl/>
              </w:rPr>
              <w:t>תיקון סעיף 4</w:t>
            </w:r>
          </w:p>
        </w:tc>
        <w:tc>
          <w:tcPr>
            <w:tcW w:w="624" w:type="dxa"/>
            <w:hideMark/>
          </w:tcPr>
          <w:p w14:paraId="35ED4D31" w14:textId="77777777" w:rsidR="00EE4E92" w:rsidRDefault="00EE4E92" w:rsidP="00AB76FA">
            <w:pPr>
              <w:pStyle w:val="TableText"/>
              <w:jc w:val="both"/>
            </w:pPr>
            <w:r>
              <w:rPr>
                <w:rFonts w:hint="cs"/>
                <w:rtl/>
              </w:rPr>
              <w:t>1.</w:t>
            </w:r>
          </w:p>
        </w:tc>
        <w:tc>
          <w:tcPr>
            <w:tcW w:w="7143" w:type="dxa"/>
            <w:hideMark/>
          </w:tcPr>
          <w:p w14:paraId="6BB7247E" w14:textId="14E54BC4" w:rsidR="00EE4E92" w:rsidRDefault="00EE4E92" w:rsidP="001C2956">
            <w:pPr>
              <w:pStyle w:val="TableBlock"/>
            </w:pPr>
            <w:r>
              <w:rPr>
                <w:rFonts w:hint="cs"/>
                <w:rtl/>
              </w:rPr>
              <w:t>בחוק-יסוד: נשיא המדינה</w:t>
            </w:r>
            <w:r w:rsidRPr="001C2956">
              <w:rPr>
                <w:rFonts w:ascii="David" w:hAnsi="David"/>
                <w:sz w:val="26"/>
                <w:vertAlign w:val="superscript"/>
                <w:rtl/>
              </w:rPr>
              <w:footnoteReference w:id="2"/>
            </w:r>
            <w:r>
              <w:rPr>
                <w:rFonts w:hint="cs"/>
                <w:rtl/>
              </w:rPr>
              <w:t>, בסעיף 4, בסופו יבוא "לא יתמנה לתפקיד נשיא המדינה, מי שהורשע בפסק דין סופי בעבירה פלילית, וקבע בית המשפט, ביוזמתו או לבקשת היועץ המשפטי לממשלה, שיש עם העבירה קלון</w:t>
            </w:r>
            <w:r w:rsidR="009E3F43">
              <w:rPr>
                <w:rFonts w:hint="cs"/>
                <w:rtl/>
              </w:rPr>
              <w:t>.</w:t>
            </w:r>
            <w:r>
              <w:rPr>
                <w:rFonts w:hint="cs"/>
                <w:rtl/>
              </w:rPr>
              <w:t>".</w:t>
            </w:r>
          </w:p>
        </w:tc>
      </w:tr>
    </w:tbl>
    <w:p w14:paraId="47BABC89" w14:textId="77777777" w:rsidR="00EE4E92" w:rsidRDefault="00EE4E92" w:rsidP="00E13D4E">
      <w:pPr>
        <w:pStyle w:val="HeadDivreiHesber"/>
      </w:pPr>
      <w:r w:rsidRPr="0027450A">
        <w:rPr>
          <w:rFonts w:hint="cs"/>
          <w:rtl/>
        </w:rPr>
        <w:t>דברי הסבר</w:t>
      </w:r>
    </w:p>
    <w:p w14:paraId="61DF9D1F" w14:textId="77777777" w:rsidR="00EE4E92" w:rsidRPr="00E13D4E" w:rsidRDefault="00EE4E92" w:rsidP="001C2956">
      <w:pPr>
        <w:pStyle w:val="Hesber"/>
        <w:spacing w:line="240" w:lineRule="auto"/>
        <w:rPr>
          <w:rtl/>
        </w:rPr>
      </w:pPr>
      <w:r w:rsidRPr="00E13D4E">
        <w:rPr>
          <w:rtl/>
        </w:rPr>
        <w:t>חוק-יסוד: נשיא המדינה (להלן – חוק היסוד), מסדיר, בין היתר, את אופן בחירת המועמדים לכהונה כנשיא המדינה. סעיף 4 לחוק היסוד קובע, כי כל אזרח ישראלי יוכל להציג את מועמדותו לכהונה כנשיא.</w:t>
      </w:r>
    </w:p>
    <w:p w14:paraId="5A9BA7CB" w14:textId="77777777" w:rsidR="00EE4E92" w:rsidRPr="00E13D4E" w:rsidRDefault="00EE4E92" w:rsidP="001C2956">
      <w:pPr>
        <w:pStyle w:val="Hesber"/>
        <w:spacing w:line="240" w:lineRule="auto"/>
        <w:rPr>
          <w:rtl/>
        </w:rPr>
      </w:pPr>
      <w:r w:rsidRPr="00E13D4E">
        <w:rPr>
          <w:rtl/>
        </w:rPr>
        <w:t xml:space="preserve">נשיא המדינה מוגדר כזה אשר עומד בראש המדינה ואף מכונה לעיתים כ"אזרח מספר אחת". מוסד הנשיאות מהווה סמל לאחדות הלאומית ולשותפות מכל קצוות האוכלוסייה. משרת נשיא המדינה נושאת עמה אופי ייצוגי וממלכתי, בסמכותו </w:t>
      </w:r>
      <w:proofErr w:type="spellStart"/>
      <w:r w:rsidRPr="00E13D4E">
        <w:rPr>
          <w:rtl/>
        </w:rPr>
        <w:t>לחון</w:t>
      </w:r>
      <w:proofErr w:type="spellEnd"/>
      <w:r w:rsidRPr="00E13D4E">
        <w:rPr>
          <w:rtl/>
        </w:rPr>
        <w:t xml:space="preserve"> אסירים ולקצוב את עונשם של אסירי עולם. על כן, יש לקבוע תנאי כשירות המבטאים אופיו זה של התפקיד, בכדי לשמור על טוהר המידות במוסד זה ובעולם הציבורי בכלל. </w:t>
      </w:r>
    </w:p>
    <w:p w14:paraId="2081086A" w14:textId="77777777" w:rsidR="00EE4E92" w:rsidRPr="00E13D4E" w:rsidRDefault="00EE4E92" w:rsidP="001C2956">
      <w:pPr>
        <w:pStyle w:val="Hesber"/>
        <w:spacing w:line="240" w:lineRule="auto"/>
        <w:rPr>
          <w:rtl/>
        </w:rPr>
      </w:pPr>
      <w:r w:rsidRPr="00E13D4E">
        <w:rPr>
          <w:rtl/>
        </w:rPr>
        <w:t xml:space="preserve">לאור האמור, הצעת חוק זו קובעת כי אדם שהורשע בעבירה שיש עמה קלון, לא יוכל להיבחר לכהונה כנשיא מדינת ישראל. </w:t>
      </w:r>
    </w:p>
    <w:p w14:paraId="34F4C567" w14:textId="3953EE2A" w:rsidR="009E3F43" w:rsidRPr="009E3F43" w:rsidRDefault="009E3F43" w:rsidP="001C2956">
      <w:pPr>
        <w:pStyle w:val="Hesber"/>
        <w:spacing w:line="240" w:lineRule="auto"/>
        <w:rPr>
          <w:rtl/>
        </w:rPr>
      </w:pPr>
      <w:r>
        <w:rPr>
          <w:rtl/>
        </w:rPr>
        <w:t xml:space="preserve">הצעות חוק דומות בעיקרן הונחו על שולחן הכנסת העשרים ושלוש על ידי חברת הכנסת יוליה </w:t>
      </w:r>
      <w:proofErr w:type="spellStart"/>
      <w:r>
        <w:rPr>
          <w:rtl/>
        </w:rPr>
        <w:t>מלינובסקי</w:t>
      </w:r>
      <w:proofErr w:type="spellEnd"/>
      <w:r>
        <w:rPr>
          <w:rtl/>
        </w:rPr>
        <w:t xml:space="preserve"> וקבוצת חברי </w:t>
      </w:r>
      <w:r w:rsidR="00811C32">
        <w:rPr>
          <w:rFonts w:hint="cs"/>
          <w:rtl/>
        </w:rPr>
        <w:t>ה</w:t>
      </w:r>
      <w:r>
        <w:rPr>
          <w:rtl/>
        </w:rPr>
        <w:t xml:space="preserve">כנסת (פ/890/23; הוסרה מסדר היום ביום כ"ד באלול </w:t>
      </w:r>
      <w:proofErr w:type="spellStart"/>
      <w:r>
        <w:rPr>
          <w:rtl/>
        </w:rPr>
        <w:t>התשפ"א</w:t>
      </w:r>
      <w:proofErr w:type="spellEnd"/>
      <w:r>
        <w:rPr>
          <w:rtl/>
        </w:rPr>
        <w:t xml:space="preserve"> (13 בספטמבר 2020); פ/2172/23)</w:t>
      </w:r>
      <w:r>
        <w:rPr>
          <w:rFonts w:hint="cs"/>
          <w:rtl/>
        </w:rPr>
        <w:t>,</w:t>
      </w:r>
      <w:r w:rsidRPr="009E3F43">
        <w:rPr>
          <w:rtl/>
        </w:rPr>
        <w:t xml:space="preserve"> </w:t>
      </w:r>
      <w:r>
        <w:rPr>
          <w:rtl/>
        </w:rPr>
        <w:t xml:space="preserve">על ידי חבר הכנסת יואב </w:t>
      </w:r>
      <w:proofErr w:type="spellStart"/>
      <w:r>
        <w:rPr>
          <w:rtl/>
        </w:rPr>
        <w:t>סגלוביץ</w:t>
      </w:r>
      <w:proofErr w:type="spellEnd"/>
      <w:r>
        <w:rPr>
          <w:rtl/>
        </w:rPr>
        <w:t xml:space="preserve">' וקבוצת חברי הכנסת (פ/1423/23; הוסרה מסדר היום ביום כ"ד באלול </w:t>
      </w:r>
      <w:proofErr w:type="spellStart"/>
      <w:r>
        <w:rPr>
          <w:rtl/>
        </w:rPr>
        <w:t>התשפ"א</w:t>
      </w:r>
      <w:proofErr w:type="spellEnd"/>
      <w:r>
        <w:rPr>
          <w:rtl/>
        </w:rPr>
        <w:t xml:space="preserve"> (13 בספטמבר 2020); פ/2216/23)</w:t>
      </w:r>
      <w:r>
        <w:rPr>
          <w:rFonts w:hint="cs"/>
          <w:rtl/>
        </w:rPr>
        <w:t>,</w:t>
      </w:r>
      <w:r>
        <w:rPr>
          <w:rtl/>
        </w:rPr>
        <w:t xml:space="preserve"> על ידי חברת הכנסת מרב מיכאלי (פ/1847/23; הוסרה מסדר היום ביום כ"ד באלול </w:t>
      </w:r>
      <w:proofErr w:type="spellStart"/>
      <w:r>
        <w:rPr>
          <w:rtl/>
        </w:rPr>
        <w:t>התשפ"א</w:t>
      </w:r>
      <w:proofErr w:type="spellEnd"/>
      <w:r>
        <w:rPr>
          <w:rtl/>
        </w:rPr>
        <w:t xml:space="preserve"> (13 בספטמבר 2020))</w:t>
      </w:r>
      <w:r>
        <w:rPr>
          <w:rFonts w:hint="cs"/>
          <w:rtl/>
        </w:rPr>
        <w:t xml:space="preserve"> </w:t>
      </w:r>
      <w:r>
        <w:rPr>
          <w:rtl/>
        </w:rPr>
        <w:t>ועל ידי חברת הכנסת מיקי חיימוביץ' וקבוצת חברי הכנסת (פ/2503/23)</w:t>
      </w:r>
      <w:r>
        <w:rPr>
          <w:rFonts w:hint="cs"/>
          <w:rtl/>
        </w:rPr>
        <w:t xml:space="preserve"> ועל שולחן הכנסת העשרים וארבע על ידי </w:t>
      </w:r>
      <w:r>
        <w:rPr>
          <w:rtl/>
        </w:rPr>
        <w:t xml:space="preserve">חבר הכנסת יואב </w:t>
      </w:r>
      <w:proofErr w:type="spellStart"/>
      <w:r>
        <w:rPr>
          <w:rtl/>
        </w:rPr>
        <w:t>סגלוביץ</w:t>
      </w:r>
      <w:proofErr w:type="spellEnd"/>
      <w:r>
        <w:rPr>
          <w:rtl/>
        </w:rPr>
        <w:t>' (פ/41/24)</w:t>
      </w:r>
      <w:r>
        <w:rPr>
          <w:rFonts w:hint="cs"/>
          <w:rtl/>
        </w:rPr>
        <w:t xml:space="preserve"> וחברת הכנסת יעל רון בן משה (פ/230/24). </w:t>
      </w:r>
    </w:p>
    <w:p w14:paraId="2E9DEEE9" w14:textId="77777777" w:rsidR="006D47F9" w:rsidRDefault="001C2956" w:rsidP="001C2956">
      <w:pPr>
        <w:spacing w:line="240" w:lineRule="auto"/>
        <w:jc w:val="left"/>
      </w:pPr>
      <w:bookmarkStart w:id="8" w:name="selectedDocDateB"/>
      <w:bookmarkEnd w:id="8"/>
      <w:r>
        <w:rPr>
          <w:rFonts w:eastAsia="David" w:hint="cs"/>
          <w:sz w:val="26"/>
          <w:szCs w:val="26"/>
          <w:rtl/>
        </w:rPr>
        <w:t>--------------------------------</w:t>
      </w:r>
    </w:p>
    <w:p w14:paraId="7BE32B7F" w14:textId="77777777" w:rsidR="006D47F9" w:rsidRDefault="001C2956" w:rsidP="001C2956">
      <w:pPr>
        <w:spacing w:line="240" w:lineRule="auto"/>
        <w:jc w:val="left"/>
      </w:pPr>
      <w:r>
        <w:rPr>
          <w:rFonts w:eastAsia="David" w:hint="cs"/>
          <w:sz w:val="26"/>
          <w:szCs w:val="26"/>
          <w:rtl/>
        </w:rPr>
        <w:t>הוגשה ליו"ר הכנסת והסגנים</w:t>
      </w:r>
    </w:p>
    <w:p w14:paraId="55089295" w14:textId="77777777" w:rsidR="006D47F9" w:rsidRDefault="001C2956" w:rsidP="001C2956">
      <w:pPr>
        <w:spacing w:line="240" w:lineRule="auto"/>
        <w:jc w:val="left"/>
      </w:pPr>
      <w:r>
        <w:rPr>
          <w:rFonts w:eastAsia="David" w:hint="cs"/>
          <w:sz w:val="26"/>
          <w:szCs w:val="26"/>
          <w:rtl/>
        </w:rPr>
        <w:t>והונחה על שולחן הכנסת ביום</w:t>
      </w:r>
    </w:p>
    <w:p w14:paraId="53F30F47" w14:textId="3C243E42" w:rsidR="006D47F9" w:rsidRDefault="001C2956" w:rsidP="001C2956">
      <w:pPr>
        <w:spacing w:line="240" w:lineRule="auto"/>
        <w:jc w:val="left"/>
      </w:pPr>
      <w:r>
        <w:rPr>
          <w:rFonts w:eastAsia="David" w:hint="cs"/>
          <w:sz w:val="26"/>
          <w:szCs w:val="26"/>
          <w:rtl/>
        </w:rPr>
        <w:t xml:space="preserve">כ' באדר א' </w:t>
      </w:r>
      <w:proofErr w:type="spellStart"/>
      <w:r>
        <w:rPr>
          <w:rFonts w:eastAsia="David" w:hint="cs"/>
          <w:sz w:val="26"/>
          <w:szCs w:val="26"/>
          <w:rtl/>
        </w:rPr>
        <w:t>התשפ"ב</w:t>
      </w:r>
      <w:proofErr w:type="spellEnd"/>
      <w:r>
        <w:rPr>
          <w:rFonts w:eastAsia="David" w:hint="cs"/>
          <w:sz w:val="26"/>
          <w:szCs w:val="26"/>
          <w:rtl/>
        </w:rPr>
        <w:t xml:space="preserve"> (21.02.2022) </w:t>
      </w:r>
    </w:p>
    <w:sectPr w:rsidR="006D47F9" w:rsidSect="001C2956">
      <w:footerReference w:type="even" r:id="rId11"/>
      <w:footerReference w:type="default" r:id="rId12"/>
      <w:pgSz w:w="11907" w:h="16840" w:code="9"/>
      <w:pgMar w:top="1418" w:right="1134" w:bottom="1418"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6C6BF510"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C2956">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1C295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611B9E0" w14:textId="77777777" w:rsidR="00EE4E92" w:rsidRDefault="00EE4E92" w:rsidP="00EE4E92">
      <w:pPr>
        <w:pStyle w:val="a4"/>
      </w:pPr>
      <w:r>
        <w:rPr>
          <w:rStyle w:val="a6"/>
        </w:rPr>
        <w:footnoteRef/>
      </w:r>
      <w:r>
        <w:rPr>
          <w:rtl/>
        </w:rPr>
        <w:t xml:space="preserve"> ס"ח </w:t>
      </w:r>
      <w:proofErr w:type="spellStart"/>
      <w:r>
        <w:rPr>
          <w:rtl/>
        </w:rPr>
        <w:t>התשכ"ד</w:t>
      </w:r>
      <w:proofErr w:type="spellEnd"/>
      <w:r>
        <w:rPr>
          <w:rtl/>
        </w:rPr>
        <w:t>, עמ' 118.</w:t>
      </w:r>
    </w:p>
    <w:p w14:paraId="2114BF03" w14:textId="77777777" w:rsidR="00EE4E92" w:rsidRPr="0029463F" w:rsidRDefault="00EE4E92" w:rsidP="00EE4E92">
      <w:pPr>
        <w:pStyle w:val="a4"/>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C2956"/>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D47F9"/>
    <w:rsid w:val="0070601E"/>
    <w:rsid w:val="00712C72"/>
    <w:rsid w:val="00735FE9"/>
    <w:rsid w:val="00763CAA"/>
    <w:rsid w:val="00765F66"/>
    <w:rsid w:val="0078664F"/>
    <w:rsid w:val="007A27CE"/>
    <w:rsid w:val="007C3FA6"/>
    <w:rsid w:val="007D585A"/>
    <w:rsid w:val="007D5A12"/>
    <w:rsid w:val="007E59F9"/>
    <w:rsid w:val="00805FDF"/>
    <w:rsid w:val="00810BCD"/>
    <w:rsid w:val="00811C32"/>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E3F43"/>
    <w:rsid w:val="00A14672"/>
    <w:rsid w:val="00A26BD6"/>
    <w:rsid w:val="00A443CF"/>
    <w:rsid w:val="00A6611D"/>
    <w:rsid w:val="00A82CB7"/>
    <w:rsid w:val="00A942C1"/>
    <w:rsid w:val="00AA2F03"/>
    <w:rsid w:val="00AC36F7"/>
    <w:rsid w:val="00AC63A4"/>
    <w:rsid w:val="00AD239E"/>
    <w:rsid w:val="00AE69BE"/>
    <w:rsid w:val="00B10265"/>
    <w:rsid w:val="00B16A99"/>
    <w:rsid w:val="00B21211"/>
    <w:rsid w:val="00B35784"/>
    <w:rsid w:val="00B733A7"/>
    <w:rsid w:val="00B75C91"/>
    <w:rsid w:val="00B975AD"/>
    <w:rsid w:val="00BC45FB"/>
    <w:rsid w:val="00BF148D"/>
    <w:rsid w:val="00C23B1A"/>
    <w:rsid w:val="00C310EB"/>
    <w:rsid w:val="00C54DF1"/>
    <w:rsid w:val="00C9176A"/>
    <w:rsid w:val="00CF1AA2"/>
    <w:rsid w:val="00D142D3"/>
    <w:rsid w:val="00D17774"/>
    <w:rsid w:val="00D63620"/>
    <w:rsid w:val="00D8410D"/>
    <w:rsid w:val="00D867D7"/>
    <w:rsid w:val="00DB7060"/>
    <w:rsid w:val="00DE3153"/>
    <w:rsid w:val="00E06736"/>
    <w:rsid w:val="00E13C27"/>
    <w:rsid w:val="00E13D4E"/>
    <w:rsid w:val="00E33BBD"/>
    <w:rsid w:val="00E374F2"/>
    <w:rsid w:val="00E45103"/>
    <w:rsid w:val="00E55A60"/>
    <w:rsid w:val="00E62778"/>
    <w:rsid w:val="00E635A2"/>
    <w:rsid w:val="00E63D38"/>
    <w:rsid w:val="00E665B9"/>
    <w:rsid w:val="00E859F6"/>
    <w:rsid w:val="00EA01E6"/>
    <w:rsid w:val="00EA3DE8"/>
    <w:rsid w:val="00EA758F"/>
    <w:rsid w:val="00ED4A6F"/>
    <w:rsid w:val="00EE4E92"/>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13B92EC-BDFF-4091-B360-A9BF4DCA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95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1C295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1C295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1C295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1C2956"/>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1C2956"/>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C295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1C2956"/>
    <w:rPr>
      <w:sz w:val="36"/>
      <w:szCs w:val="52"/>
    </w:rPr>
  </w:style>
  <w:style w:type="paragraph" w:customStyle="1" w:styleId="Cover3-Haknesset">
    <w:name w:val="Cover 3-Haknesset"/>
    <w:basedOn w:val="Cover1-Reshumot"/>
    <w:rsid w:val="001C2956"/>
    <w:rPr>
      <w:b/>
      <w:bCs/>
      <w:spacing w:val="60"/>
    </w:rPr>
  </w:style>
  <w:style w:type="paragraph" w:customStyle="1" w:styleId="Cover4-Date">
    <w:name w:val="Cover 4-Date"/>
    <w:basedOn w:val="a"/>
    <w:rsid w:val="001C295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C295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1C295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1C2956"/>
    <w:pPr>
      <w:spacing w:before="120" w:after="120"/>
    </w:pPr>
    <w:rPr>
      <w:color w:val="FF0000"/>
      <w:w w:val="80"/>
    </w:rPr>
  </w:style>
  <w:style w:type="paragraph" w:styleId="a3">
    <w:name w:val="endnote text"/>
    <w:basedOn w:val="a"/>
    <w:semiHidden/>
    <w:rsid w:val="001C2956"/>
    <w:pPr>
      <w:ind w:left="227" w:hanging="227"/>
    </w:pPr>
    <w:rPr>
      <w:sz w:val="14"/>
      <w:szCs w:val="22"/>
    </w:rPr>
  </w:style>
  <w:style w:type="paragraph" w:customStyle="1" w:styleId="TableText">
    <w:name w:val="Table Text"/>
    <w:basedOn w:val="a"/>
    <w:rsid w:val="001C295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1C2956"/>
    <w:pPr>
      <w:outlineLvl w:val="2"/>
    </w:pPr>
  </w:style>
  <w:style w:type="paragraph" w:customStyle="1" w:styleId="TableBlock">
    <w:name w:val="Table Block"/>
    <w:basedOn w:val="TableText"/>
    <w:rsid w:val="001C2956"/>
    <w:pPr>
      <w:jc w:val="both"/>
    </w:pPr>
  </w:style>
  <w:style w:type="paragraph" w:customStyle="1" w:styleId="TableHead">
    <w:name w:val="Table Head"/>
    <w:basedOn w:val="TableText"/>
    <w:rsid w:val="001C295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C2956"/>
    <w:pPr>
      <w:outlineLvl w:val="9"/>
    </w:pPr>
  </w:style>
  <w:style w:type="paragraph" w:customStyle="1" w:styleId="Hesber">
    <w:name w:val="Hesber"/>
    <w:basedOn w:val="a"/>
    <w:rsid w:val="001C2956"/>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1C2956"/>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1C2956"/>
    <w:rPr>
      <w:vertAlign w:val="superscript"/>
    </w:rPr>
  </w:style>
  <w:style w:type="paragraph" w:customStyle="1" w:styleId="HesberHeading">
    <w:name w:val="Hesber Heading"/>
    <w:basedOn w:val="Hesber"/>
    <w:rsid w:val="001C2956"/>
    <w:pPr>
      <w:tabs>
        <w:tab w:val="left" w:pos="624"/>
        <w:tab w:val="left" w:pos="1247"/>
      </w:tabs>
    </w:pPr>
    <w:rPr>
      <w:b/>
      <w:bCs/>
    </w:rPr>
  </w:style>
  <w:style w:type="paragraph" w:customStyle="1" w:styleId="HesberWriters">
    <w:name w:val="Hesber Writers"/>
    <w:basedOn w:val="Hesber"/>
    <w:rsid w:val="001C2956"/>
    <w:pPr>
      <w:spacing w:before="120" w:after="120"/>
      <w:ind w:left="1418"/>
      <w:jc w:val="right"/>
    </w:pPr>
    <w:rPr>
      <w:b/>
      <w:bCs/>
    </w:rPr>
  </w:style>
  <w:style w:type="paragraph" w:customStyle="1" w:styleId="Hesber1st">
    <w:name w:val="Hesber 1st"/>
    <w:basedOn w:val="Hesber"/>
    <w:rsid w:val="001C2956"/>
    <w:pPr>
      <w:tabs>
        <w:tab w:val="left" w:pos="680"/>
        <w:tab w:val="left" w:pos="1020"/>
      </w:tabs>
      <w:ind w:firstLine="0"/>
    </w:pPr>
  </w:style>
  <w:style w:type="character" w:styleId="a7">
    <w:name w:val="endnote reference"/>
    <w:basedOn w:val="a0"/>
    <w:semiHidden/>
    <w:rsid w:val="001C2956"/>
    <w:rPr>
      <w:vertAlign w:val="superscript"/>
    </w:rPr>
  </w:style>
  <w:style w:type="paragraph" w:customStyle="1" w:styleId="TableBlockOutdent">
    <w:name w:val="Table BlockOutdent"/>
    <w:basedOn w:val="TableBlock"/>
    <w:rsid w:val="001C2956"/>
    <w:pPr>
      <w:ind w:left="624" w:hanging="624"/>
    </w:pPr>
  </w:style>
  <w:style w:type="paragraph" w:styleId="a8">
    <w:name w:val="header"/>
    <w:basedOn w:val="a"/>
    <w:rsid w:val="001C2956"/>
    <w:pPr>
      <w:tabs>
        <w:tab w:val="center" w:pos="4153"/>
        <w:tab w:val="right" w:pos="8306"/>
      </w:tabs>
    </w:pPr>
  </w:style>
  <w:style w:type="paragraph" w:styleId="a9">
    <w:name w:val="footer"/>
    <w:basedOn w:val="a"/>
    <w:rsid w:val="001C2956"/>
    <w:pPr>
      <w:tabs>
        <w:tab w:val="center" w:pos="4153"/>
        <w:tab w:val="right" w:pos="8306"/>
      </w:tabs>
    </w:pPr>
  </w:style>
  <w:style w:type="paragraph" w:customStyle="1" w:styleId="HeadDivreiHesber">
    <w:name w:val="Head DivreiHesber"/>
    <w:basedOn w:val="a"/>
    <w:rsid w:val="001C295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1C2956"/>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1C295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EE4E92"/>
    <w:rPr>
      <w:rFonts w:ascii="Arial" w:eastAsia="Arial Unicode MS" w:hAnsi="Arial" w:cs="David"/>
      <w:snapToGrid w:val="0"/>
      <w:sz w:val="14"/>
    </w:rPr>
  </w:style>
  <w:style w:type="character" w:customStyle="1" w:styleId="10">
    <w:name w:val="כותרת 1 תו"/>
    <w:basedOn w:val="a0"/>
    <w:link w:val="1"/>
    <w:uiPriority w:val="9"/>
    <w:rsid w:val="001C2956"/>
    <w:rPr>
      <w:rFonts w:asciiTheme="majorHAnsi" w:eastAsiaTheme="majorEastAsia" w:hAnsiTheme="majorHAnsi" w:cs="David"/>
      <w:bCs/>
      <w:sz w:val="32"/>
      <w:szCs w:val="36"/>
    </w:rPr>
  </w:style>
  <w:style w:type="character" w:customStyle="1" w:styleId="20">
    <w:name w:val="כותרת 2 תו"/>
    <w:basedOn w:val="a0"/>
    <w:link w:val="2"/>
    <w:rsid w:val="001C2956"/>
    <w:rPr>
      <w:rFonts w:asciiTheme="majorHAnsi" w:eastAsiaTheme="majorEastAsia" w:hAnsiTheme="majorHAnsi" w:cs="David"/>
      <w:bCs/>
      <w:sz w:val="26"/>
      <w:szCs w:val="36"/>
      <w:u w:val="single"/>
    </w:rPr>
  </w:style>
  <w:style w:type="character" w:customStyle="1" w:styleId="30">
    <w:name w:val="כותרת 3 תו"/>
    <w:basedOn w:val="a0"/>
    <w:link w:val="3"/>
    <w:rsid w:val="001C2956"/>
    <w:rPr>
      <w:rFonts w:asciiTheme="majorHAnsi" w:eastAsiaTheme="majorEastAsia" w:hAnsiTheme="majorHAnsi" w:cs="David"/>
      <w:sz w:val="24"/>
      <w:szCs w:val="28"/>
      <w:u w:val="double"/>
    </w:rPr>
  </w:style>
  <w:style w:type="character" w:customStyle="1" w:styleId="40">
    <w:name w:val="כותרת 4 תו"/>
    <w:basedOn w:val="a0"/>
    <w:link w:val="4"/>
    <w:uiPriority w:val="9"/>
    <w:rsid w:val="001C295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1C2956"/>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1C2956"/>
    <w:pPr>
      <w:widowControl/>
      <w:spacing w:before="120" w:after="120"/>
      <w:outlineLvl w:val="9"/>
    </w:pPr>
    <w:rPr>
      <w:rtl/>
      <w:cs/>
    </w:rPr>
  </w:style>
  <w:style w:type="paragraph" w:styleId="TOC1">
    <w:name w:val="toc 1"/>
    <w:basedOn w:val="a"/>
    <w:next w:val="a"/>
    <w:autoRedefine/>
    <w:uiPriority w:val="39"/>
    <w:unhideWhenUsed/>
    <w:rsid w:val="001C2956"/>
    <w:pPr>
      <w:tabs>
        <w:tab w:val="right" w:leader="dot" w:pos="9629"/>
      </w:tabs>
      <w:spacing w:after="100"/>
    </w:pPr>
    <w:rPr>
      <w:bCs/>
      <w:szCs w:val="22"/>
    </w:rPr>
  </w:style>
  <w:style w:type="paragraph" w:styleId="TOC2">
    <w:name w:val="toc 2"/>
    <w:basedOn w:val="a"/>
    <w:next w:val="a"/>
    <w:uiPriority w:val="39"/>
    <w:unhideWhenUsed/>
    <w:rsid w:val="001C2956"/>
    <w:pPr>
      <w:tabs>
        <w:tab w:val="right" w:leader="dot" w:pos="9628"/>
      </w:tabs>
      <w:spacing w:after="100"/>
    </w:pPr>
    <w:rPr>
      <w:szCs w:val="22"/>
    </w:rPr>
  </w:style>
  <w:style w:type="character" w:styleId="Hyperlink">
    <w:name w:val="Hyperlink"/>
    <w:basedOn w:val="a0"/>
    <w:uiPriority w:val="99"/>
    <w:unhideWhenUsed/>
    <w:rsid w:val="001C2956"/>
    <w:rPr>
      <w:color w:val="0000FF" w:themeColor="hyperlink"/>
      <w:u w:val="single"/>
    </w:rPr>
  </w:style>
  <w:style w:type="paragraph" w:styleId="TOC3">
    <w:name w:val="toc 3"/>
    <w:basedOn w:val="a"/>
    <w:next w:val="a"/>
    <w:uiPriority w:val="39"/>
    <w:unhideWhenUsed/>
    <w:rsid w:val="001C2956"/>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1C295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1C2956"/>
    <w:pPr>
      <w:tabs>
        <w:tab w:val="right" w:leader="dot" w:pos="9628"/>
      </w:tabs>
      <w:spacing w:after="100"/>
      <w:ind w:left="567"/>
    </w:pPr>
    <w:rPr>
      <w:szCs w:val="22"/>
    </w:rPr>
  </w:style>
  <w:style w:type="paragraph" w:styleId="TOC6">
    <w:name w:val="toc 6"/>
    <w:basedOn w:val="a"/>
    <w:next w:val="a"/>
    <w:autoRedefine/>
    <w:semiHidden/>
    <w:unhideWhenUsed/>
    <w:rsid w:val="001C2956"/>
    <w:pPr>
      <w:spacing w:after="100"/>
      <w:ind w:left="850"/>
    </w:pPr>
  </w:style>
  <w:style w:type="paragraph" w:styleId="TOC7">
    <w:name w:val="toc 7"/>
    <w:basedOn w:val="a"/>
    <w:next w:val="a"/>
    <w:autoRedefine/>
    <w:semiHidden/>
    <w:unhideWhenUsed/>
    <w:rsid w:val="001C2956"/>
    <w:pPr>
      <w:spacing w:after="100"/>
      <w:ind w:left="1020"/>
    </w:pPr>
  </w:style>
  <w:style w:type="paragraph" w:styleId="TOC8">
    <w:name w:val="toc 8"/>
    <w:basedOn w:val="a"/>
    <w:next w:val="a"/>
    <w:autoRedefine/>
    <w:semiHidden/>
    <w:unhideWhenUsed/>
    <w:rsid w:val="001C2956"/>
    <w:pPr>
      <w:spacing w:after="100"/>
      <w:ind w:left="1190"/>
    </w:pPr>
  </w:style>
  <w:style w:type="paragraph" w:styleId="TOC9">
    <w:name w:val="toc 9"/>
    <w:basedOn w:val="a"/>
    <w:next w:val="a"/>
    <w:autoRedefine/>
    <w:semiHidden/>
    <w:unhideWhenUsed/>
    <w:rsid w:val="001C2956"/>
    <w:pPr>
      <w:spacing w:after="100"/>
      <w:ind w:left="1360"/>
    </w:pPr>
  </w:style>
  <w:style w:type="paragraph" w:customStyle="1" w:styleId="TableHead2">
    <w:name w:val="Table Head2"/>
    <w:basedOn w:val="TableHead"/>
    <w:qFormat/>
    <w:rsid w:val="001C2956"/>
    <w:pPr>
      <w:outlineLvl w:val="9"/>
    </w:pPr>
  </w:style>
  <w:style w:type="paragraph" w:customStyle="1" w:styleId="TableSideHeading2">
    <w:name w:val="Table SideHeading2"/>
    <w:basedOn w:val="TableSideHeading"/>
    <w:autoRedefine/>
    <w:qFormat/>
    <w:rsid w:val="001C2956"/>
    <w:pPr>
      <w:keepLines w:val="0"/>
      <w:outlineLvl w:val="9"/>
    </w:pPr>
  </w:style>
  <w:style w:type="paragraph" w:customStyle="1" w:styleId="0">
    <w:name w:val="סגנון שורה ראשונה:  0  ס''מ"/>
    <w:basedOn w:val="2"/>
    <w:rsid w:val="001C2956"/>
    <w:rPr>
      <w:rFonts w:eastAsia="Times New Roman"/>
    </w:rPr>
  </w:style>
  <w:style w:type="paragraph" w:styleId="af">
    <w:name w:val="List Paragraph"/>
    <w:basedOn w:val="a"/>
    <w:uiPriority w:val="34"/>
    <w:qFormat/>
    <w:rsid w:val="001C2956"/>
    <w:pPr>
      <w:widowControl/>
      <w:spacing w:line="259" w:lineRule="auto"/>
    </w:pPr>
    <w:rPr>
      <w:rFonts w:asciiTheme="minorHAnsi" w:hAnsiTheme="minorHAnsi"/>
      <w:sz w:val="22"/>
    </w:rPr>
  </w:style>
  <w:style w:type="table" w:styleId="af0">
    <w:name w:val="Table Grid"/>
    <w:basedOn w:val="a1"/>
    <w:rsid w:val="001C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1C29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1C29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1C295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1C2956"/>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937158">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24FAFD89-AF4C-42C8-BD7B-0478AA3C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290d5b49-c690-4c6f-bbb9-1e50dab33eee"/>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0598538-05A8-4C25-919F-6AA4936F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281</Words>
  <Characters>1605</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11</cp:revision>
  <cp:lastPrinted>2022-02-20T12:51:00Z</cp:lastPrinted>
  <dcterms:created xsi:type="dcterms:W3CDTF">2015-04-20T09:58:00Z</dcterms:created>
  <dcterms:modified xsi:type="dcterms:W3CDTF">2022-02-20T12:51:00Z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2169725</vt:r8>
  </property>
</Properties>
</file>