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2169221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A" w14:textId="7A5065B6" w:rsidR="00E13C27" w:rsidRPr="00CF1AA2" w:rsidRDefault="008F6665" w:rsidP="003F3559">
      <w:pPr>
        <w:pStyle w:val="David"/>
        <w:ind w:left="3544"/>
        <w:rPr>
          <w:b/>
          <w:bCs/>
          <w:sz w:val="16"/>
          <w:szCs w:val="16"/>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משה טור פז</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5704D117" w:rsidR="00E13C27" w:rsidRPr="00E06736" w:rsidRDefault="003F3559" w:rsidP="00904591">
      <w:pPr>
        <w:pStyle w:val="David"/>
        <w:spacing w:line="240" w:lineRule="auto"/>
        <w:ind w:left="3544"/>
        <w:rPr>
          <w:rtl/>
        </w:rPr>
      </w:pPr>
      <w:r>
        <w:tab/>
        <w:t xml:space="preserve">     </w:t>
      </w:r>
      <w:r w:rsidR="00904591">
        <w:t xml:space="preserve">                                            </w:t>
      </w:r>
      <w:r w:rsidR="008F1308">
        <w:t xml:space="preserve"> </w:t>
      </w:r>
      <w:bookmarkStart w:id="6" w:name="Private_Number"/>
      <w:r w:rsidR="00904591">
        <w:rPr>
          <w:rFonts w:hint="cs"/>
          <w:rtl/>
        </w:rPr>
        <w:t>פ/3235/24</w:t>
      </w:r>
      <w:bookmarkEnd w:id="6"/>
    </w:p>
    <w:p w14:paraId="7F6961AC" w14:textId="77777777" w:rsidR="00E13C27" w:rsidRDefault="00E13C27" w:rsidP="00E13C27">
      <w:pPr>
        <w:ind w:left="2880" w:firstLine="720"/>
        <w:rPr>
          <w:sz w:val="26"/>
          <w:szCs w:val="26"/>
          <w:rtl/>
        </w:rPr>
      </w:pPr>
    </w:p>
    <w:p w14:paraId="7F6961AD" w14:textId="16516E34" w:rsidR="00E13C27" w:rsidRDefault="00A443CF" w:rsidP="0021633A">
      <w:pPr>
        <w:pStyle w:val="HeadHatzaotHok"/>
        <w:rPr>
          <w:rtl/>
        </w:rPr>
      </w:pPr>
      <w:bookmarkStart w:id="7" w:name="LGS_Subject"/>
      <w:r>
        <w:rPr>
          <w:rFonts w:hint="cs"/>
          <w:rtl/>
        </w:rPr>
        <w:t>הצעת חוק הרבנות הראשית לישראל (תיקון – ייצוג הציבור באסיפה הבוחרת), התשפ"ב–2022</w:t>
      </w:r>
      <w:bookmarkEnd w:id="7"/>
    </w:p>
    <w:p w14:paraId="4CFD83BA" w14:textId="77777777" w:rsidR="003F3559" w:rsidRPr="00F67051" w:rsidRDefault="003F3559" w:rsidP="0021633A">
      <w:pPr>
        <w:pStyle w:val="HeadHatzaotHok"/>
        <w:rPr>
          <w:rtl/>
        </w:rPr>
      </w:pPr>
    </w:p>
    <w:tbl>
      <w:tblPr>
        <w:bidiVisual/>
        <w:tblW w:w="9637" w:type="dxa"/>
        <w:tblInd w:w="2" w:type="dxa"/>
        <w:tblLayout w:type="fixed"/>
        <w:tblCellMar>
          <w:top w:w="57" w:type="dxa"/>
          <w:left w:w="0" w:type="dxa"/>
          <w:bottom w:w="57" w:type="dxa"/>
          <w:right w:w="0" w:type="dxa"/>
        </w:tblCellMar>
        <w:tblLook w:val="01E0" w:firstRow="1" w:lastRow="1" w:firstColumn="1" w:lastColumn="1" w:noHBand="0" w:noVBand="0"/>
      </w:tblPr>
      <w:tblGrid>
        <w:gridCol w:w="1869"/>
        <w:gridCol w:w="623"/>
        <w:gridCol w:w="624"/>
        <w:gridCol w:w="624"/>
        <w:gridCol w:w="5897"/>
      </w:tblGrid>
      <w:tr w:rsidR="00D85D35" w:rsidRPr="00C34DE2" w14:paraId="251FA482" w14:textId="77777777" w:rsidTr="003F3559">
        <w:trPr>
          <w:cantSplit/>
        </w:trPr>
        <w:tc>
          <w:tcPr>
            <w:tcW w:w="1869" w:type="dxa"/>
          </w:tcPr>
          <w:p w14:paraId="7D111942" w14:textId="77777777" w:rsidR="00D85D35" w:rsidRPr="003F3559" w:rsidRDefault="00D85D35" w:rsidP="003F3559">
            <w:pPr>
              <w:pStyle w:val="TableSideHeading"/>
              <w:outlineLvl w:val="9"/>
            </w:pPr>
            <w:r w:rsidRPr="003F3559">
              <w:rPr>
                <w:rtl/>
              </w:rPr>
              <w:t>תיקון סעיף 1</w:t>
            </w:r>
          </w:p>
        </w:tc>
        <w:tc>
          <w:tcPr>
            <w:tcW w:w="623" w:type="dxa"/>
          </w:tcPr>
          <w:p w14:paraId="1402F775" w14:textId="77777777" w:rsidR="00D85D35" w:rsidRPr="003F3559" w:rsidRDefault="00D85D35" w:rsidP="003F3559">
            <w:pPr>
              <w:pStyle w:val="TableText"/>
              <w:jc w:val="both"/>
            </w:pPr>
            <w:r w:rsidRPr="003F3559">
              <w:rPr>
                <w:rFonts w:hint="cs"/>
                <w:rtl/>
              </w:rPr>
              <w:t>1.</w:t>
            </w:r>
          </w:p>
        </w:tc>
        <w:tc>
          <w:tcPr>
            <w:tcW w:w="7145" w:type="dxa"/>
            <w:gridSpan w:val="3"/>
          </w:tcPr>
          <w:p w14:paraId="50DC0E5B" w14:textId="77777777" w:rsidR="00D85D35" w:rsidRPr="001C2C63" w:rsidRDefault="00D85D35" w:rsidP="003F3559">
            <w:pPr>
              <w:pStyle w:val="TableBlock"/>
              <w:tabs>
                <w:tab w:val="left" w:pos="624"/>
                <w:tab w:val="left" w:pos="1247"/>
              </w:tabs>
            </w:pPr>
            <w:r w:rsidRPr="001C2C63">
              <w:rPr>
                <w:rtl/>
              </w:rPr>
              <w:t>בחוק הרבנות הראשית לישראל, התש"ם–1980</w:t>
            </w:r>
            <w:r w:rsidRPr="003F3559">
              <w:rPr>
                <w:rStyle w:val="a5"/>
                <w:rFonts w:ascii="David" w:hAnsi="David"/>
                <w:sz w:val="26"/>
                <w:rtl/>
              </w:rPr>
              <w:footnoteReference w:id="2"/>
            </w:r>
            <w:r>
              <w:rPr>
                <w:rtl/>
              </w:rPr>
              <w:t xml:space="preserve"> (להלן – החוק העיקרי), בסעיף 1</w:t>
            </w:r>
            <w:r>
              <w:rPr>
                <w:rFonts w:hint="cs"/>
                <w:rtl/>
              </w:rPr>
              <w:t xml:space="preserve"> </w:t>
            </w:r>
            <w:r>
              <w:rPr>
                <w:rFonts w:hint="eastAsia"/>
                <w:rtl/>
              </w:rPr>
              <w:t>–</w:t>
            </w:r>
          </w:p>
        </w:tc>
      </w:tr>
      <w:tr w:rsidR="00D85D35" w:rsidRPr="00C34DE2" w14:paraId="189B7A30" w14:textId="77777777" w:rsidTr="003F3559">
        <w:trPr>
          <w:cantSplit/>
        </w:trPr>
        <w:tc>
          <w:tcPr>
            <w:tcW w:w="1869" w:type="dxa"/>
          </w:tcPr>
          <w:p w14:paraId="49F6D4D6" w14:textId="77777777" w:rsidR="00D85D35" w:rsidRPr="003F3559" w:rsidRDefault="00D85D35" w:rsidP="003F3559">
            <w:pPr>
              <w:pStyle w:val="TableSideHeading"/>
              <w:outlineLvl w:val="9"/>
              <w:rPr>
                <w:rtl/>
              </w:rPr>
            </w:pPr>
          </w:p>
        </w:tc>
        <w:tc>
          <w:tcPr>
            <w:tcW w:w="623" w:type="dxa"/>
          </w:tcPr>
          <w:p w14:paraId="1D4FE5C5" w14:textId="77777777" w:rsidR="00D85D35" w:rsidRPr="001C2C63" w:rsidRDefault="00D85D35" w:rsidP="001852D8">
            <w:pPr>
              <w:pStyle w:val="TableText"/>
              <w:rPr>
                <w:rtl/>
              </w:rPr>
            </w:pPr>
          </w:p>
        </w:tc>
        <w:tc>
          <w:tcPr>
            <w:tcW w:w="7145" w:type="dxa"/>
            <w:gridSpan w:val="3"/>
          </w:tcPr>
          <w:p w14:paraId="1D2E69BF" w14:textId="215D7ADD" w:rsidR="00D85D35" w:rsidRPr="001C2C63" w:rsidRDefault="00D85D35" w:rsidP="003F3559">
            <w:pPr>
              <w:pStyle w:val="TableBlock"/>
              <w:tabs>
                <w:tab w:val="left" w:pos="624"/>
                <w:tab w:val="left" w:pos="1247"/>
              </w:tabs>
              <w:rPr>
                <w:rtl/>
              </w:rPr>
            </w:pPr>
            <w:r>
              <w:rPr>
                <w:rFonts w:hint="cs"/>
                <w:rtl/>
              </w:rPr>
              <w:t>(1)</w:t>
            </w:r>
            <w:r>
              <w:rPr>
                <w:rtl/>
              </w:rPr>
              <w:tab/>
            </w:r>
            <w:r>
              <w:rPr>
                <w:rFonts w:hint="cs"/>
                <w:rtl/>
              </w:rPr>
              <w:t>לפני ההגדרה "המועצה" יבוא:</w:t>
            </w:r>
          </w:p>
        </w:tc>
      </w:tr>
      <w:tr w:rsidR="00D85D35" w14:paraId="2AE852B4" w14:textId="77777777" w:rsidTr="003F3559">
        <w:trPr>
          <w:cantSplit/>
        </w:trPr>
        <w:tc>
          <w:tcPr>
            <w:tcW w:w="1869" w:type="dxa"/>
          </w:tcPr>
          <w:p w14:paraId="1FAB46F3" w14:textId="77777777" w:rsidR="00D85D35" w:rsidRDefault="00D85D35" w:rsidP="001852D8">
            <w:pPr>
              <w:pStyle w:val="TableSideHeading"/>
            </w:pPr>
          </w:p>
        </w:tc>
        <w:tc>
          <w:tcPr>
            <w:tcW w:w="623" w:type="dxa"/>
          </w:tcPr>
          <w:p w14:paraId="08CDA502" w14:textId="77777777" w:rsidR="00D85D35" w:rsidRDefault="00D85D35" w:rsidP="001852D8">
            <w:pPr>
              <w:pStyle w:val="TableText"/>
            </w:pPr>
          </w:p>
        </w:tc>
        <w:tc>
          <w:tcPr>
            <w:tcW w:w="624" w:type="dxa"/>
          </w:tcPr>
          <w:p w14:paraId="543FF134" w14:textId="77777777" w:rsidR="00D85D35" w:rsidRDefault="00D85D35" w:rsidP="001852D8">
            <w:pPr>
              <w:pStyle w:val="TableText"/>
            </w:pPr>
          </w:p>
        </w:tc>
        <w:tc>
          <w:tcPr>
            <w:tcW w:w="6521" w:type="dxa"/>
            <w:gridSpan w:val="2"/>
          </w:tcPr>
          <w:p w14:paraId="34152990" w14:textId="77777777" w:rsidR="00D85D35" w:rsidRPr="003F3559" w:rsidRDefault="00D85D35" w:rsidP="003F3559">
            <w:pPr>
              <w:pStyle w:val="TableBlockOutdent"/>
              <w:tabs>
                <w:tab w:val="left" w:pos="624"/>
                <w:tab w:val="left" w:pos="1247"/>
              </w:tabs>
            </w:pPr>
            <w:r w:rsidRPr="003F3559">
              <w:rPr>
                <w:rtl/>
              </w:rPr>
              <w:t>"</w:t>
            </w:r>
            <w:r w:rsidRPr="003F3559">
              <w:rPr>
                <w:rFonts w:hint="cs"/>
                <w:rtl/>
              </w:rPr>
              <w:t>"</w:t>
            </w:r>
            <w:r w:rsidRPr="003F3559">
              <w:rPr>
                <w:rtl/>
              </w:rPr>
              <w:t>אזור" – כהגדרתו בתקנות שעת חירום (יהודה ושומרון – שיפוט בעבירות ועזרה משפטית), התשכ"ז–1967, כפי שהוארך תוקפן ותוקן נוסחן בחוק."</w:t>
            </w:r>
          </w:p>
        </w:tc>
      </w:tr>
      <w:tr w:rsidR="00D85D35" w14:paraId="1A0FD654" w14:textId="77777777" w:rsidTr="003F3559">
        <w:trPr>
          <w:cantSplit/>
        </w:trPr>
        <w:tc>
          <w:tcPr>
            <w:tcW w:w="1869" w:type="dxa"/>
          </w:tcPr>
          <w:p w14:paraId="2DB9919E" w14:textId="77777777" w:rsidR="00D85D35" w:rsidRDefault="00D85D35" w:rsidP="001852D8">
            <w:pPr>
              <w:pStyle w:val="TableSideHeading"/>
            </w:pPr>
          </w:p>
        </w:tc>
        <w:tc>
          <w:tcPr>
            <w:tcW w:w="623" w:type="dxa"/>
          </w:tcPr>
          <w:p w14:paraId="43142627" w14:textId="77777777" w:rsidR="00D85D35" w:rsidRDefault="00D85D35" w:rsidP="001852D8">
            <w:pPr>
              <w:pStyle w:val="TableText"/>
            </w:pPr>
          </w:p>
        </w:tc>
        <w:tc>
          <w:tcPr>
            <w:tcW w:w="7145" w:type="dxa"/>
            <w:gridSpan w:val="3"/>
          </w:tcPr>
          <w:p w14:paraId="77087224" w14:textId="77777777" w:rsidR="00D85D35" w:rsidRPr="00C34DE2" w:rsidRDefault="00D85D35" w:rsidP="003F3559">
            <w:pPr>
              <w:pStyle w:val="TableBlock"/>
              <w:tabs>
                <w:tab w:val="left" w:pos="624"/>
                <w:tab w:val="left" w:pos="1247"/>
              </w:tabs>
            </w:pPr>
            <w:r>
              <w:rPr>
                <w:rFonts w:hint="cs"/>
                <w:rtl/>
              </w:rPr>
              <w:t>(2)</w:t>
            </w:r>
            <w:r>
              <w:rPr>
                <w:rtl/>
              </w:rPr>
              <w:tab/>
            </w:r>
            <w:r>
              <w:rPr>
                <w:rFonts w:hint="cs"/>
                <w:rtl/>
              </w:rPr>
              <w:t>אחרי ההגדרה "המועצה" יבוא:</w:t>
            </w:r>
            <w:r w:rsidRPr="00EF2BC2">
              <w:t xml:space="preserve"> </w:t>
            </w:r>
          </w:p>
        </w:tc>
      </w:tr>
      <w:tr w:rsidR="00D85D35" w14:paraId="6155233C" w14:textId="77777777" w:rsidTr="003F3559">
        <w:trPr>
          <w:cantSplit/>
        </w:trPr>
        <w:tc>
          <w:tcPr>
            <w:tcW w:w="1869" w:type="dxa"/>
          </w:tcPr>
          <w:p w14:paraId="6C9E02BE" w14:textId="77777777" w:rsidR="00D85D35" w:rsidRDefault="00D85D35" w:rsidP="001852D8">
            <w:pPr>
              <w:pStyle w:val="TableSideHeading"/>
            </w:pPr>
          </w:p>
        </w:tc>
        <w:tc>
          <w:tcPr>
            <w:tcW w:w="623" w:type="dxa"/>
          </w:tcPr>
          <w:p w14:paraId="04DC3601" w14:textId="77777777" w:rsidR="00D85D35" w:rsidRDefault="00D85D35" w:rsidP="001852D8">
            <w:pPr>
              <w:pStyle w:val="TableText"/>
            </w:pPr>
          </w:p>
        </w:tc>
        <w:tc>
          <w:tcPr>
            <w:tcW w:w="624" w:type="dxa"/>
          </w:tcPr>
          <w:p w14:paraId="0F1064F6" w14:textId="77777777" w:rsidR="00D85D35" w:rsidRDefault="00D85D35" w:rsidP="001852D8">
            <w:pPr>
              <w:pStyle w:val="TableText"/>
            </w:pPr>
          </w:p>
        </w:tc>
        <w:tc>
          <w:tcPr>
            <w:tcW w:w="6521" w:type="dxa"/>
            <w:gridSpan w:val="2"/>
          </w:tcPr>
          <w:p w14:paraId="02FDE55F" w14:textId="77777777" w:rsidR="00D85D35" w:rsidRPr="003F3559" w:rsidRDefault="00D85D35" w:rsidP="003F3559">
            <w:pPr>
              <w:pStyle w:val="TableBlockOutdent"/>
              <w:tabs>
                <w:tab w:val="left" w:pos="624"/>
                <w:tab w:val="left" w:pos="1247"/>
              </w:tabs>
            </w:pPr>
            <w:r w:rsidRPr="003F3559">
              <w:rPr>
                <w:rFonts w:hint="cs"/>
                <w:rtl/>
              </w:rPr>
              <w:t>""רב אזורי"</w:t>
            </w:r>
            <w:r w:rsidRPr="003F3559">
              <w:rPr>
                <w:rtl/>
              </w:rPr>
              <w:t xml:space="preserve"> – מי שנבחר או שנתמנה באישור השר לרב של מועצה אזורית</w:t>
            </w:r>
            <w:r w:rsidRPr="003F3559">
              <w:rPr>
                <w:rFonts w:hint="cs"/>
                <w:rtl/>
              </w:rPr>
              <w:t>.</w:t>
            </w:r>
          </w:p>
        </w:tc>
      </w:tr>
      <w:tr w:rsidR="00D85D35" w14:paraId="16DB50AC" w14:textId="77777777" w:rsidTr="003F3559">
        <w:trPr>
          <w:cantSplit/>
        </w:trPr>
        <w:tc>
          <w:tcPr>
            <w:tcW w:w="1869" w:type="dxa"/>
          </w:tcPr>
          <w:p w14:paraId="1A3597B5" w14:textId="77777777" w:rsidR="00D85D35" w:rsidRDefault="00D85D35" w:rsidP="001852D8">
            <w:pPr>
              <w:pStyle w:val="TableSideHeading"/>
            </w:pPr>
          </w:p>
        </w:tc>
        <w:tc>
          <w:tcPr>
            <w:tcW w:w="623" w:type="dxa"/>
          </w:tcPr>
          <w:p w14:paraId="1509BC3F" w14:textId="77777777" w:rsidR="00D85D35" w:rsidRDefault="00D85D35" w:rsidP="001852D8">
            <w:pPr>
              <w:pStyle w:val="TableText"/>
            </w:pPr>
          </w:p>
        </w:tc>
        <w:tc>
          <w:tcPr>
            <w:tcW w:w="624" w:type="dxa"/>
          </w:tcPr>
          <w:p w14:paraId="318766EC" w14:textId="77777777" w:rsidR="00D85D35" w:rsidRDefault="00D85D35" w:rsidP="001852D8">
            <w:pPr>
              <w:pStyle w:val="TableText"/>
            </w:pPr>
          </w:p>
        </w:tc>
        <w:tc>
          <w:tcPr>
            <w:tcW w:w="6521" w:type="dxa"/>
            <w:gridSpan w:val="2"/>
          </w:tcPr>
          <w:p w14:paraId="328441C1" w14:textId="77777777" w:rsidR="00D85D35" w:rsidRPr="003F3559" w:rsidRDefault="00D85D35" w:rsidP="003F3559">
            <w:pPr>
              <w:pStyle w:val="TableBlockOutdent"/>
            </w:pPr>
            <w:r w:rsidRPr="003F3559">
              <w:rPr>
                <w:rFonts w:hint="cs"/>
                <w:rtl/>
              </w:rPr>
              <w:t>"רב יישוב"</w:t>
            </w:r>
            <w:r w:rsidRPr="003F3559">
              <w:rPr>
                <w:rtl/>
              </w:rPr>
              <w:t xml:space="preserve"> – רב של מושב, קיבוץ או יישוב אחר שאינו רשות מקומית שנבחר או נתמנה באישור הש</w:t>
            </w:r>
            <w:r w:rsidRPr="003F3559">
              <w:rPr>
                <w:rFonts w:hint="cs"/>
                <w:rtl/>
              </w:rPr>
              <w:t>ר;".</w:t>
            </w:r>
          </w:p>
        </w:tc>
      </w:tr>
      <w:tr w:rsidR="00D85D35" w:rsidRPr="003F623E" w14:paraId="7575DDBC" w14:textId="77777777" w:rsidTr="003F3559">
        <w:trPr>
          <w:cantSplit/>
        </w:trPr>
        <w:tc>
          <w:tcPr>
            <w:tcW w:w="1869" w:type="dxa"/>
          </w:tcPr>
          <w:p w14:paraId="76B29BDD" w14:textId="77777777" w:rsidR="00D85D35" w:rsidRPr="003F3559" w:rsidRDefault="00D85D35" w:rsidP="003F3559">
            <w:pPr>
              <w:pStyle w:val="TableSideHeading"/>
              <w:tabs>
                <w:tab w:val="left" w:pos="624"/>
                <w:tab w:val="left" w:pos="1247"/>
              </w:tabs>
              <w:outlineLvl w:val="9"/>
              <w:rPr>
                <w:rtl/>
              </w:rPr>
            </w:pPr>
            <w:r w:rsidRPr="003F3559">
              <w:rPr>
                <w:rFonts w:hint="cs"/>
                <w:rtl/>
              </w:rPr>
              <w:t>תיקון סעיף 4</w:t>
            </w:r>
          </w:p>
        </w:tc>
        <w:tc>
          <w:tcPr>
            <w:tcW w:w="623" w:type="dxa"/>
          </w:tcPr>
          <w:p w14:paraId="3D127521" w14:textId="77777777" w:rsidR="00D85D35" w:rsidRPr="003F3559" w:rsidRDefault="00D85D35" w:rsidP="003F3559">
            <w:pPr>
              <w:pStyle w:val="TableText"/>
              <w:tabs>
                <w:tab w:val="left" w:pos="624"/>
                <w:tab w:val="left" w:pos="1247"/>
              </w:tabs>
              <w:jc w:val="both"/>
              <w:rPr>
                <w:rtl/>
              </w:rPr>
            </w:pPr>
            <w:r w:rsidRPr="003F3559">
              <w:rPr>
                <w:rFonts w:hint="cs"/>
                <w:rtl/>
              </w:rPr>
              <w:t>2.</w:t>
            </w:r>
          </w:p>
        </w:tc>
        <w:tc>
          <w:tcPr>
            <w:tcW w:w="7145" w:type="dxa"/>
            <w:gridSpan w:val="3"/>
          </w:tcPr>
          <w:p w14:paraId="082458F8" w14:textId="77777777" w:rsidR="00D85D35" w:rsidRPr="001C2C63" w:rsidRDefault="00D85D35" w:rsidP="003F3559">
            <w:pPr>
              <w:pStyle w:val="TableBlock"/>
              <w:rPr>
                <w:rtl/>
              </w:rPr>
            </w:pPr>
            <w:r w:rsidRPr="001C2C63">
              <w:rPr>
                <w:rFonts w:hint="cs"/>
                <w:rtl/>
              </w:rPr>
              <w:t>בסעיף 4</w:t>
            </w:r>
            <w:r>
              <w:rPr>
                <w:rFonts w:hint="cs"/>
                <w:rtl/>
              </w:rPr>
              <w:t>(</w:t>
            </w:r>
            <w:r w:rsidRPr="001C2C63">
              <w:rPr>
                <w:rFonts w:hint="cs"/>
                <w:rtl/>
              </w:rPr>
              <w:t>א</w:t>
            </w:r>
            <w:r>
              <w:rPr>
                <w:rFonts w:hint="cs"/>
                <w:rtl/>
              </w:rPr>
              <w:t>)</w:t>
            </w:r>
            <w:r w:rsidRPr="001C2C63">
              <w:rPr>
                <w:rFonts w:hint="cs"/>
                <w:rtl/>
              </w:rPr>
              <w:t xml:space="preserve"> לחוק העיקרי </w:t>
            </w:r>
            <w:r w:rsidRPr="001C2C63">
              <w:rPr>
                <w:rtl/>
              </w:rPr>
              <w:t xml:space="preserve">– </w:t>
            </w:r>
          </w:p>
        </w:tc>
      </w:tr>
      <w:tr w:rsidR="00D85D35" w:rsidRPr="00A35FC9" w14:paraId="5A778601" w14:textId="77777777" w:rsidTr="003F3559">
        <w:trPr>
          <w:cantSplit/>
        </w:trPr>
        <w:tc>
          <w:tcPr>
            <w:tcW w:w="1869" w:type="dxa"/>
          </w:tcPr>
          <w:p w14:paraId="45C8659D" w14:textId="77777777" w:rsidR="00D85D35" w:rsidRPr="003F3559" w:rsidRDefault="00D85D35" w:rsidP="003F3559">
            <w:pPr>
              <w:pStyle w:val="TableSideHeading"/>
              <w:tabs>
                <w:tab w:val="left" w:pos="624"/>
                <w:tab w:val="left" w:pos="1247"/>
              </w:tabs>
              <w:outlineLvl w:val="9"/>
              <w:rPr>
                <w:rtl/>
              </w:rPr>
            </w:pPr>
          </w:p>
        </w:tc>
        <w:tc>
          <w:tcPr>
            <w:tcW w:w="623" w:type="dxa"/>
          </w:tcPr>
          <w:p w14:paraId="33EF1CAA" w14:textId="77777777" w:rsidR="00D85D35" w:rsidRPr="003F3559" w:rsidRDefault="00D85D35" w:rsidP="003F3559">
            <w:pPr>
              <w:pStyle w:val="TableText"/>
              <w:tabs>
                <w:tab w:val="left" w:pos="624"/>
                <w:tab w:val="left" w:pos="1247"/>
              </w:tabs>
              <w:jc w:val="both"/>
              <w:rPr>
                <w:rtl/>
              </w:rPr>
            </w:pPr>
          </w:p>
        </w:tc>
        <w:tc>
          <w:tcPr>
            <w:tcW w:w="7145" w:type="dxa"/>
            <w:gridSpan w:val="3"/>
          </w:tcPr>
          <w:p w14:paraId="772B7D6C" w14:textId="77777777" w:rsidR="00D85D35" w:rsidRPr="001C2C63" w:rsidRDefault="00D85D35" w:rsidP="003F3559">
            <w:pPr>
              <w:pStyle w:val="TableBlock"/>
              <w:rPr>
                <w:rtl/>
              </w:rPr>
            </w:pPr>
            <w:r>
              <w:rPr>
                <w:rFonts w:hint="cs"/>
                <w:rtl/>
              </w:rPr>
              <w:t>(1)</w:t>
            </w:r>
            <w:r>
              <w:rPr>
                <w:rtl/>
              </w:rPr>
              <w:tab/>
            </w:r>
            <w:r w:rsidRPr="001C2C63">
              <w:rPr>
                <w:rtl/>
              </w:rPr>
              <w:t>בפסקה (1), במקום "חשאיות" יבוא "גלויות" ובמקום "של רבנים ונציגי ציבור (להלן – האסיפה הבוחרת)" יבוא "הבוחרת";</w:t>
            </w:r>
          </w:p>
        </w:tc>
      </w:tr>
      <w:tr w:rsidR="00D85D35" w:rsidRPr="00A35FC9" w14:paraId="050A2D92" w14:textId="77777777" w:rsidTr="003F3559">
        <w:trPr>
          <w:cantSplit/>
        </w:trPr>
        <w:tc>
          <w:tcPr>
            <w:tcW w:w="1869" w:type="dxa"/>
          </w:tcPr>
          <w:p w14:paraId="365CB240" w14:textId="77777777" w:rsidR="00D85D35" w:rsidRPr="003F3559" w:rsidRDefault="00D85D35" w:rsidP="003F3559">
            <w:pPr>
              <w:pStyle w:val="TableSideHeading"/>
              <w:tabs>
                <w:tab w:val="left" w:pos="624"/>
                <w:tab w:val="left" w:pos="1247"/>
              </w:tabs>
              <w:outlineLvl w:val="9"/>
              <w:rPr>
                <w:rtl/>
              </w:rPr>
            </w:pPr>
          </w:p>
        </w:tc>
        <w:tc>
          <w:tcPr>
            <w:tcW w:w="623" w:type="dxa"/>
          </w:tcPr>
          <w:p w14:paraId="1D2F0B95" w14:textId="77777777" w:rsidR="00D85D35" w:rsidRPr="003F3559" w:rsidRDefault="00D85D35" w:rsidP="003F3559">
            <w:pPr>
              <w:pStyle w:val="TableText"/>
              <w:tabs>
                <w:tab w:val="left" w:pos="624"/>
                <w:tab w:val="left" w:pos="1247"/>
              </w:tabs>
              <w:jc w:val="both"/>
              <w:rPr>
                <w:rtl/>
              </w:rPr>
            </w:pPr>
          </w:p>
        </w:tc>
        <w:tc>
          <w:tcPr>
            <w:tcW w:w="7145" w:type="dxa"/>
            <w:gridSpan w:val="3"/>
          </w:tcPr>
          <w:p w14:paraId="30DC0DCD" w14:textId="77777777" w:rsidR="00D85D35" w:rsidRPr="001C2C63" w:rsidRDefault="00D85D35" w:rsidP="003F3559">
            <w:pPr>
              <w:pStyle w:val="TableBlock"/>
              <w:rPr>
                <w:rtl/>
              </w:rPr>
            </w:pPr>
            <w:r w:rsidRPr="001C2C63">
              <w:rPr>
                <w:rFonts w:hint="cs"/>
                <w:rtl/>
              </w:rPr>
              <w:t>(</w:t>
            </w:r>
            <w:r>
              <w:rPr>
                <w:rFonts w:hint="cs"/>
                <w:rtl/>
              </w:rPr>
              <w:t>2)</w:t>
            </w:r>
            <w:r>
              <w:rPr>
                <w:rtl/>
              </w:rPr>
              <w:tab/>
            </w:r>
            <w:r w:rsidRPr="001C2C63">
              <w:rPr>
                <w:rtl/>
              </w:rPr>
              <w:t xml:space="preserve">בפסקה (3), </w:t>
            </w:r>
            <w:r>
              <w:rPr>
                <w:rFonts w:hint="cs"/>
                <w:rtl/>
              </w:rPr>
              <w:t>במקום</w:t>
            </w:r>
            <w:r w:rsidRPr="001C2C63">
              <w:rPr>
                <w:rtl/>
              </w:rPr>
              <w:t xml:space="preserve"> "חשאיות" יבוא "גלויות".</w:t>
            </w:r>
          </w:p>
        </w:tc>
      </w:tr>
      <w:tr w:rsidR="00D85D35" w14:paraId="2C9AFD85" w14:textId="77777777" w:rsidTr="003F3559">
        <w:trPr>
          <w:cantSplit/>
        </w:trPr>
        <w:tc>
          <w:tcPr>
            <w:tcW w:w="1869" w:type="dxa"/>
          </w:tcPr>
          <w:p w14:paraId="7282E113" w14:textId="77777777" w:rsidR="00D85D35" w:rsidRPr="003F3559" w:rsidRDefault="00D85D35" w:rsidP="003F3559">
            <w:pPr>
              <w:pStyle w:val="TableSideHeading"/>
              <w:outlineLvl w:val="9"/>
              <w:rPr>
                <w:rtl/>
              </w:rPr>
            </w:pPr>
            <w:r w:rsidRPr="003F3559">
              <w:rPr>
                <w:rFonts w:hint="cs"/>
                <w:rtl/>
              </w:rPr>
              <w:t>תיקון סעיף 5</w:t>
            </w:r>
          </w:p>
        </w:tc>
        <w:tc>
          <w:tcPr>
            <w:tcW w:w="623" w:type="dxa"/>
          </w:tcPr>
          <w:p w14:paraId="22018818" w14:textId="77777777" w:rsidR="00D85D35" w:rsidRPr="003F3559" w:rsidRDefault="00D85D35" w:rsidP="003F3559">
            <w:pPr>
              <w:pStyle w:val="TableText"/>
              <w:jc w:val="both"/>
              <w:rPr>
                <w:rtl/>
              </w:rPr>
            </w:pPr>
            <w:r w:rsidRPr="003F3559">
              <w:rPr>
                <w:rFonts w:hint="cs"/>
                <w:rtl/>
              </w:rPr>
              <w:t>3.</w:t>
            </w:r>
          </w:p>
        </w:tc>
        <w:tc>
          <w:tcPr>
            <w:tcW w:w="7145" w:type="dxa"/>
            <w:gridSpan w:val="3"/>
          </w:tcPr>
          <w:p w14:paraId="2FCED3AA" w14:textId="77777777" w:rsidR="00D85D35" w:rsidRPr="001C2C63" w:rsidRDefault="00D85D35" w:rsidP="003F3559">
            <w:pPr>
              <w:pStyle w:val="TableBlock"/>
              <w:tabs>
                <w:tab w:val="left" w:pos="624"/>
                <w:tab w:val="left" w:pos="1247"/>
              </w:tabs>
              <w:rPr>
                <w:rtl/>
              </w:rPr>
            </w:pPr>
            <w:r w:rsidRPr="001C2C63">
              <w:rPr>
                <w:rFonts w:hint="cs"/>
                <w:rtl/>
              </w:rPr>
              <w:t xml:space="preserve">בסעיף 5 לחוק העיקרי </w:t>
            </w:r>
            <w:r>
              <w:rPr>
                <w:rFonts w:hint="cs"/>
                <w:rtl/>
              </w:rPr>
              <w:t>–</w:t>
            </w:r>
          </w:p>
        </w:tc>
      </w:tr>
      <w:tr w:rsidR="00D85D35" w:rsidRPr="00A35FC9" w14:paraId="5FCF43FF" w14:textId="77777777" w:rsidTr="003F3559">
        <w:trPr>
          <w:cantSplit/>
        </w:trPr>
        <w:tc>
          <w:tcPr>
            <w:tcW w:w="1869" w:type="dxa"/>
          </w:tcPr>
          <w:p w14:paraId="50FCAC36" w14:textId="77777777" w:rsidR="00D85D35" w:rsidRPr="003F3559" w:rsidRDefault="00D85D35" w:rsidP="003F3559">
            <w:pPr>
              <w:pStyle w:val="TableSideHeading"/>
              <w:tabs>
                <w:tab w:val="left" w:pos="624"/>
                <w:tab w:val="left" w:pos="1247"/>
              </w:tabs>
              <w:outlineLvl w:val="9"/>
              <w:rPr>
                <w:rtl/>
              </w:rPr>
            </w:pPr>
          </w:p>
        </w:tc>
        <w:tc>
          <w:tcPr>
            <w:tcW w:w="623" w:type="dxa"/>
          </w:tcPr>
          <w:p w14:paraId="086765BE" w14:textId="77777777" w:rsidR="00D85D35" w:rsidRPr="003F3559" w:rsidRDefault="00D85D35" w:rsidP="003F3559">
            <w:pPr>
              <w:pStyle w:val="TableText"/>
              <w:tabs>
                <w:tab w:val="left" w:pos="624"/>
                <w:tab w:val="left" w:pos="1247"/>
              </w:tabs>
              <w:jc w:val="both"/>
              <w:rPr>
                <w:rtl/>
              </w:rPr>
            </w:pPr>
          </w:p>
        </w:tc>
        <w:tc>
          <w:tcPr>
            <w:tcW w:w="7145" w:type="dxa"/>
            <w:gridSpan w:val="3"/>
          </w:tcPr>
          <w:p w14:paraId="01B6E080" w14:textId="77777777" w:rsidR="00D85D35" w:rsidRPr="001C2C63" w:rsidRDefault="00D85D35" w:rsidP="003F3559">
            <w:pPr>
              <w:pStyle w:val="TableBlock"/>
              <w:tabs>
                <w:tab w:val="left" w:pos="624"/>
                <w:tab w:val="left" w:pos="1247"/>
              </w:tabs>
              <w:rPr>
                <w:rtl/>
              </w:rPr>
            </w:pPr>
            <w:r>
              <w:rPr>
                <w:rFonts w:hint="cs"/>
                <w:rtl/>
              </w:rPr>
              <w:t>(1)</w:t>
            </w:r>
            <w:r>
              <w:rPr>
                <w:rtl/>
              </w:rPr>
              <w:tab/>
            </w:r>
            <w:r w:rsidRPr="001C2C63">
              <w:rPr>
                <w:rtl/>
              </w:rPr>
              <w:t>בסעיף קטן (א)</w:t>
            </w:r>
            <w:r>
              <w:rPr>
                <w:rFonts w:hint="cs"/>
                <w:rtl/>
              </w:rPr>
              <w:t>,</w:t>
            </w:r>
            <w:r w:rsidRPr="001C2C63">
              <w:rPr>
                <w:rtl/>
              </w:rPr>
              <w:t xml:space="preserve"> בפסקה (2)</w:t>
            </w:r>
            <w:r>
              <w:rPr>
                <w:rFonts w:hint="cs"/>
                <w:rtl/>
              </w:rPr>
              <w:t>,</w:t>
            </w:r>
            <w:r w:rsidRPr="001C2C63">
              <w:rPr>
                <w:rtl/>
              </w:rPr>
              <w:t xml:space="preserve"> </w:t>
            </w:r>
            <w:r>
              <w:rPr>
                <w:rFonts w:hint="cs"/>
                <w:rtl/>
              </w:rPr>
              <w:t xml:space="preserve">בכל מקום </w:t>
            </w:r>
            <w:r w:rsidRPr="001C2C63">
              <w:rPr>
                <w:rtl/>
              </w:rPr>
              <w:t>המילים "או כרב עיר יימחקו";</w:t>
            </w:r>
          </w:p>
        </w:tc>
      </w:tr>
      <w:tr w:rsidR="00D85D35" w:rsidRPr="00A35FC9" w14:paraId="59BC7532" w14:textId="77777777" w:rsidTr="003F3559">
        <w:trPr>
          <w:cantSplit/>
        </w:trPr>
        <w:tc>
          <w:tcPr>
            <w:tcW w:w="1869" w:type="dxa"/>
          </w:tcPr>
          <w:p w14:paraId="2D708201" w14:textId="77777777" w:rsidR="00D85D35" w:rsidRPr="003F3559" w:rsidRDefault="00D85D35" w:rsidP="003F3559">
            <w:pPr>
              <w:pStyle w:val="TableSideHeading"/>
              <w:tabs>
                <w:tab w:val="left" w:pos="624"/>
                <w:tab w:val="left" w:pos="1247"/>
              </w:tabs>
              <w:outlineLvl w:val="9"/>
              <w:rPr>
                <w:rtl/>
              </w:rPr>
            </w:pPr>
          </w:p>
        </w:tc>
        <w:tc>
          <w:tcPr>
            <w:tcW w:w="623" w:type="dxa"/>
          </w:tcPr>
          <w:p w14:paraId="50382E37" w14:textId="77777777" w:rsidR="00D85D35" w:rsidRPr="003F3559" w:rsidRDefault="00D85D35" w:rsidP="003F3559">
            <w:pPr>
              <w:pStyle w:val="TableText"/>
              <w:tabs>
                <w:tab w:val="left" w:pos="624"/>
                <w:tab w:val="left" w:pos="1247"/>
              </w:tabs>
              <w:jc w:val="both"/>
              <w:rPr>
                <w:rtl/>
              </w:rPr>
            </w:pPr>
          </w:p>
        </w:tc>
        <w:tc>
          <w:tcPr>
            <w:tcW w:w="7145" w:type="dxa"/>
            <w:gridSpan w:val="3"/>
          </w:tcPr>
          <w:p w14:paraId="1651C342" w14:textId="072E54C5" w:rsidR="00D85D35" w:rsidRPr="001C2C63" w:rsidRDefault="00D85D35" w:rsidP="003F3559">
            <w:pPr>
              <w:pStyle w:val="TableBlock"/>
              <w:tabs>
                <w:tab w:val="left" w:pos="624"/>
                <w:tab w:val="left" w:pos="1247"/>
              </w:tabs>
              <w:rPr>
                <w:rtl/>
              </w:rPr>
            </w:pPr>
            <w:r w:rsidRPr="001C2C63">
              <w:rPr>
                <w:rFonts w:hint="cs"/>
                <w:rtl/>
              </w:rPr>
              <w:t>(2)</w:t>
            </w:r>
            <w:r>
              <w:rPr>
                <w:rtl/>
              </w:rPr>
              <w:tab/>
            </w:r>
            <w:r w:rsidRPr="001C2C63">
              <w:rPr>
                <w:rtl/>
              </w:rPr>
              <w:t>בסעיף קטן (ב)</w:t>
            </w:r>
            <w:r>
              <w:rPr>
                <w:rFonts w:hint="cs"/>
                <w:rtl/>
              </w:rPr>
              <w:t>,</w:t>
            </w:r>
            <w:r w:rsidRPr="001C2C63">
              <w:rPr>
                <w:rtl/>
              </w:rPr>
              <w:t xml:space="preserve"> בפסקה (2)</w:t>
            </w:r>
            <w:r>
              <w:rPr>
                <w:rFonts w:hint="cs"/>
                <w:rtl/>
              </w:rPr>
              <w:t>,</w:t>
            </w:r>
            <w:r w:rsidRPr="001C2C63">
              <w:rPr>
                <w:rtl/>
              </w:rPr>
              <w:t xml:space="preserve"> לפני "או שהמועצה קבעה שהוא גדול בתורה" יבוא "או שהוא מכהן לפחות עשר שנים כרב אזורי או רב ישוב, או שהוא מכהן לפחות עשר שנים כראש ישיבת הסדר, ישיבה גבוהה ציונית או ישיבה, כהגדרתן בסעיפים 22א, 22ב או 26ב לחוק שירות ביטחון [נוסח משולב], התשמ"ו-1986</w:t>
            </w:r>
            <w:r>
              <w:rPr>
                <w:rFonts w:hint="cs"/>
                <w:rtl/>
              </w:rPr>
              <w:t>;</w:t>
            </w:r>
            <w:r w:rsidRPr="001C2C63">
              <w:rPr>
                <w:rtl/>
              </w:rPr>
              <w:t>"</w:t>
            </w:r>
            <w:r>
              <w:rPr>
                <w:rFonts w:hint="cs"/>
                <w:rtl/>
              </w:rPr>
              <w:t>.</w:t>
            </w:r>
          </w:p>
        </w:tc>
      </w:tr>
      <w:tr w:rsidR="00D85D35" w14:paraId="70A6DE9C" w14:textId="77777777" w:rsidTr="003F3559">
        <w:trPr>
          <w:cantSplit/>
        </w:trPr>
        <w:tc>
          <w:tcPr>
            <w:tcW w:w="1869" w:type="dxa"/>
          </w:tcPr>
          <w:p w14:paraId="2DE8DE2D" w14:textId="77777777" w:rsidR="00D85D35" w:rsidRPr="003F3559" w:rsidRDefault="00D85D35" w:rsidP="003F3559">
            <w:pPr>
              <w:pStyle w:val="TableSideHeading"/>
              <w:tabs>
                <w:tab w:val="left" w:pos="624"/>
                <w:tab w:val="left" w:pos="1247"/>
              </w:tabs>
              <w:outlineLvl w:val="9"/>
              <w:rPr>
                <w:rtl/>
              </w:rPr>
            </w:pPr>
            <w:r w:rsidRPr="003F3559">
              <w:rPr>
                <w:rFonts w:hint="cs"/>
                <w:rtl/>
              </w:rPr>
              <w:t>תיקון סעיף 6</w:t>
            </w:r>
          </w:p>
        </w:tc>
        <w:tc>
          <w:tcPr>
            <w:tcW w:w="623" w:type="dxa"/>
          </w:tcPr>
          <w:p w14:paraId="59A0241C" w14:textId="77777777" w:rsidR="00D85D35" w:rsidRPr="003F3559" w:rsidRDefault="00D85D35" w:rsidP="003F3559">
            <w:pPr>
              <w:pStyle w:val="TableText"/>
              <w:tabs>
                <w:tab w:val="left" w:pos="624"/>
                <w:tab w:val="left" w:pos="1247"/>
              </w:tabs>
              <w:jc w:val="both"/>
              <w:rPr>
                <w:rtl/>
              </w:rPr>
            </w:pPr>
            <w:r w:rsidRPr="003F3559">
              <w:rPr>
                <w:rFonts w:hint="cs"/>
                <w:rtl/>
              </w:rPr>
              <w:t>4.</w:t>
            </w:r>
          </w:p>
        </w:tc>
        <w:tc>
          <w:tcPr>
            <w:tcW w:w="7145" w:type="dxa"/>
            <w:gridSpan w:val="3"/>
          </w:tcPr>
          <w:p w14:paraId="6F96361D" w14:textId="77777777" w:rsidR="00D85D35" w:rsidRPr="001C2C63" w:rsidRDefault="00D85D35" w:rsidP="003F3559">
            <w:pPr>
              <w:pStyle w:val="TableBlock"/>
              <w:tabs>
                <w:tab w:val="left" w:pos="624"/>
                <w:tab w:val="left" w:pos="1247"/>
              </w:tabs>
              <w:rPr>
                <w:rtl/>
              </w:rPr>
            </w:pPr>
            <w:r w:rsidRPr="001C2C63">
              <w:rPr>
                <w:rFonts w:hint="cs"/>
                <w:rtl/>
              </w:rPr>
              <w:t xml:space="preserve">בסעיף 6 לחוק העיקרי </w:t>
            </w:r>
            <w:r>
              <w:rPr>
                <w:rFonts w:hint="cs"/>
                <w:rtl/>
              </w:rPr>
              <w:t>–</w:t>
            </w:r>
          </w:p>
        </w:tc>
      </w:tr>
      <w:tr w:rsidR="00D85D35" w14:paraId="4F4D9F46" w14:textId="77777777" w:rsidTr="003F3559">
        <w:trPr>
          <w:cantSplit/>
        </w:trPr>
        <w:tc>
          <w:tcPr>
            <w:tcW w:w="1869" w:type="dxa"/>
          </w:tcPr>
          <w:p w14:paraId="4CB6EC0D" w14:textId="77777777" w:rsidR="00D85D35" w:rsidRPr="003F3559" w:rsidRDefault="00D85D35" w:rsidP="003F3559">
            <w:pPr>
              <w:pStyle w:val="TableSideHeading"/>
              <w:tabs>
                <w:tab w:val="left" w:pos="624"/>
                <w:tab w:val="left" w:pos="1247"/>
              </w:tabs>
              <w:outlineLvl w:val="9"/>
              <w:rPr>
                <w:rtl/>
              </w:rPr>
            </w:pPr>
          </w:p>
        </w:tc>
        <w:tc>
          <w:tcPr>
            <w:tcW w:w="623" w:type="dxa"/>
          </w:tcPr>
          <w:p w14:paraId="208A7F6C" w14:textId="77777777" w:rsidR="00D85D35" w:rsidRPr="003F3559" w:rsidRDefault="00D85D35" w:rsidP="003F3559">
            <w:pPr>
              <w:pStyle w:val="TableText"/>
              <w:jc w:val="both"/>
              <w:rPr>
                <w:rtl/>
              </w:rPr>
            </w:pPr>
          </w:p>
        </w:tc>
        <w:tc>
          <w:tcPr>
            <w:tcW w:w="7145" w:type="dxa"/>
            <w:gridSpan w:val="3"/>
          </w:tcPr>
          <w:p w14:paraId="7C471DC2" w14:textId="38FFAB91" w:rsidR="00D85D35" w:rsidRPr="001C2C63" w:rsidRDefault="00D85D35" w:rsidP="003F3559">
            <w:pPr>
              <w:pStyle w:val="TableBlock"/>
              <w:tabs>
                <w:tab w:val="left" w:pos="624"/>
                <w:tab w:val="left" w:pos="1247"/>
              </w:tabs>
              <w:rPr>
                <w:rtl/>
              </w:rPr>
            </w:pPr>
            <w:r w:rsidRPr="001C2C63">
              <w:rPr>
                <w:rFonts w:hint="cs"/>
                <w:rtl/>
              </w:rPr>
              <w:t>(1)</w:t>
            </w:r>
            <w:r w:rsidRPr="001C2C63">
              <w:rPr>
                <w:rtl/>
              </w:rPr>
              <w:t xml:space="preserve"> </w:t>
            </w:r>
            <w:r>
              <w:rPr>
                <w:rtl/>
              </w:rPr>
              <w:tab/>
            </w:r>
            <w:r w:rsidRPr="001C2C63">
              <w:rPr>
                <w:rtl/>
              </w:rPr>
              <w:t xml:space="preserve">בסעיף קטן </w:t>
            </w:r>
            <w:r>
              <w:rPr>
                <w:rFonts w:hint="cs"/>
                <w:rtl/>
              </w:rPr>
              <w:t>(</w:t>
            </w:r>
            <w:r w:rsidRPr="001C2C63">
              <w:rPr>
                <w:rtl/>
              </w:rPr>
              <w:t>א</w:t>
            </w:r>
            <w:r>
              <w:rPr>
                <w:rFonts w:hint="cs"/>
                <w:rtl/>
              </w:rPr>
              <w:t>),</w:t>
            </w:r>
            <w:r w:rsidRPr="001C2C63">
              <w:rPr>
                <w:rtl/>
              </w:rPr>
              <w:t xml:space="preserve"> במקום "150" יבוא "120", המילים "מהם 80 רבנים ו-70 נציגי ציבור" </w:t>
            </w:r>
            <w:r w:rsidR="003F3559">
              <w:rPr>
                <w:rFonts w:hint="cs"/>
                <w:rtl/>
              </w:rPr>
              <w:t>–</w:t>
            </w:r>
            <w:r w:rsidRPr="001C2C63">
              <w:rPr>
                <w:rtl/>
              </w:rPr>
              <w:t xml:space="preserve"> יימחקו.</w:t>
            </w:r>
          </w:p>
        </w:tc>
      </w:tr>
      <w:tr w:rsidR="00D85D35" w:rsidRPr="00A35FC9" w14:paraId="768DDB68" w14:textId="77777777" w:rsidTr="003F3559">
        <w:trPr>
          <w:cantSplit/>
        </w:trPr>
        <w:tc>
          <w:tcPr>
            <w:tcW w:w="1869" w:type="dxa"/>
          </w:tcPr>
          <w:p w14:paraId="6FE42DBF" w14:textId="77777777" w:rsidR="00D85D35" w:rsidRPr="003F3559" w:rsidRDefault="00D85D35" w:rsidP="003F3559">
            <w:pPr>
              <w:pStyle w:val="TableSideHeading"/>
              <w:outlineLvl w:val="9"/>
              <w:rPr>
                <w:rtl/>
              </w:rPr>
            </w:pPr>
          </w:p>
        </w:tc>
        <w:tc>
          <w:tcPr>
            <w:tcW w:w="623" w:type="dxa"/>
          </w:tcPr>
          <w:p w14:paraId="1FBBF91E" w14:textId="77777777" w:rsidR="00D85D35" w:rsidRPr="003F3559" w:rsidRDefault="00D85D35" w:rsidP="003F3559">
            <w:pPr>
              <w:pStyle w:val="TableText"/>
              <w:jc w:val="both"/>
              <w:rPr>
                <w:rtl/>
              </w:rPr>
            </w:pPr>
          </w:p>
        </w:tc>
        <w:tc>
          <w:tcPr>
            <w:tcW w:w="7145" w:type="dxa"/>
            <w:gridSpan w:val="3"/>
          </w:tcPr>
          <w:p w14:paraId="0950A9C7" w14:textId="20BE61FF" w:rsidR="00D85D35" w:rsidRPr="001C2C63" w:rsidRDefault="00D85D35" w:rsidP="003F3559">
            <w:pPr>
              <w:pStyle w:val="TableBlock"/>
              <w:tabs>
                <w:tab w:val="left" w:pos="624"/>
                <w:tab w:val="left" w:pos="1247"/>
              </w:tabs>
              <w:rPr>
                <w:rtl/>
              </w:rPr>
            </w:pPr>
            <w:r w:rsidRPr="001C2C63">
              <w:rPr>
                <w:rFonts w:hint="cs"/>
                <w:rtl/>
              </w:rPr>
              <w:t>(2)</w:t>
            </w:r>
            <w:r w:rsidRPr="001C2C63">
              <w:rPr>
                <w:rtl/>
              </w:rPr>
              <w:t xml:space="preserve"> </w:t>
            </w:r>
            <w:r>
              <w:rPr>
                <w:rtl/>
              </w:rPr>
              <w:tab/>
            </w:r>
            <w:r w:rsidR="003F3559">
              <w:rPr>
                <w:rtl/>
              </w:rPr>
              <w:t>בסופו יבוא</w:t>
            </w:r>
            <w:r w:rsidR="003F3559">
              <w:rPr>
                <w:rFonts w:hint="cs"/>
                <w:rtl/>
              </w:rPr>
              <w:t>:</w:t>
            </w:r>
          </w:p>
        </w:tc>
      </w:tr>
      <w:tr w:rsidR="003F3559" w14:paraId="58CEF436" w14:textId="77777777" w:rsidTr="003F3559">
        <w:trPr>
          <w:cantSplit/>
          <w:trHeight w:val="60"/>
        </w:trPr>
        <w:tc>
          <w:tcPr>
            <w:tcW w:w="1869" w:type="dxa"/>
          </w:tcPr>
          <w:p w14:paraId="3CADB12D" w14:textId="70A214C5" w:rsidR="003F3559" w:rsidRDefault="003F3559" w:rsidP="003F3559">
            <w:pPr>
              <w:pStyle w:val="TableSideHeading"/>
            </w:pPr>
          </w:p>
        </w:tc>
        <w:tc>
          <w:tcPr>
            <w:tcW w:w="623" w:type="dxa"/>
          </w:tcPr>
          <w:p w14:paraId="6E72EAA7" w14:textId="77777777" w:rsidR="003F3559" w:rsidRDefault="003F3559" w:rsidP="003F3559">
            <w:pPr>
              <w:pStyle w:val="TableText"/>
            </w:pPr>
          </w:p>
        </w:tc>
        <w:tc>
          <w:tcPr>
            <w:tcW w:w="624" w:type="dxa"/>
          </w:tcPr>
          <w:p w14:paraId="49A10AAB" w14:textId="77777777" w:rsidR="003F3559" w:rsidRDefault="003F3559" w:rsidP="003F3559">
            <w:pPr>
              <w:pStyle w:val="TableText"/>
            </w:pPr>
          </w:p>
        </w:tc>
        <w:tc>
          <w:tcPr>
            <w:tcW w:w="6521" w:type="dxa"/>
            <w:gridSpan w:val="2"/>
          </w:tcPr>
          <w:p w14:paraId="422321A8" w14:textId="3BEFC979" w:rsidR="003F3559" w:rsidRDefault="003F3559" w:rsidP="003F3559">
            <w:pPr>
              <w:pStyle w:val="TableBlock"/>
            </w:pPr>
            <w:r>
              <w:rPr>
                <w:rtl/>
              </w:rPr>
              <w:t>"(ג)</w:t>
            </w:r>
            <w:r>
              <w:rPr>
                <w:rtl/>
              </w:rPr>
              <w:tab/>
            </w:r>
            <w:r>
              <w:rPr>
                <w:rtl/>
              </w:rPr>
              <w:t>חברי האסיפה הבוחרת יהיו</w:t>
            </w:r>
            <w:r>
              <w:rPr>
                <w:rFonts w:hint="cs"/>
                <w:rtl/>
              </w:rPr>
              <w:t>:</w:t>
            </w:r>
          </w:p>
        </w:tc>
      </w:tr>
      <w:tr w:rsidR="003F3559" w14:paraId="6C16E7B2" w14:textId="77777777" w:rsidTr="00C75007">
        <w:trPr>
          <w:cantSplit/>
          <w:trHeight w:val="60"/>
        </w:trPr>
        <w:tc>
          <w:tcPr>
            <w:tcW w:w="1869" w:type="dxa"/>
          </w:tcPr>
          <w:p w14:paraId="71F7BB91" w14:textId="6E0153A2" w:rsidR="003F3559" w:rsidRDefault="003F3559" w:rsidP="003F3559">
            <w:pPr>
              <w:pStyle w:val="TableSideHeading"/>
            </w:pPr>
          </w:p>
        </w:tc>
        <w:tc>
          <w:tcPr>
            <w:tcW w:w="623" w:type="dxa"/>
          </w:tcPr>
          <w:p w14:paraId="47E3A41C" w14:textId="77777777" w:rsidR="003F3559" w:rsidRDefault="003F3559" w:rsidP="003F3559">
            <w:pPr>
              <w:pStyle w:val="TableText"/>
            </w:pPr>
          </w:p>
        </w:tc>
        <w:tc>
          <w:tcPr>
            <w:tcW w:w="624" w:type="dxa"/>
          </w:tcPr>
          <w:p w14:paraId="031B9886" w14:textId="77777777" w:rsidR="003F3559" w:rsidRDefault="003F3559" w:rsidP="003F3559">
            <w:pPr>
              <w:pStyle w:val="TableText"/>
            </w:pPr>
          </w:p>
        </w:tc>
        <w:tc>
          <w:tcPr>
            <w:tcW w:w="624" w:type="dxa"/>
          </w:tcPr>
          <w:p w14:paraId="54B6F1B1" w14:textId="77777777" w:rsidR="003F3559" w:rsidRDefault="003F3559" w:rsidP="003F3559">
            <w:pPr>
              <w:pStyle w:val="TableText"/>
            </w:pPr>
          </w:p>
        </w:tc>
        <w:tc>
          <w:tcPr>
            <w:tcW w:w="5897" w:type="dxa"/>
          </w:tcPr>
          <w:p w14:paraId="3EDAD47F" w14:textId="60B07EE7" w:rsidR="003F3559" w:rsidRDefault="003F3559" w:rsidP="003F3559">
            <w:pPr>
              <w:pStyle w:val="TableBlock"/>
            </w:pPr>
            <w:r w:rsidRPr="001C2C63">
              <w:rPr>
                <w:rFonts w:hint="cs"/>
                <w:rtl/>
              </w:rPr>
              <w:t>(1)</w:t>
            </w:r>
            <w:r w:rsidRPr="001C2C63">
              <w:rPr>
                <w:rtl/>
              </w:rPr>
              <w:t xml:space="preserve"> </w:t>
            </w:r>
            <w:r>
              <w:rPr>
                <w:rtl/>
              </w:rPr>
              <w:tab/>
            </w:r>
            <w:r w:rsidRPr="001C2C63">
              <w:rPr>
                <w:rtl/>
              </w:rPr>
              <w:t>עשרים וחמ</w:t>
            </w:r>
            <w:r w:rsidRPr="001C2C63">
              <w:rPr>
                <w:rFonts w:hint="cs"/>
                <w:rtl/>
              </w:rPr>
              <w:t>י</w:t>
            </w:r>
            <w:r w:rsidRPr="001C2C63">
              <w:rPr>
                <w:rtl/>
              </w:rPr>
              <w:t>ש</w:t>
            </w:r>
            <w:r w:rsidRPr="001C2C63">
              <w:rPr>
                <w:rFonts w:hint="cs"/>
                <w:rtl/>
              </w:rPr>
              <w:t>ה</w:t>
            </w:r>
            <w:r w:rsidRPr="001C2C63">
              <w:rPr>
                <w:rtl/>
              </w:rPr>
              <w:t xml:space="preserve"> רבני עיר אחד מכל אחת מן הערים הגדולות, היה יותר מרב עיר אחד בעיר אחת </w:t>
            </w:r>
            <w:r>
              <w:rPr>
                <w:rFonts w:hint="cs"/>
                <w:rtl/>
              </w:rPr>
              <w:t>–</w:t>
            </w:r>
            <w:r w:rsidRPr="001C2C63">
              <w:rPr>
                <w:rtl/>
              </w:rPr>
              <w:t xml:space="preserve"> </w:t>
            </w:r>
            <w:r>
              <w:rPr>
                <w:rFonts w:hint="cs"/>
                <w:rtl/>
              </w:rPr>
              <w:t>הוו</w:t>
            </w:r>
            <w:r w:rsidRPr="001C2C63">
              <w:rPr>
                <w:rFonts w:hint="cs"/>
                <w:rtl/>
              </w:rPr>
              <w:t>תי</w:t>
            </w:r>
            <w:r w:rsidRPr="001C2C63">
              <w:rPr>
                <w:rFonts w:hint="eastAsia"/>
                <w:rtl/>
              </w:rPr>
              <w:t>ק</w:t>
            </w:r>
            <w:r w:rsidRPr="001C2C63">
              <w:rPr>
                <w:rtl/>
              </w:rPr>
              <w:t xml:space="preserve"> שבהם, ואם</w:t>
            </w:r>
            <w:r>
              <w:rPr>
                <w:rtl/>
              </w:rPr>
              <w:t xml:space="preserve"> היו בעלי ותק שווה – הקשיש שבהם</w:t>
            </w:r>
            <w:r>
              <w:rPr>
                <w:rFonts w:hint="cs"/>
                <w:rtl/>
              </w:rPr>
              <w:t>;</w:t>
            </w:r>
          </w:p>
        </w:tc>
      </w:tr>
      <w:tr w:rsidR="003F3559" w14:paraId="596EFF18" w14:textId="77777777" w:rsidTr="00C75007">
        <w:trPr>
          <w:cantSplit/>
          <w:trHeight w:val="60"/>
        </w:trPr>
        <w:tc>
          <w:tcPr>
            <w:tcW w:w="1869" w:type="dxa"/>
          </w:tcPr>
          <w:p w14:paraId="2F671759" w14:textId="7C8A4CC8" w:rsidR="003F3559" w:rsidRDefault="003F3559" w:rsidP="003F3559">
            <w:pPr>
              <w:pStyle w:val="TableSideHeading"/>
              <w:rPr>
                <w:rtl/>
              </w:rPr>
            </w:pPr>
          </w:p>
        </w:tc>
        <w:tc>
          <w:tcPr>
            <w:tcW w:w="623" w:type="dxa"/>
          </w:tcPr>
          <w:p w14:paraId="20F78B79" w14:textId="77777777" w:rsidR="003F3559" w:rsidRDefault="003F3559" w:rsidP="003F3559">
            <w:pPr>
              <w:pStyle w:val="TableText"/>
            </w:pPr>
          </w:p>
        </w:tc>
        <w:tc>
          <w:tcPr>
            <w:tcW w:w="624" w:type="dxa"/>
          </w:tcPr>
          <w:p w14:paraId="53AE6823" w14:textId="77777777" w:rsidR="003F3559" w:rsidRDefault="003F3559" w:rsidP="003F3559">
            <w:pPr>
              <w:pStyle w:val="TableText"/>
            </w:pPr>
          </w:p>
        </w:tc>
        <w:tc>
          <w:tcPr>
            <w:tcW w:w="624" w:type="dxa"/>
          </w:tcPr>
          <w:p w14:paraId="64DDF5FB" w14:textId="77777777" w:rsidR="003F3559" w:rsidRDefault="003F3559" w:rsidP="003F3559">
            <w:pPr>
              <w:pStyle w:val="TableText"/>
            </w:pPr>
          </w:p>
        </w:tc>
        <w:tc>
          <w:tcPr>
            <w:tcW w:w="5897" w:type="dxa"/>
          </w:tcPr>
          <w:p w14:paraId="32329446" w14:textId="4FD6BFD6" w:rsidR="003F3559" w:rsidRDefault="003F3559" w:rsidP="003F3559">
            <w:pPr>
              <w:pStyle w:val="TableBlock"/>
              <w:rPr>
                <w:rtl/>
              </w:rPr>
            </w:pPr>
            <w:r w:rsidRPr="001C2C63">
              <w:rPr>
                <w:rFonts w:hint="cs"/>
                <w:rtl/>
              </w:rPr>
              <w:t>(2)</w:t>
            </w:r>
            <w:r w:rsidRPr="001C2C63">
              <w:rPr>
                <w:rtl/>
              </w:rPr>
              <w:t xml:space="preserve"> </w:t>
            </w:r>
            <w:r>
              <w:rPr>
                <w:rtl/>
              </w:rPr>
              <w:tab/>
            </w:r>
            <w:r w:rsidRPr="001C2C63">
              <w:rPr>
                <w:rtl/>
              </w:rPr>
              <w:t>שש</w:t>
            </w:r>
            <w:r w:rsidRPr="001C2C63">
              <w:rPr>
                <w:rFonts w:hint="cs"/>
                <w:rtl/>
              </w:rPr>
              <w:t>ה</w:t>
            </w:r>
            <w:r w:rsidRPr="001C2C63">
              <w:rPr>
                <w:rtl/>
              </w:rPr>
              <w:t xml:space="preserve"> רבני עיר מן המועצות המקומיות הגדולות, לרבות המועצות המקומיות הגדולות באזור;</w:t>
            </w:r>
          </w:p>
        </w:tc>
      </w:tr>
      <w:tr w:rsidR="003F3559" w14:paraId="77717D29" w14:textId="77777777" w:rsidTr="00C75007">
        <w:trPr>
          <w:cantSplit/>
          <w:trHeight w:val="60"/>
        </w:trPr>
        <w:tc>
          <w:tcPr>
            <w:tcW w:w="1869" w:type="dxa"/>
          </w:tcPr>
          <w:p w14:paraId="187E4327" w14:textId="043E9DB5" w:rsidR="003F3559" w:rsidRDefault="003F3559" w:rsidP="003F3559">
            <w:pPr>
              <w:pStyle w:val="TableSideHeading"/>
              <w:rPr>
                <w:rtl/>
              </w:rPr>
            </w:pPr>
          </w:p>
        </w:tc>
        <w:tc>
          <w:tcPr>
            <w:tcW w:w="623" w:type="dxa"/>
          </w:tcPr>
          <w:p w14:paraId="3EE2DBAD" w14:textId="77777777" w:rsidR="003F3559" w:rsidRDefault="003F3559" w:rsidP="003F3559">
            <w:pPr>
              <w:pStyle w:val="TableText"/>
            </w:pPr>
          </w:p>
        </w:tc>
        <w:tc>
          <w:tcPr>
            <w:tcW w:w="624" w:type="dxa"/>
          </w:tcPr>
          <w:p w14:paraId="201251A5" w14:textId="77777777" w:rsidR="003F3559" w:rsidRDefault="003F3559" w:rsidP="003F3559">
            <w:pPr>
              <w:pStyle w:val="TableText"/>
            </w:pPr>
          </w:p>
        </w:tc>
        <w:tc>
          <w:tcPr>
            <w:tcW w:w="624" w:type="dxa"/>
          </w:tcPr>
          <w:p w14:paraId="79D2D997" w14:textId="77777777" w:rsidR="003F3559" w:rsidRDefault="003F3559" w:rsidP="003F3559">
            <w:pPr>
              <w:pStyle w:val="TableText"/>
            </w:pPr>
          </w:p>
        </w:tc>
        <w:tc>
          <w:tcPr>
            <w:tcW w:w="5897" w:type="dxa"/>
          </w:tcPr>
          <w:p w14:paraId="28F26DF8" w14:textId="4303CF90" w:rsidR="003F3559" w:rsidRDefault="003F3559" w:rsidP="003F3559">
            <w:pPr>
              <w:pStyle w:val="TableBlock"/>
              <w:rPr>
                <w:rtl/>
              </w:rPr>
            </w:pPr>
            <w:r w:rsidRPr="001C2C63">
              <w:rPr>
                <w:rFonts w:hint="cs"/>
                <w:rtl/>
              </w:rPr>
              <w:t>(3)</w:t>
            </w:r>
            <w:r w:rsidRPr="001C2C63">
              <w:rPr>
                <w:rtl/>
              </w:rPr>
              <w:t xml:space="preserve"> </w:t>
            </w:r>
            <w:r>
              <w:rPr>
                <w:rtl/>
              </w:rPr>
              <w:tab/>
            </w:r>
            <w:r w:rsidRPr="001C2C63">
              <w:rPr>
                <w:rtl/>
              </w:rPr>
              <w:t>שש</w:t>
            </w:r>
            <w:r w:rsidRPr="001C2C63">
              <w:rPr>
                <w:rFonts w:hint="cs"/>
                <w:rtl/>
              </w:rPr>
              <w:t>ה</w:t>
            </w:r>
            <w:r w:rsidRPr="001C2C63">
              <w:rPr>
                <w:rtl/>
              </w:rPr>
              <w:t xml:space="preserve"> רבני ישובים שהם קיבוצים</w:t>
            </w:r>
            <w:r>
              <w:rPr>
                <w:rFonts w:hint="cs"/>
                <w:rtl/>
              </w:rPr>
              <w:t xml:space="preserve"> </w:t>
            </w:r>
            <w:r w:rsidRPr="001C2C63">
              <w:rPr>
                <w:rtl/>
              </w:rPr>
              <w:t xml:space="preserve">שימנה השר, בהמלצת הנהלת </w:t>
            </w:r>
            <w:r>
              <w:rPr>
                <w:rFonts w:hint="cs"/>
                <w:rtl/>
              </w:rPr>
              <w:t>עמותת "</w:t>
            </w:r>
            <w:r w:rsidRPr="001C2C63">
              <w:rPr>
                <w:rtl/>
              </w:rPr>
              <w:t>הקיבוץ הדתי</w:t>
            </w:r>
            <w:r>
              <w:rPr>
                <w:rFonts w:hint="cs"/>
                <w:rtl/>
              </w:rPr>
              <w:t>"</w:t>
            </w:r>
            <w:r w:rsidRPr="001C2C63">
              <w:rPr>
                <w:rtl/>
              </w:rPr>
              <w:t xml:space="preserve"> ובאישור הממשלה;</w:t>
            </w:r>
          </w:p>
        </w:tc>
      </w:tr>
      <w:tr w:rsidR="003F3559" w14:paraId="77410E8C" w14:textId="77777777" w:rsidTr="00C75007">
        <w:trPr>
          <w:cantSplit/>
          <w:trHeight w:val="60"/>
        </w:trPr>
        <w:tc>
          <w:tcPr>
            <w:tcW w:w="1869" w:type="dxa"/>
          </w:tcPr>
          <w:p w14:paraId="73496C43" w14:textId="0B6529DE" w:rsidR="003F3559" w:rsidRDefault="003F3559" w:rsidP="003F3559">
            <w:pPr>
              <w:pStyle w:val="TableSideHeading"/>
              <w:rPr>
                <w:rtl/>
              </w:rPr>
            </w:pPr>
          </w:p>
        </w:tc>
        <w:tc>
          <w:tcPr>
            <w:tcW w:w="623" w:type="dxa"/>
          </w:tcPr>
          <w:p w14:paraId="62CB48DD" w14:textId="77777777" w:rsidR="003F3559" w:rsidRDefault="003F3559" w:rsidP="003F3559">
            <w:pPr>
              <w:pStyle w:val="TableText"/>
            </w:pPr>
          </w:p>
        </w:tc>
        <w:tc>
          <w:tcPr>
            <w:tcW w:w="624" w:type="dxa"/>
          </w:tcPr>
          <w:p w14:paraId="2BB73E8C" w14:textId="77777777" w:rsidR="003F3559" w:rsidRDefault="003F3559" w:rsidP="003F3559">
            <w:pPr>
              <w:pStyle w:val="TableText"/>
            </w:pPr>
          </w:p>
        </w:tc>
        <w:tc>
          <w:tcPr>
            <w:tcW w:w="624" w:type="dxa"/>
          </w:tcPr>
          <w:p w14:paraId="2FE748CB" w14:textId="77777777" w:rsidR="003F3559" w:rsidRDefault="003F3559" w:rsidP="003F3559">
            <w:pPr>
              <w:pStyle w:val="TableText"/>
            </w:pPr>
          </w:p>
        </w:tc>
        <w:tc>
          <w:tcPr>
            <w:tcW w:w="5897" w:type="dxa"/>
          </w:tcPr>
          <w:p w14:paraId="56E0559B" w14:textId="25140088" w:rsidR="003F3559" w:rsidRDefault="003F3559" w:rsidP="003F3559">
            <w:pPr>
              <w:pStyle w:val="TableBlock"/>
              <w:rPr>
                <w:rtl/>
              </w:rPr>
            </w:pPr>
            <w:r w:rsidRPr="001C2C63">
              <w:rPr>
                <w:rFonts w:hint="cs"/>
                <w:rtl/>
              </w:rPr>
              <w:t>(4)</w:t>
            </w:r>
            <w:r w:rsidRPr="001C2C63">
              <w:rPr>
                <w:rtl/>
              </w:rPr>
              <w:t xml:space="preserve"> </w:t>
            </w:r>
            <w:r>
              <w:rPr>
                <w:rtl/>
              </w:rPr>
              <w:tab/>
            </w:r>
            <w:r w:rsidRPr="001C2C63">
              <w:rPr>
                <w:rtl/>
              </w:rPr>
              <w:t>שלוש</w:t>
            </w:r>
            <w:r w:rsidRPr="001C2C63">
              <w:rPr>
                <w:rFonts w:hint="cs"/>
                <w:rtl/>
              </w:rPr>
              <w:t>ה</w:t>
            </w:r>
            <w:r w:rsidRPr="001C2C63">
              <w:rPr>
                <w:rtl/>
              </w:rPr>
              <w:t xml:space="preserve"> רבני ישובים מכל אחת משלוש המועצות האזוריות הגדולות באזור;</w:t>
            </w:r>
          </w:p>
        </w:tc>
      </w:tr>
      <w:tr w:rsidR="003F3559" w14:paraId="6330A5A9" w14:textId="77777777" w:rsidTr="00C75007">
        <w:trPr>
          <w:cantSplit/>
          <w:trHeight w:val="60"/>
        </w:trPr>
        <w:tc>
          <w:tcPr>
            <w:tcW w:w="1869" w:type="dxa"/>
          </w:tcPr>
          <w:p w14:paraId="222E87C4" w14:textId="0E9D55D2" w:rsidR="003F3559" w:rsidRDefault="003F3559" w:rsidP="003F3559">
            <w:pPr>
              <w:pStyle w:val="TableSideHeading"/>
              <w:rPr>
                <w:rtl/>
              </w:rPr>
            </w:pPr>
          </w:p>
        </w:tc>
        <w:tc>
          <w:tcPr>
            <w:tcW w:w="623" w:type="dxa"/>
          </w:tcPr>
          <w:p w14:paraId="6E1B3AE6" w14:textId="77777777" w:rsidR="003F3559" w:rsidRDefault="003F3559" w:rsidP="003F3559">
            <w:pPr>
              <w:pStyle w:val="TableText"/>
            </w:pPr>
          </w:p>
        </w:tc>
        <w:tc>
          <w:tcPr>
            <w:tcW w:w="624" w:type="dxa"/>
          </w:tcPr>
          <w:p w14:paraId="25AF7B73" w14:textId="77777777" w:rsidR="003F3559" w:rsidRDefault="003F3559" w:rsidP="003F3559">
            <w:pPr>
              <w:pStyle w:val="TableText"/>
            </w:pPr>
          </w:p>
        </w:tc>
        <w:tc>
          <w:tcPr>
            <w:tcW w:w="624" w:type="dxa"/>
          </w:tcPr>
          <w:p w14:paraId="581FA1D9" w14:textId="77777777" w:rsidR="003F3559" w:rsidRDefault="003F3559" w:rsidP="003F3559">
            <w:pPr>
              <w:pStyle w:val="TableText"/>
            </w:pPr>
          </w:p>
        </w:tc>
        <w:tc>
          <w:tcPr>
            <w:tcW w:w="5897" w:type="dxa"/>
          </w:tcPr>
          <w:p w14:paraId="5090EF14" w14:textId="1C47EEB5" w:rsidR="003F3559" w:rsidRDefault="003F3559" w:rsidP="003F3559">
            <w:pPr>
              <w:pStyle w:val="TableBlock"/>
              <w:rPr>
                <w:rtl/>
              </w:rPr>
            </w:pPr>
            <w:r w:rsidRPr="001C2C63">
              <w:rPr>
                <w:rFonts w:hint="cs"/>
                <w:rtl/>
              </w:rPr>
              <w:t>(5)</w:t>
            </w:r>
            <w:r w:rsidRPr="001C2C63">
              <w:rPr>
                <w:rtl/>
              </w:rPr>
              <w:t xml:space="preserve"> </w:t>
            </w:r>
            <w:r>
              <w:rPr>
                <w:rtl/>
              </w:rPr>
              <w:tab/>
            </w:r>
            <w:r w:rsidRPr="001C2C63">
              <w:rPr>
                <w:rtl/>
              </w:rPr>
              <w:t>עשר</w:t>
            </w:r>
            <w:r w:rsidRPr="001C2C63">
              <w:rPr>
                <w:rFonts w:hint="cs"/>
                <w:rtl/>
              </w:rPr>
              <w:t>ה</w:t>
            </w:r>
            <w:r w:rsidRPr="001C2C63">
              <w:rPr>
                <w:rtl/>
              </w:rPr>
              <w:t xml:space="preserve"> רבנים שימנה השר באישור הממשלה;</w:t>
            </w:r>
          </w:p>
        </w:tc>
      </w:tr>
      <w:tr w:rsidR="003F3559" w14:paraId="71A2E09B" w14:textId="77777777" w:rsidTr="00C75007">
        <w:trPr>
          <w:cantSplit/>
          <w:trHeight w:val="60"/>
        </w:trPr>
        <w:tc>
          <w:tcPr>
            <w:tcW w:w="1869" w:type="dxa"/>
          </w:tcPr>
          <w:p w14:paraId="606733CF" w14:textId="209FD0E6" w:rsidR="003F3559" w:rsidRDefault="003F3559" w:rsidP="003F3559">
            <w:pPr>
              <w:pStyle w:val="TableSideHeading"/>
              <w:rPr>
                <w:rtl/>
              </w:rPr>
            </w:pPr>
          </w:p>
        </w:tc>
        <w:tc>
          <w:tcPr>
            <w:tcW w:w="623" w:type="dxa"/>
          </w:tcPr>
          <w:p w14:paraId="723B64D6" w14:textId="77777777" w:rsidR="003F3559" w:rsidRDefault="003F3559" w:rsidP="003F3559">
            <w:pPr>
              <w:pStyle w:val="TableText"/>
            </w:pPr>
          </w:p>
        </w:tc>
        <w:tc>
          <w:tcPr>
            <w:tcW w:w="624" w:type="dxa"/>
          </w:tcPr>
          <w:p w14:paraId="6B98615F" w14:textId="77777777" w:rsidR="003F3559" w:rsidRDefault="003F3559" w:rsidP="003F3559">
            <w:pPr>
              <w:pStyle w:val="TableText"/>
            </w:pPr>
          </w:p>
        </w:tc>
        <w:tc>
          <w:tcPr>
            <w:tcW w:w="624" w:type="dxa"/>
          </w:tcPr>
          <w:p w14:paraId="4FDC6EA0" w14:textId="77777777" w:rsidR="003F3559" w:rsidRDefault="003F3559" w:rsidP="003F3559">
            <w:pPr>
              <w:pStyle w:val="TableText"/>
            </w:pPr>
          </w:p>
        </w:tc>
        <w:tc>
          <w:tcPr>
            <w:tcW w:w="5897" w:type="dxa"/>
          </w:tcPr>
          <w:p w14:paraId="568CC65E" w14:textId="443782C0" w:rsidR="003F3559" w:rsidRPr="001C2C63" w:rsidRDefault="003F3559" w:rsidP="003F3559">
            <w:pPr>
              <w:pStyle w:val="TableBlock"/>
              <w:rPr>
                <w:rFonts w:hint="cs"/>
                <w:rtl/>
              </w:rPr>
            </w:pPr>
            <w:r w:rsidRPr="001C2C63">
              <w:rPr>
                <w:rFonts w:hint="cs"/>
                <w:rtl/>
              </w:rPr>
              <w:t>(6)</w:t>
            </w:r>
            <w:r w:rsidRPr="001C2C63">
              <w:rPr>
                <w:rtl/>
              </w:rPr>
              <w:t xml:space="preserve"> </w:t>
            </w:r>
            <w:r>
              <w:rPr>
                <w:rtl/>
              </w:rPr>
              <w:tab/>
            </w:r>
            <w:r w:rsidRPr="00707B67">
              <w:rPr>
                <w:rtl/>
              </w:rPr>
              <w:t>עשרים וחמישה ראשי הערים הגדולות, מתוכ</w:t>
            </w:r>
            <w:r>
              <w:rPr>
                <w:rFonts w:hint="cs"/>
                <w:rtl/>
              </w:rPr>
              <w:t>ם</w:t>
            </w:r>
            <w:r w:rsidRPr="00707B67">
              <w:rPr>
                <w:rtl/>
              </w:rPr>
              <w:t xml:space="preserve"> לפחות עשר נשים</w:t>
            </w:r>
            <w:r>
              <w:rPr>
                <w:rFonts w:hint="cs"/>
                <w:rtl/>
              </w:rPr>
              <w:t>,</w:t>
            </w:r>
            <w:r w:rsidRPr="00707B67">
              <w:rPr>
                <w:rtl/>
              </w:rPr>
              <w:t xml:space="preserve"> </w:t>
            </w:r>
            <w:r>
              <w:rPr>
                <w:rFonts w:hint="cs"/>
                <w:rtl/>
              </w:rPr>
              <w:t>ו</w:t>
            </w:r>
            <w:r w:rsidRPr="00707B67">
              <w:rPr>
                <w:rtl/>
              </w:rPr>
              <w:t>אם אין עשר</w:t>
            </w:r>
            <w:r>
              <w:rPr>
                <w:rFonts w:hint="cs"/>
                <w:rtl/>
              </w:rPr>
              <w:t xml:space="preserve"> נשים</w:t>
            </w:r>
            <w:r w:rsidRPr="00707B67">
              <w:rPr>
                <w:rtl/>
              </w:rPr>
              <w:t xml:space="preserve"> מבין ראשי הערים הגדולות –  ימונו מתוך סגני ראשי הערים הגדולות</w:t>
            </w:r>
            <w:r>
              <w:rPr>
                <w:rFonts w:hint="cs"/>
                <w:rtl/>
              </w:rPr>
              <w:t>,</w:t>
            </w:r>
            <w:r w:rsidRPr="00707B67">
              <w:rPr>
                <w:rtl/>
              </w:rPr>
              <w:t xml:space="preserve"> החל מהעיר הגדולה ביותר עד שתהיינה לפחות עשר נשים</w:t>
            </w:r>
            <w:r>
              <w:rPr>
                <w:rFonts w:hint="cs"/>
                <w:rtl/>
              </w:rPr>
              <w:t>;</w:t>
            </w:r>
            <w:r w:rsidRPr="00707B67">
              <w:rPr>
                <w:rtl/>
              </w:rPr>
              <w:t xml:space="preserve"> בעיר שבה מכהנים יותר מסגן ראש עיר אחד שהיא אישה, יבחר ראש העיר את סגן ראש העיר שתמונה;</w:t>
            </w:r>
          </w:p>
        </w:tc>
      </w:tr>
      <w:tr w:rsidR="003F3559" w14:paraId="002E7C38" w14:textId="77777777" w:rsidTr="00C75007">
        <w:trPr>
          <w:cantSplit/>
          <w:trHeight w:val="60"/>
        </w:trPr>
        <w:tc>
          <w:tcPr>
            <w:tcW w:w="1869" w:type="dxa"/>
          </w:tcPr>
          <w:p w14:paraId="308DFAFE" w14:textId="167F7927" w:rsidR="003F3559" w:rsidRDefault="003F3559" w:rsidP="003F3559">
            <w:pPr>
              <w:pStyle w:val="TableSideHeading"/>
              <w:rPr>
                <w:rtl/>
              </w:rPr>
            </w:pPr>
          </w:p>
        </w:tc>
        <w:tc>
          <w:tcPr>
            <w:tcW w:w="623" w:type="dxa"/>
          </w:tcPr>
          <w:p w14:paraId="51E2A389" w14:textId="77777777" w:rsidR="003F3559" w:rsidRDefault="003F3559" w:rsidP="003F3559">
            <w:pPr>
              <w:pStyle w:val="TableText"/>
            </w:pPr>
          </w:p>
        </w:tc>
        <w:tc>
          <w:tcPr>
            <w:tcW w:w="624" w:type="dxa"/>
          </w:tcPr>
          <w:p w14:paraId="7EA8A09F" w14:textId="77777777" w:rsidR="003F3559" w:rsidRDefault="003F3559" w:rsidP="003F3559">
            <w:pPr>
              <w:pStyle w:val="TableText"/>
            </w:pPr>
          </w:p>
        </w:tc>
        <w:tc>
          <w:tcPr>
            <w:tcW w:w="624" w:type="dxa"/>
          </w:tcPr>
          <w:p w14:paraId="2626FC82" w14:textId="77777777" w:rsidR="003F3559" w:rsidRDefault="003F3559" w:rsidP="003F3559">
            <w:pPr>
              <w:pStyle w:val="TableText"/>
            </w:pPr>
          </w:p>
        </w:tc>
        <w:tc>
          <w:tcPr>
            <w:tcW w:w="5897" w:type="dxa"/>
          </w:tcPr>
          <w:p w14:paraId="40B1CDBC" w14:textId="7E15698E" w:rsidR="003F3559" w:rsidRDefault="003F3559" w:rsidP="003F3559">
            <w:pPr>
              <w:pStyle w:val="TableBlock"/>
              <w:rPr>
                <w:rFonts w:hint="cs"/>
                <w:rtl/>
              </w:rPr>
            </w:pPr>
            <w:r w:rsidRPr="001C2C63">
              <w:rPr>
                <w:rFonts w:hint="cs"/>
                <w:rtl/>
              </w:rPr>
              <w:t>(7)</w:t>
            </w:r>
            <w:r w:rsidRPr="001C2C63">
              <w:rPr>
                <w:rtl/>
              </w:rPr>
              <w:t xml:space="preserve"> </w:t>
            </w:r>
            <w:r>
              <w:rPr>
                <w:rtl/>
              </w:rPr>
              <w:tab/>
            </w:r>
            <w:r w:rsidRPr="00707B67">
              <w:rPr>
                <w:rtl/>
              </w:rPr>
              <w:t>ששה ראשי המועצות המקומיות הגדולות, מתוכם לפחות שלוש נשים</w:t>
            </w:r>
            <w:r>
              <w:rPr>
                <w:rFonts w:hint="cs"/>
                <w:rtl/>
              </w:rPr>
              <w:t>,</w:t>
            </w:r>
            <w:r w:rsidRPr="00707B67">
              <w:rPr>
                <w:rtl/>
              </w:rPr>
              <w:t xml:space="preserve"> אם אין שלוש </w:t>
            </w:r>
            <w:r>
              <w:rPr>
                <w:rFonts w:hint="cs"/>
                <w:rtl/>
              </w:rPr>
              <w:t xml:space="preserve">נשים </w:t>
            </w:r>
            <w:r w:rsidRPr="00707B67">
              <w:rPr>
                <w:rtl/>
              </w:rPr>
              <w:t xml:space="preserve">מבין ראשי המועצות המקומיות הגדולות – ימונו </w:t>
            </w:r>
            <w:r>
              <w:rPr>
                <w:rFonts w:hint="cs"/>
                <w:rtl/>
              </w:rPr>
              <w:t xml:space="preserve">נשים </w:t>
            </w:r>
            <w:r w:rsidRPr="00707B67">
              <w:rPr>
                <w:rtl/>
              </w:rPr>
              <w:t xml:space="preserve">מתוך </w:t>
            </w:r>
            <w:r>
              <w:rPr>
                <w:rFonts w:hint="cs"/>
                <w:rtl/>
              </w:rPr>
              <w:t xml:space="preserve">סגני ראשי המועצות האזוריות הגדולות, </w:t>
            </w:r>
            <w:r w:rsidRPr="00707B67">
              <w:rPr>
                <w:rtl/>
              </w:rPr>
              <w:t>החל מהמועצה המקומית הגדולה ביותר הגדולה ביותר עד שתהיינה לפחות שלוש נשים;</w:t>
            </w:r>
            <w:r>
              <w:rPr>
                <w:sz w:val="26"/>
                <w:rtl/>
              </w:rPr>
              <w:t xml:space="preserve"> במועצה מקומית שבה מכהנת יותר מסגנית ראש מועצה מקומית אחת, יבחר ראש המועצה המקומית את סגנית ראש המועצה המקומית שתמונה;</w:t>
            </w:r>
          </w:p>
        </w:tc>
      </w:tr>
      <w:tr w:rsidR="003F3559" w14:paraId="351E5887" w14:textId="77777777" w:rsidTr="00C75007">
        <w:trPr>
          <w:cantSplit/>
          <w:trHeight w:val="60"/>
        </w:trPr>
        <w:tc>
          <w:tcPr>
            <w:tcW w:w="1869" w:type="dxa"/>
          </w:tcPr>
          <w:p w14:paraId="2006C865" w14:textId="033C650C" w:rsidR="003F3559" w:rsidRDefault="003F3559" w:rsidP="003F3559">
            <w:pPr>
              <w:pStyle w:val="TableSideHeading"/>
              <w:rPr>
                <w:rtl/>
              </w:rPr>
            </w:pPr>
          </w:p>
        </w:tc>
        <w:tc>
          <w:tcPr>
            <w:tcW w:w="623" w:type="dxa"/>
          </w:tcPr>
          <w:p w14:paraId="3F428643" w14:textId="77777777" w:rsidR="003F3559" w:rsidRDefault="003F3559" w:rsidP="003F3559">
            <w:pPr>
              <w:pStyle w:val="TableText"/>
            </w:pPr>
          </w:p>
        </w:tc>
        <w:tc>
          <w:tcPr>
            <w:tcW w:w="624" w:type="dxa"/>
          </w:tcPr>
          <w:p w14:paraId="76257B53" w14:textId="77777777" w:rsidR="003F3559" w:rsidRDefault="003F3559" w:rsidP="003F3559">
            <w:pPr>
              <w:pStyle w:val="TableText"/>
            </w:pPr>
          </w:p>
        </w:tc>
        <w:tc>
          <w:tcPr>
            <w:tcW w:w="624" w:type="dxa"/>
          </w:tcPr>
          <w:p w14:paraId="16F907D4" w14:textId="77777777" w:rsidR="003F3559" w:rsidRDefault="003F3559" w:rsidP="003F3559">
            <w:pPr>
              <w:pStyle w:val="TableText"/>
            </w:pPr>
          </w:p>
        </w:tc>
        <w:tc>
          <w:tcPr>
            <w:tcW w:w="5897" w:type="dxa"/>
          </w:tcPr>
          <w:p w14:paraId="6AAE2069" w14:textId="2D99E03E" w:rsidR="003F3559" w:rsidRDefault="003F3559" w:rsidP="003F3559">
            <w:pPr>
              <w:pStyle w:val="TableBlock"/>
              <w:rPr>
                <w:rtl/>
              </w:rPr>
            </w:pPr>
            <w:r w:rsidRPr="001C2C63">
              <w:rPr>
                <w:rFonts w:hint="cs"/>
                <w:rtl/>
              </w:rPr>
              <w:t>(8)</w:t>
            </w:r>
            <w:r w:rsidRPr="001C2C63">
              <w:rPr>
                <w:rtl/>
              </w:rPr>
              <w:t xml:space="preserve"> </w:t>
            </w:r>
            <w:r>
              <w:rPr>
                <w:rtl/>
              </w:rPr>
              <w:tab/>
            </w:r>
            <w:r w:rsidRPr="00707B67">
              <w:rPr>
                <w:rtl/>
              </w:rPr>
              <w:t>ארבעה ראשי המועצות האזוריות הגדולות, מתוכם לפחות שתי נשים</w:t>
            </w:r>
            <w:r>
              <w:rPr>
                <w:rFonts w:hint="cs"/>
                <w:rtl/>
              </w:rPr>
              <w:t>,</w:t>
            </w:r>
            <w:r w:rsidRPr="00707B67">
              <w:rPr>
                <w:rtl/>
              </w:rPr>
              <w:t xml:space="preserve"> </w:t>
            </w:r>
            <w:r>
              <w:rPr>
                <w:rFonts w:hint="cs"/>
                <w:rtl/>
              </w:rPr>
              <w:t>ו</w:t>
            </w:r>
            <w:r w:rsidRPr="00707B67">
              <w:rPr>
                <w:rtl/>
              </w:rPr>
              <w:t xml:space="preserve">אם אין </w:t>
            </w:r>
            <w:r>
              <w:rPr>
                <w:rFonts w:hint="cs"/>
                <w:rtl/>
              </w:rPr>
              <w:t xml:space="preserve">שתי נשים </w:t>
            </w:r>
            <w:r w:rsidRPr="00707B67">
              <w:rPr>
                <w:rtl/>
              </w:rPr>
              <w:t xml:space="preserve">מבין ראשי האזוריות הגדולות – ימונו </w:t>
            </w:r>
            <w:r>
              <w:rPr>
                <w:rFonts w:hint="cs"/>
                <w:rtl/>
              </w:rPr>
              <w:t xml:space="preserve">נשים </w:t>
            </w:r>
            <w:r w:rsidRPr="00707B67">
              <w:rPr>
                <w:rtl/>
              </w:rPr>
              <w:t xml:space="preserve"> מתוך סגני ראשי המועצות האזוריות  החל מהמועצה האזורית הגדולה ביותר הגדולה ביותר </w:t>
            </w:r>
            <w:r>
              <w:rPr>
                <w:rFonts w:hint="cs"/>
                <w:rtl/>
              </w:rPr>
              <w:t>ו</w:t>
            </w:r>
            <w:r w:rsidRPr="00707B67">
              <w:rPr>
                <w:rtl/>
              </w:rPr>
              <w:t>עד שתהיינה לפחות שתי נשים;</w:t>
            </w:r>
            <w:r>
              <w:rPr>
                <w:sz w:val="26"/>
                <w:rtl/>
              </w:rPr>
              <w:t xml:space="preserve"> במועצה אזורית שבה מכהנת יותר מסגנית ראש מועצה אזורית אחת, יבחר ראש המועצה האזורית את סגנית ראש המועצה האזורית שתמונה;</w:t>
            </w:r>
          </w:p>
        </w:tc>
      </w:tr>
      <w:tr w:rsidR="003F3559" w14:paraId="4F3A9C40" w14:textId="77777777" w:rsidTr="00C75007">
        <w:trPr>
          <w:cantSplit/>
          <w:trHeight w:val="60"/>
        </w:trPr>
        <w:tc>
          <w:tcPr>
            <w:tcW w:w="1869" w:type="dxa"/>
          </w:tcPr>
          <w:p w14:paraId="6876BB04" w14:textId="68898529" w:rsidR="003F3559" w:rsidRDefault="003F3559" w:rsidP="003F3559">
            <w:pPr>
              <w:pStyle w:val="TableSideHeading"/>
              <w:rPr>
                <w:rtl/>
              </w:rPr>
            </w:pPr>
          </w:p>
        </w:tc>
        <w:tc>
          <w:tcPr>
            <w:tcW w:w="623" w:type="dxa"/>
          </w:tcPr>
          <w:p w14:paraId="2DF18549" w14:textId="77777777" w:rsidR="003F3559" w:rsidRDefault="003F3559" w:rsidP="003F3559">
            <w:pPr>
              <w:pStyle w:val="TableText"/>
            </w:pPr>
          </w:p>
        </w:tc>
        <w:tc>
          <w:tcPr>
            <w:tcW w:w="624" w:type="dxa"/>
          </w:tcPr>
          <w:p w14:paraId="25930C86" w14:textId="77777777" w:rsidR="003F3559" w:rsidRDefault="003F3559" w:rsidP="003F3559">
            <w:pPr>
              <w:pStyle w:val="TableText"/>
            </w:pPr>
          </w:p>
        </w:tc>
        <w:tc>
          <w:tcPr>
            <w:tcW w:w="624" w:type="dxa"/>
          </w:tcPr>
          <w:p w14:paraId="155443B4" w14:textId="77777777" w:rsidR="003F3559" w:rsidRDefault="003F3559" w:rsidP="003F3559">
            <w:pPr>
              <w:pStyle w:val="TableText"/>
            </w:pPr>
          </w:p>
        </w:tc>
        <w:tc>
          <w:tcPr>
            <w:tcW w:w="5897" w:type="dxa"/>
          </w:tcPr>
          <w:p w14:paraId="5CB60DC1" w14:textId="49980876" w:rsidR="003F3559" w:rsidRPr="001C2C63" w:rsidRDefault="003F3559" w:rsidP="003F3559">
            <w:pPr>
              <w:pStyle w:val="TableBlock"/>
              <w:rPr>
                <w:rFonts w:hint="cs"/>
                <w:rtl/>
              </w:rPr>
            </w:pPr>
            <w:r w:rsidRPr="001C2C63">
              <w:rPr>
                <w:rFonts w:hint="cs"/>
                <w:rtl/>
              </w:rPr>
              <w:t>(9)</w:t>
            </w:r>
            <w:r w:rsidRPr="001C2C63">
              <w:rPr>
                <w:rtl/>
              </w:rPr>
              <w:t xml:space="preserve"> </w:t>
            </w:r>
            <w:r>
              <w:rPr>
                <w:rtl/>
              </w:rPr>
              <w:tab/>
            </w:r>
            <w:r w:rsidRPr="001C2C63">
              <w:rPr>
                <w:rtl/>
              </w:rPr>
              <w:t>השר לשירותי דת;</w:t>
            </w:r>
          </w:p>
        </w:tc>
      </w:tr>
      <w:tr w:rsidR="003F3559" w14:paraId="6CFDE628" w14:textId="77777777" w:rsidTr="00C75007">
        <w:trPr>
          <w:cantSplit/>
          <w:trHeight w:val="60"/>
        </w:trPr>
        <w:tc>
          <w:tcPr>
            <w:tcW w:w="1869" w:type="dxa"/>
          </w:tcPr>
          <w:p w14:paraId="527CFD02" w14:textId="31C765C5" w:rsidR="003F3559" w:rsidRDefault="003F3559" w:rsidP="003F3559">
            <w:pPr>
              <w:pStyle w:val="TableSideHeading"/>
              <w:rPr>
                <w:rtl/>
              </w:rPr>
            </w:pPr>
          </w:p>
        </w:tc>
        <w:tc>
          <w:tcPr>
            <w:tcW w:w="623" w:type="dxa"/>
          </w:tcPr>
          <w:p w14:paraId="20032140" w14:textId="77777777" w:rsidR="003F3559" w:rsidRDefault="003F3559" w:rsidP="003F3559">
            <w:pPr>
              <w:pStyle w:val="TableText"/>
            </w:pPr>
          </w:p>
        </w:tc>
        <w:tc>
          <w:tcPr>
            <w:tcW w:w="624" w:type="dxa"/>
          </w:tcPr>
          <w:p w14:paraId="331F60D4" w14:textId="77777777" w:rsidR="003F3559" w:rsidRDefault="003F3559" w:rsidP="003F3559">
            <w:pPr>
              <w:pStyle w:val="TableText"/>
            </w:pPr>
          </w:p>
        </w:tc>
        <w:tc>
          <w:tcPr>
            <w:tcW w:w="624" w:type="dxa"/>
          </w:tcPr>
          <w:p w14:paraId="55D270EB" w14:textId="77777777" w:rsidR="003F3559" w:rsidRDefault="003F3559" w:rsidP="003F3559">
            <w:pPr>
              <w:pStyle w:val="TableText"/>
            </w:pPr>
          </w:p>
        </w:tc>
        <w:tc>
          <w:tcPr>
            <w:tcW w:w="5897" w:type="dxa"/>
          </w:tcPr>
          <w:p w14:paraId="0542C14A" w14:textId="5B003393" w:rsidR="003F3559" w:rsidRDefault="003F3559" w:rsidP="003F3559">
            <w:pPr>
              <w:pStyle w:val="TableBlock"/>
              <w:rPr>
                <w:rFonts w:hint="cs"/>
                <w:rtl/>
              </w:rPr>
            </w:pPr>
            <w:r w:rsidRPr="001C2C63">
              <w:rPr>
                <w:rFonts w:hint="cs"/>
                <w:rtl/>
              </w:rPr>
              <w:t>(10)</w:t>
            </w:r>
            <w:r w:rsidRPr="001C2C63">
              <w:rPr>
                <w:rtl/>
              </w:rPr>
              <w:t xml:space="preserve"> </w:t>
            </w:r>
            <w:r>
              <w:rPr>
                <w:rtl/>
              </w:rPr>
              <w:tab/>
            </w:r>
            <w:r w:rsidRPr="001C2C63">
              <w:rPr>
                <w:rtl/>
              </w:rPr>
              <w:t>שר התפוצות;</w:t>
            </w:r>
          </w:p>
        </w:tc>
      </w:tr>
      <w:tr w:rsidR="003F3559" w14:paraId="085864ED" w14:textId="77777777" w:rsidTr="00C75007">
        <w:trPr>
          <w:cantSplit/>
          <w:trHeight w:val="60"/>
        </w:trPr>
        <w:tc>
          <w:tcPr>
            <w:tcW w:w="1869" w:type="dxa"/>
          </w:tcPr>
          <w:p w14:paraId="04A536F2" w14:textId="0B0BB3DF" w:rsidR="003F3559" w:rsidRDefault="003F3559" w:rsidP="003F3559">
            <w:pPr>
              <w:pStyle w:val="TableSideHeading"/>
              <w:rPr>
                <w:rtl/>
              </w:rPr>
            </w:pPr>
          </w:p>
        </w:tc>
        <w:tc>
          <w:tcPr>
            <w:tcW w:w="623" w:type="dxa"/>
          </w:tcPr>
          <w:p w14:paraId="513995EA" w14:textId="77777777" w:rsidR="003F3559" w:rsidRDefault="003F3559" w:rsidP="003F3559">
            <w:pPr>
              <w:pStyle w:val="TableText"/>
            </w:pPr>
          </w:p>
        </w:tc>
        <w:tc>
          <w:tcPr>
            <w:tcW w:w="624" w:type="dxa"/>
          </w:tcPr>
          <w:p w14:paraId="29390E19" w14:textId="77777777" w:rsidR="003F3559" w:rsidRDefault="003F3559" w:rsidP="003F3559">
            <w:pPr>
              <w:pStyle w:val="TableText"/>
            </w:pPr>
          </w:p>
        </w:tc>
        <w:tc>
          <w:tcPr>
            <w:tcW w:w="624" w:type="dxa"/>
          </w:tcPr>
          <w:p w14:paraId="0CDE91A1" w14:textId="77777777" w:rsidR="003F3559" w:rsidRDefault="003F3559" w:rsidP="003F3559">
            <w:pPr>
              <w:pStyle w:val="TableText"/>
            </w:pPr>
          </w:p>
        </w:tc>
        <w:tc>
          <w:tcPr>
            <w:tcW w:w="5897" w:type="dxa"/>
          </w:tcPr>
          <w:p w14:paraId="518577F9" w14:textId="5DDD3A20" w:rsidR="003F3559" w:rsidRDefault="003F3559" w:rsidP="003F3559">
            <w:pPr>
              <w:pStyle w:val="TableBlock"/>
              <w:rPr>
                <w:rFonts w:hint="cs"/>
                <w:rtl/>
              </w:rPr>
            </w:pPr>
            <w:r w:rsidRPr="001C2C63">
              <w:rPr>
                <w:rFonts w:hint="cs"/>
                <w:rtl/>
              </w:rPr>
              <w:t>(11)</w:t>
            </w:r>
            <w:r w:rsidRPr="001C2C63">
              <w:rPr>
                <w:rtl/>
              </w:rPr>
              <w:t xml:space="preserve"> </w:t>
            </w:r>
            <w:r>
              <w:rPr>
                <w:rtl/>
              </w:rPr>
              <w:tab/>
            </w:r>
            <w:r w:rsidRPr="001C2C63">
              <w:rPr>
                <w:rtl/>
              </w:rPr>
              <w:t>שר העלייה והקליטה;</w:t>
            </w:r>
          </w:p>
        </w:tc>
      </w:tr>
      <w:tr w:rsidR="003F3559" w14:paraId="319537B7" w14:textId="77777777" w:rsidTr="00C75007">
        <w:trPr>
          <w:cantSplit/>
          <w:trHeight w:val="60"/>
        </w:trPr>
        <w:tc>
          <w:tcPr>
            <w:tcW w:w="1869" w:type="dxa"/>
          </w:tcPr>
          <w:p w14:paraId="1425C49A" w14:textId="00B293D0" w:rsidR="003F3559" w:rsidRDefault="003F3559" w:rsidP="003F3559">
            <w:pPr>
              <w:pStyle w:val="TableSideHeading"/>
              <w:rPr>
                <w:rtl/>
              </w:rPr>
            </w:pPr>
          </w:p>
        </w:tc>
        <w:tc>
          <w:tcPr>
            <w:tcW w:w="623" w:type="dxa"/>
          </w:tcPr>
          <w:p w14:paraId="07F4101B" w14:textId="77777777" w:rsidR="003F3559" w:rsidRDefault="003F3559" w:rsidP="003F3559">
            <w:pPr>
              <w:pStyle w:val="TableText"/>
            </w:pPr>
          </w:p>
        </w:tc>
        <w:tc>
          <w:tcPr>
            <w:tcW w:w="624" w:type="dxa"/>
          </w:tcPr>
          <w:p w14:paraId="391A8C37" w14:textId="77777777" w:rsidR="003F3559" w:rsidRDefault="003F3559" w:rsidP="003F3559">
            <w:pPr>
              <w:pStyle w:val="TableText"/>
            </w:pPr>
          </w:p>
        </w:tc>
        <w:tc>
          <w:tcPr>
            <w:tcW w:w="624" w:type="dxa"/>
          </w:tcPr>
          <w:p w14:paraId="4A81DA7E" w14:textId="77777777" w:rsidR="003F3559" w:rsidRDefault="003F3559" w:rsidP="003F3559">
            <w:pPr>
              <w:pStyle w:val="TableText"/>
            </w:pPr>
          </w:p>
        </w:tc>
        <w:tc>
          <w:tcPr>
            <w:tcW w:w="5897" w:type="dxa"/>
          </w:tcPr>
          <w:p w14:paraId="72A7FCAC" w14:textId="55ED03AB" w:rsidR="003F3559" w:rsidRDefault="003F3559" w:rsidP="003F3559">
            <w:pPr>
              <w:pStyle w:val="TableBlock"/>
              <w:rPr>
                <w:rFonts w:hint="cs"/>
                <w:rtl/>
              </w:rPr>
            </w:pPr>
            <w:r w:rsidRPr="001C2C63">
              <w:rPr>
                <w:rFonts w:hint="cs"/>
                <w:rtl/>
              </w:rPr>
              <w:t>(12)</w:t>
            </w:r>
            <w:r w:rsidRPr="001C2C63">
              <w:rPr>
                <w:rtl/>
              </w:rPr>
              <w:t xml:space="preserve"> </w:t>
            </w:r>
            <w:r>
              <w:rPr>
                <w:rtl/>
              </w:rPr>
              <w:tab/>
            </w:r>
            <w:r w:rsidRPr="001C2C63">
              <w:rPr>
                <w:rtl/>
              </w:rPr>
              <w:t>שרה נוספת שתבחר הממשלה;</w:t>
            </w:r>
          </w:p>
        </w:tc>
      </w:tr>
      <w:tr w:rsidR="003F3559" w14:paraId="2FF8E8ED" w14:textId="77777777" w:rsidTr="00C75007">
        <w:trPr>
          <w:cantSplit/>
          <w:trHeight w:val="60"/>
        </w:trPr>
        <w:tc>
          <w:tcPr>
            <w:tcW w:w="1869" w:type="dxa"/>
          </w:tcPr>
          <w:p w14:paraId="5D6B243F" w14:textId="5E40294A" w:rsidR="003F3559" w:rsidRDefault="003F3559" w:rsidP="003F3559">
            <w:pPr>
              <w:pStyle w:val="TableSideHeading"/>
              <w:rPr>
                <w:rtl/>
              </w:rPr>
            </w:pPr>
          </w:p>
        </w:tc>
        <w:tc>
          <w:tcPr>
            <w:tcW w:w="623" w:type="dxa"/>
          </w:tcPr>
          <w:p w14:paraId="725A66BE" w14:textId="77777777" w:rsidR="003F3559" w:rsidRDefault="003F3559" w:rsidP="003F3559">
            <w:pPr>
              <w:pStyle w:val="TableText"/>
            </w:pPr>
          </w:p>
        </w:tc>
        <w:tc>
          <w:tcPr>
            <w:tcW w:w="624" w:type="dxa"/>
          </w:tcPr>
          <w:p w14:paraId="11246968" w14:textId="77777777" w:rsidR="003F3559" w:rsidRDefault="003F3559" w:rsidP="003F3559">
            <w:pPr>
              <w:pStyle w:val="TableText"/>
            </w:pPr>
          </w:p>
        </w:tc>
        <w:tc>
          <w:tcPr>
            <w:tcW w:w="624" w:type="dxa"/>
          </w:tcPr>
          <w:p w14:paraId="3CEC814A" w14:textId="77777777" w:rsidR="003F3559" w:rsidRDefault="003F3559" w:rsidP="003F3559">
            <w:pPr>
              <w:pStyle w:val="TableText"/>
            </w:pPr>
          </w:p>
        </w:tc>
        <w:tc>
          <w:tcPr>
            <w:tcW w:w="5897" w:type="dxa"/>
          </w:tcPr>
          <w:p w14:paraId="5828CACC" w14:textId="277F6B32" w:rsidR="003F3559" w:rsidRDefault="003F3559" w:rsidP="003F3559">
            <w:pPr>
              <w:pStyle w:val="TableBlock"/>
              <w:rPr>
                <w:rFonts w:hint="cs"/>
                <w:rtl/>
              </w:rPr>
            </w:pPr>
            <w:r w:rsidRPr="001C2C63">
              <w:rPr>
                <w:rFonts w:hint="cs"/>
                <w:rtl/>
              </w:rPr>
              <w:t>(13)</w:t>
            </w:r>
            <w:r w:rsidRPr="001C2C63">
              <w:rPr>
                <w:rtl/>
              </w:rPr>
              <w:t xml:space="preserve"> </w:t>
            </w:r>
            <w:r>
              <w:rPr>
                <w:rtl/>
              </w:rPr>
              <w:tab/>
            </w:r>
            <w:r w:rsidRPr="001C2C63">
              <w:rPr>
                <w:rtl/>
              </w:rPr>
              <w:t>שמונה חברי כנסת,</w:t>
            </w:r>
            <w:r>
              <w:t xml:space="preserve"> </w:t>
            </w:r>
            <w:r>
              <w:rPr>
                <w:rFonts w:hint="cs"/>
                <w:rtl/>
              </w:rPr>
              <w:t>שתבחר ועדת הכנסת</w:t>
            </w:r>
            <w:r w:rsidRPr="001C2C63">
              <w:rPr>
                <w:rtl/>
              </w:rPr>
              <w:t>, מתוכם לפחות שש נשים;</w:t>
            </w:r>
          </w:p>
        </w:tc>
      </w:tr>
      <w:tr w:rsidR="003F3559" w14:paraId="60A76969" w14:textId="77777777" w:rsidTr="00C75007">
        <w:trPr>
          <w:cantSplit/>
          <w:trHeight w:val="60"/>
        </w:trPr>
        <w:tc>
          <w:tcPr>
            <w:tcW w:w="1869" w:type="dxa"/>
          </w:tcPr>
          <w:p w14:paraId="6192FE2A" w14:textId="68FC0602" w:rsidR="003F3559" w:rsidRDefault="003F3559" w:rsidP="003F3559">
            <w:pPr>
              <w:pStyle w:val="TableSideHeading"/>
              <w:rPr>
                <w:rtl/>
              </w:rPr>
            </w:pPr>
          </w:p>
        </w:tc>
        <w:tc>
          <w:tcPr>
            <w:tcW w:w="623" w:type="dxa"/>
          </w:tcPr>
          <w:p w14:paraId="5F2D8804" w14:textId="77777777" w:rsidR="003F3559" w:rsidRDefault="003F3559" w:rsidP="003F3559">
            <w:pPr>
              <w:pStyle w:val="TableText"/>
            </w:pPr>
          </w:p>
        </w:tc>
        <w:tc>
          <w:tcPr>
            <w:tcW w:w="624" w:type="dxa"/>
          </w:tcPr>
          <w:p w14:paraId="70C7FDD5" w14:textId="77777777" w:rsidR="003F3559" w:rsidRDefault="003F3559" w:rsidP="003F3559">
            <w:pPr>
              <w:pStyle w:val="TableText"/>
            </w:pPr>
          </w:p>
        </w:tc>
        <w:tc>
          <w:tcPr>
            <w:tcW w:w="624" w:type="dxa"/>
          </w:tcPr>
          <w:p w14:paraId="4361C24D" w14:textId="77777777" w:rsidR="003F3559" w:rsidRDefault="003F3559" w:rsidP="003F3559">
            <w:pPr>
              <w:pStyle w:val="TableText"/>
            </w:pPr>
          </w:p>
        </w:tc>
        <w:tc>
          <w:tcPr>
            <w:tcW w:w="5897" w:type="dxa"/>
          </w:tcPr>
          <w:p w14:paraId="1867C96F" w14:textId="462733D3" w:rsidR="003F3559" w:rsidRDefault="003F3559" w:rsidP="003F3559">
            <w:pPr>
              <w:pStyle w:val="TableBlock"/>
              <w:rPr>
                <w:rFonts w:hint="cs"/>
                <w:rtl/>
              </w:rPr>
            </w:pPr>
            <w:r w:rsidRPr="001C2C63">
              <w:rPr>
                <w:rFonts w:hint="cs"/>
                <w:rtl/>
              </w:rPr>
              <w:t>(14)</w:t>
            </w:r>
            <w:r w:rsidRPr="001C2C63">
              <w:rPr>
                <w:rtl/>
              </w:rPr>
              <w:t xml:space="preserve"> </w:t>
            </w:r>
            <w:r>
              <w:rPr>
                <w:rtl/>
              </w:rPr>
              <w:tab/>
            </w:r>
            <w:r w:rsidRPr="001C2C63">
              <w:rPr>
                <w:rtl/>
              </w:rPr>
              <w:t>יושב ראש ההסתדרות הציונית העולמית;</w:t>
            </w:r>
          </w:p>
        </w:tc>
      </w:tr>
      <w:tr w:rsidR="003F3559" w14:paraId="3C733EC3" w14:textId="77777777" w:rsidTr="00C75007">
        <w:trPr>
          <w:cantSplit/>
          <w:trHeight w:val="60"/>
        </w:trPr>
        <w:tc>
          <w:tcPr>
            <w:tcW w:w="1869" w:type="dxa"/>
          </w:tcPr>
          <w:p w14:paraId="0977D108" w14:textId="367F2124" w:rsidR="003F3559" w:rsidRDefault="003F3559" w:rsidP="003F3559">
            <w:pPr>
              <w:pStyle w:val="TableSideHeading"/>
              <w:rPr>
                <w:rtl/>
              </w:rPr>
            </w:pPr>
          </w:p>
        </w:tc>
        <w:tc>
          <w:tcPr>
            <w:tcW w:w="623" w:type="dxa"/>
          </w:tcPr>
          <w:p w14:paraId="549AC632" w14:textId="77777777" w:rsidR="003F3559" w:rsidRDefault="003F3559" w:rsidP="003F3559">
            <w:pPr>
              <w:pStyle w:val="TableText"/>
            </w:pPr>
          </w:p>
        </w:tc>
        <w:tc>
          <w:tcPr>
            <w:tcW w:w="624" w:type="dxa"/>
          </w:tcPr>
          <w:p w14:paraId="50B23F09" w14:textId="77777777" w:rsidR="003F3559" w:rsidRDefault="003F3559" w:rsidP="003F3559">
            <w:pPr>
              <w:pStyle w:val="TableText"/>
            </w:pPr>
          </w:p>
        </w:tc>
        <w:tc>
          <w:tcPr>
            <w:tcW w:w="624" w:type="dxa"/>
          </w:tcPr>
          <w:p w14:paraId="61291210" w14:textId="77777777" w:rsidR="003F3559" w:rsidRDefault="003F3559" w:rsidP="003F3559">
            <w:pPr>
              <w:pStyle w:val="TableText"/>
            </w:pPr>
          </w:p>
        </w:tc>
        <w:tc>
          <w:tcPr>
            <w:tcW w:w="5897" w:type="dxa"/>
          </w:tcPr>
          <w:p w14:paraId="7FA6C8D3" w14:textId="30C2A6A0" w:rsidR="003F3559" w:rsidRDefault="003F3559" w:rsidP="003F3559">
            <w:pPr>
              <w:pStyle w:val="TableBlock"/>
              <w:rPr>
                <w:rFonts w:hint="cs"/>
                <w:rtl/>
              </w:rPr>
            </w:pPr>
            <w:r w:rsidRPr="001C2C63">
              <w:rPr>
                <w:rFonts w:hint="cs"/>
                <w:rtl/>
              </w:rPr>
              <w:t>(15)</w:t>
            </w:r>
            <w:r w:rsidRPr="001C2C63">
              <w:rPr>
                <w:rtl/>
              </w:rPr>
              <w:t xml:space="preserve"> </w:t>
            </w:r>
            <w:r>
              <w:rPr>
                <w:rtl/>
              </w:rPr>
              <w:tab/>
            </w:r>
            <w:r w:rsidRPr="001C2C63">
              <w:rPr>
                <w:rtl/>
              </w:rPr>
              <w:t>יושב ראש הסוכנות היהודית לארץ ישראל;</w:t>
            </w:r>
          </w:p>
        </w:tc>
      </w:tr>
      <w:tr w:rsidR="003F3559" w14:paraId="63AE8C7E" w14:textId="77777777" w:rsidTr="00C75007">
        <w:trPr>
          <w:cantSplit/>
          <w:trHeight w:val="60"/>
        </w:trPr>
        <w:tc>
          <w:tcPr>
            <w:tcW w:w="1869" w:type="dxa"/>
          </w:tcPr>
          <w:p w14:paraId="4E8527D4" w14:textId="64016D71" w:rsidR="003F3559" w:rsidRDefault="003F3559" w:rsidP="003F3559">
            <w:pPr>
              <w:pStyle w:val="TableSideHeading"/>
              <w:rPr>
                <w:rtl/>
              </w:rPr>
            </w:pPr>
          </w:p>
        </w:tc>
        <w:tc>
          <w:tcPr>
            <w:tcW w:w="623" w:type="dxa"/>
          </w:tcPr>
          <w:p w14:paraId="6555C38F" w14:textId="77777777" w:rsidR="003F3559" w:rsidRDefault="003F3559" w:rsidP="003F3559">
            <w:pPr>
              <w:pStyle w:val="TableText"/>
            </w:pPr>
          </w:p>
        </w:tc>
        <w:tc>
          <w:tcPr>
            <w:tcW w:w="624" w:type="dxa"/>
          </w:tcPr>
          <w:p w14:paraId="263C3319" w14:textId="77777777" w:rsidR="003F3559" w:rsidRDefault="003F3559" w:rsidP="003F3559">
            <w:pPr>
              <w:pStyle w:val="TableText"/>
            </w:pPr>
          </w:p>
        </w:tc>
        <w:tc>
          <w:tcPr>
            <w:tcW w:w="624" w:type="dxa"/>
          </w:tcPr>
          <w:p w14:paraId="6E80FA01" w14:textId="77777777" w:rsidR="003F3559" w:rsidRDefault="003F3559" w:rsidP="003F3559">
            <w:pPr>
              <w:pStyle w:val="TableText"/>
            </w:pPr>
          </w:p>
        </w:tc>
        <w:tc>
          <w:tcPr>
            <w:tcW w:w="5897" w:type="dxa"/>
          </w:tcPr>
          <w:p w14:paraId="6503F3D8" w14:textId="28F54269" w:rsidR="003F3559" w:rsidRPr="001C2C63" w:rsidRDefault="003F3559" w:rsidP="003F3559">
            <w:pPr>
              <w:pStyle w:val="TableBlock"/>
              <w:rPr>
                <w:rFonts w:hint="cs"/>
                <w:rtl/>
              </w:rPr>
            </w:pPr>
            <w:r w:rsidRPr="001C2C63">
              <w:rPr>
                <w:rFonts w:hint="cs"/>
                <w:rtl/>
              </w:rPr>
              <w:t>(16)</w:t>
            </w:r>
            <w:r w:rsidRPr="001C2C63">
              <w:rPr>
                <w:rtl/>
              </w:rPr>
              <w:t xml:space="preserve"> </w:t>
            </w:r>
            <w:r>
              <w:rPr>
                <w:rtl/>
              </w:rPr>
              <w:tab/>
            </w:r>
            <w:r w:rsidRPr="001C2C63">
              <w:rPr>
                <w:rtl/>
              </w:rPr>
              <w:t>יושב ראש קרן היסוד;</w:t>
            </w:r>
          </w:p>
        </w:tc>
      </w:tr>
      <w:tr w:rsidR="003F3559" w14:paraId="06E43C85" w14:textId="77777777" w:rsidTr="00C75007">
        <w:trPr>
          <w:cantSplit/>
          <w:trHeight w:val="60"/>
        </w:trPr>
        <w:tc>
          <w:tcPr>
            <w:tcW w:w="1869" w:type="dxa"/>
          </w:tcPr>
          <w:p w14:paraId="0CCC2B98" w14:textId="5658D521" w:rsidR="003F3559" w:rsidRDefault="003F3559" w:rsidP="003F3559">
            <w:pPr>
              <w:pStyle w:val="TableSideHeading"/>
              <w:rPr>
                <w:rtl/>
              </w:rPr>
            </w:pPr>
          </w:p>
        </w:tc>
        <w:tc>
          <w:tcPr>
            <w:tcW w:w="623" w:type="dxa"/>
          </w:tcPr>
          <w:p w14:paraId="0FB11CD8" w14:textId="77777777" w:rsidR="003F3559" w:rsidRDefault="003F3559" w:rsidP="003F3559">
            <w:pPr>
              <w:pStyle w:val="TableText"/>
            </w:pPr>
          </w:p>
        </w:tc>
        <w:tc>
          <w:tcPr>
            <w:tcW w:w="624" w:type="dxa"/>
          </w:tcPr>
          <w:p w14:paraId="18AC4DE8" w14:textId="77777777" w:rsidR="003F3559" w:rsidRDefault="003F3559" w:rsidP="003F3559">
            <w:pPr>
              <w:pStyle w:val="TableText"/>
            </w:pPr>
          </w:p>
        </w:tc>
        <w:tc>
          <w:tcPr>
            <w:tcW w:w="624" w:type="dxa"/>
          </w:tcPr>
          <w:p w14:paraId="2535830B" w14:textId="77777777" w:rsidR="003F3559" w:rsidRDefault="003F3559" w:rsidP="003F3559">
            <w:pPr>
              <w:pStyle w:val="TableText"/>
            </w:pPr>
          </w:p>
        </w:tc>
        <w:tc>
          <w:tcPr>
            <w:tcW w:w="5897" w:type="dxa"/>
          </w:tcPr>
          <w:p w14:paraId="10F0F499" w14:textId="39BB026D" w:rsidR="003F3559" w:rsidRDefault="003F3559" w:rsidP="003F3559">
            <w:pPr>
              <w:pStyle w:val="TableBlock"/>
              <w:rPr>
                <w:rFonts w:hint="cs"/>
                <w:rtl/>
              </w:rPr>
            </w:pPr>
            <w:r w:rsidRPr="001C2C63">
              <w:rPr>
                <w:rFonts w:hint="cs"/>
                <w:rtl/>
              </w:rPr>
              <w:t>(17)</w:t>
            </w:r>
            <w:r w:rsidRPr="001C2C63">
              <w:rPr>
                <w:rtl/>
              </w:rPr>
              <w:t xml:space="preserve"> </w:t>
            </w:r>
            <w:r>
              <w:rPr>
                <w:rtl/>
              </w:rPr>
              <w:tab/>
            </w:r>
            <w:r w:rsidRPr="001C2C63">
              <w:rPr>
                <w:rtl/>
              </w:rPr>
              <w:t>יושב ראש איגוד הסטודנטים היציג וסגנו, לפי סעיף</w:t>
            </w:r>
            <w:r>
              <w:rPr>
                <w:rtl/>
              </w:rPr>
              <w:t xml:space="preserve"> 21א לחוק זכויות הסטודנט, תשס"ז–</w:t>
            </w:r>
            <w:r w:rsidRPr="001C2C63">
              <w:rPr>
                <w:rtl/>
              </w:rPr>
              <w:t>2007;</w:t>
            </w:r>
          </w:p>
        </w:tc>
      </w:tr>
      <w:tr w:rsidR="003F3559" w14:paraId="0EEA8691" w14:textId="77777777" w:rsidTr="00C75007">
        <w:trPr>
          <w:cantSplit/>
          <w:trHeight w:val="60"/>
        </w:trPr>
        <w:tc>
          <w:tcPr>
            <w:tcW w:w="1869" w:type="dxa"/>
          </w:tcPr>
          <w:p w14:paraId="616B3004" w14:textId="4303789C" w:rsidR="003F3559" w:rsidRDefault="003F3559" w:rsidP="003F3559">
            <w:pPr>
              <w:pStyle w:val="TableSideHeading"/>
              <w:rPr>
                <w:rtl/>
              </w:rPr>
            </w:pPr>
          </w:p>
        </w:tc>
        <w:tc>
          <w:tcPr>
            <w:tcW w:w="623" w:type="dxa"/>
          </w:tcPr>
          <w:p w14:paraId="681DF13A" w14:textId="77777777" w:rsidR="003F3559" w:rsidRDefault="003F3559" w:rsidP="003F3559">
            <w:pPr>
              <w:pStyle w:val="TableText"/>
            </w:pPr>
          </w:p>
        </w:tc>
        <w:tc>
          <w:tcPr>
            <w:tcW w:w="624" w:type="dxa"/>
          </w:tcPr>
          <w:p w14:paraId="5FBC2DDD" w14:textId="77777777" w:rsidR="003F3559" w:rsidRDefault="003F3559" w:rsidP="003F3559">
            <w:pPr>
              <w:pStyle w:val="TableText"/>
            </w:pPr>
          </w:p>
        </w:tc>
        <w:tc>
          <w:tcPr>
            <w:tcW w:w="624" w:type="dxa"/>
          </w:tcPr>
          <w:p w14:paraId="5138516C" w14:textId="77777777" w:rsidR="003F3559" w:rsidRDefault="003F3559" w:rsidP="003F3559">
            <w:pPr>
              <w:pStyle w:val="TableText"/>
            </w:pPr>
          </w:p>
        </w:tc>
        <w:tc>
          <w:tcPr>
            <w:tcW w:w="5897" w:type="dxa"/>
          </w:tcPr>
          <w:p w14:paraId="789889C7" w14:textId="4308C893" w:rsidR="003F3559" w:rsidRPr="001C2C63" w:rsidRDefault="003F3559" w:rsidP="003F3559">
            <w:pPr>
              <w:pStyle w:val="TableBlock"/>
              <w:rPr>
                <w:rFonts w:hint="cs"/>
                <w:rtl/>
              </w:rPr>
            </w:pPr>
            <w:r w:rsidRPr="001C2C63">
              <w:rPr>
                <w:rFonts w:hint="cs"/>
                <w:rtl/>
              </w:rPr>
              <w:t>(18)</w:t>
            </w:r>
            <w:r w:rsidRPr="001C2C63">
              <w:rPr>
                <w:rtl/>
              </w:rPr>
              <w:t xml:space="preserve"> </w:t>
            </w:r>
            <w:r>
              <w:rPr>
                <w:rtl/>
              </w:rPr>
              <w:tab/>
            </w:r>
            <w:r w:rsidRPr="001C2C63">
              <w:rPr>
                <w:rtl/>
              </w:rPr>
              <w:t>יושב ראש ההסתדרות העובדים הכללית החדשה;</w:t>
            </w:r>
          </w:p>
        </w:tc>
      </w:tr>
      <w:tr w:rsidR="003F3559" w14:paraId="05E9832C" w14:textId="77777777" w:rsidTr="00C75007">
        <w:trPr>
          <w:cantSplit/>
          <w:trHeight w:val="60"/>
        </w:trPr>
        <w:tc>
          <w:tcPr>
            <w:tcW w:w="1869" w:type="dxa"/>
          </w:tcPr>
          <w:p w14:paraId="099F1AC0" w14:textId="02EC6C70" w:rsidR="003F3559" w:rsidRDefault="003F3559" w:rsidP="003F3559">
            <w:pPr>
              <w:pStyle w:val="TableSideHeading"/>
              <w:rPr>
                <w:rtl/>
              </w:rPr>
            </w:pPr>
          </w:p>
        </w:tc>
        <w:tc>
          <w:tcPr>
            <w:tcW w:w="623" w:type="dxa"/>
          </w:tcPr>
          <w:p w14:paraId="37D1FAE3" w14:textId="77777777" w:rsidR="003F3559" w:rsidRDefault="003F3559" w:rsidP="003F3559">
            <w:pPr>
              <w:pStyle w:val="TableText"/>
            </w:pPr>
          </w:p>
        </w:tc>
        <w:tc>
          <w:tcPr>
            <w:tcW w:w="624" w:type="dxa"/>
          </w:tcPr>
          <w:p w14:paraId="0D92A6B7" w14:textId="77777777" w:rsidR="003F3559" w:rsidRDefault="003F3559" w:rsidP="003F3559">
            <w:pPr>
              <w:pStyle w:val="TableText"/>
            </w:pPr>
          </w:p>
        </w:tc>
        <w:tc>
          <w:tcPr>
            <w:tcW w:w="624" w:type="dxa"/>
          </w:tcPr>
          <w:p w14:paraId="4E128290" w14:textId="77777777" w:rsidR="003F3559" w:rsidRDefault="003F3559" w:rsidP="003F3559">
            <w:pPr>
              <w:pStyle w:val="TableText"/>
            </w:pPr>
          </w:p>
        </w:tc>
        <w:tc>
          <w:tcPr>
            <w:tcW w:w="5897" w:type="dxa"/>
          </w:tcPr>
          <w:p w14:paraId="37279E1D" w14:textId="17D935AA" w:rsidR="003F3559" w:rsidRDefault="003F3559" w:rsidP="003F3559">
            <w:pPr>
              <w:pStyle w:val="TableBlock"/>
              <w:rPr>
                <w:rFonts w:hint="cs"/>
                <w:rtl/>
              </w:rPr>
            </w:pPr>
            <w:r w:rsidRPr="001C2C63">
              <w:rPr>
                <w:rFonts w:hint="cs"/>
                <w:rtl/>
              </w:rPr>
              <w:t>(19)</w:t>
            </w:r>
            <w:r w:rsidRPr="001C2C63">
              <w:rPr>
                <w:rtl/>
              </w:rPr>
              <w:t xml:space="preserve"> </w:t>
            </w:r>
            <w:r>
              <w:rPr>
                <w:rtl/>
              </w:rPr>
              <w:tab/>
            </w:r>
            <w:r w:rsidRPr="001C2C63">
              <w:rPr>
                <w:rtl/>
              </w:rPr>
              <w:t>מנהלת הרשות לקידום מעמד האישה</w:t>
            </w:r>
            <w:r>
              <w:rPr>
                <w:rFonts w:hint="cs"/>
                <w:rtl/>
              </w:rPr>
              <w:t>, לפי סעיף 3 לחוק הרשות לקידום מעמד האישה</w:t>
            </w:r>
            <w:r>
              <w:rPr>
                <w:rFonts w:hint="eastAsia"/>
                <w:rtl/>
              </w:rPr>
              <w:t>–</w:t>
            </w:r>
            <w:r>
              <w:rPr>
                <w:rFonts w:hint="cs"/>
                <w:rtl/>
              </w:rPr>
              <w:t>1998;</w:t>
            </w:r>
          </w:p>
        </w:tc>
      </w:tr>
      <w:tr w:rsidR="003F3559" w14:paraId="420B0A30" w14:textId="77777777" w:rsidTr="00C75007">
        <w:trPr>
          <w:cantSplit/>
          <w:trHeight w:val="60"/>
        </w:trPr>
        <w:tc>
          <w:tcPr>
            <w:tcW w:w="1869" w:type="dxa"/>
          </w:tcPr>
          <w:p w14:paraId="409FD916" w14:textId="51572953" w:rsidR="003F3559" w:rsidRDefault="003F3559" w:rsidP="003F3559">
            <w:pPr>
              <w:pStyle w:val="TableSideHeading"/>
              <w:rPr>
                <w:rtl/>
              </w:rPr>
            </w:pPr>
          </w:p>
        </w:tc>
        <w:tc>
          <w:tcPr>
            <w:tcW w:w="623" w:type="dxa"/>
          </w:tcPr>
          <w:p w14:paraId="4F57EB8C" w14:textId="77777777" w:rsidR="003F3559" w:rsidRDefault="003F3559" w:rsidP="003F3559">
            <w:pPr>
              <w:pStyle w:val="TableText"/>
            </w:pPr>
          </w:p>
        </w:tc>
        <w:tc>
          <w:tcPr>
            <w:tcW w:w="624" w:type="dxa"/>
          </w:tcPr>
          <w:p w14:paraId="7AF4296E" w14:textId="77777777" w:rsidR="003F3559" w:rsidRDefault="003F3559" w:rsidP="003F3559">
            <w:pPr>
              <w:pStyle w:val="TableText"/>
            </w:pPr>
          </w:p>
        </w:tc>
        <w:tc>
          <w:tcPr>
            <w:tcW w:w="624" w:type="dxa"/>
          </w:tcPr>
          <w:p w14:paraId="03E65D6C" w14:textId="77777777" w:rsidR="003F3559" w:rsidRDefault="003F3559" w:rsidP="003F3559">
            <w:pPr>
              <w:pStyle w:val="TableText"/>
            </w:pPr>
          </w:p>
        </w:tc>
        <w:tc>
          <w:tcPr>
            <w:tcW w:w="5897" w:type="dxa"/>
          </w:tcPr>
          <w:p w14:paraId="379AA079" w14:textId="5E287681" w:rsidR="003F3559" w:rsidRDefault="003F3559" w:rsidP="003F3559">
            <w:pPr>
              <w:pStyle w:val="TableBlock"/>
              <w:rPr>
                <w:rFonts w:hint="cs"/>
                <w:rtl/>
              </w:rPr>
            </w:pPr>
            <w:r w:rsidRPr="001C2C63">
              <w:rPr>
                <w:rFonts w:hint="cs"/>
                <w:rtl/>
              </w:rPr>
              <w:t>(20)</w:t>
            </w:r>
            <w:r w:rsidRPr="001C2C63">
              <w:rPr>
                <w:rtl/>
              </w:rPr>
              <w:t xml:space="preserve"> </w:t>
            </w:r>
            <w:r>
              <w:rPr>
                <w:rtl/>
              </w:rPr>
              <w:tab/>
            </w:r>
            <w:r w:rsidRPr="001C2C63">
              <w:rPr>
                <w:rtl/>
              </w:rPr>
              <w:t>עשר</w:t>
            </w:r>
            <w:r w:rsidRPr="001C2C63">
              <w:rPr>
                <w:rFonts w:hint="cs"/>
                <w:rtl/>
              </w:rPr>
              <w:t>ה</w:t>
            </w:r>
            <w:r w:rsidRPr="001C2C63">
              <w:rPr>
                <w:rtl/>
              </w:rPr>
              <w:t xml:space="preserve"> אנשי ציבור מתחומי הרוח, החינוך והתרבות שימנה השר באישור הממשלה – כולל נשים;</w:t>
            </w:r>
          </w:p>
        </w:tc>
      </w:tr>
      <w:tr w:rsidR="003F3559" w14:paraId="0EB5CC2E" w14:textId="77777777" w:rsidTr="00C75007">
        <w:trPr>
          <w:cantSplit/>
          <w:trHeight w:val="60"/>
        </w:trPr>
        <w:tc>
          <w:tcPr>
            <w:tcW w:w="1869" w:type="dxa"/>
          </w:tcPr>
          <w:p w14:paraId="2876F4C4" w14:textId="606DE448" w:rsidR="003F3559" w:rsidRDefault="003F3559" w:rsidP="003F3559">
            <w:pPr>
              <w:pStyle w:val="TableSideHeading"/>
              <w:rPr>
                <w:rtl/>
              </w:rPr>
            </w:pPr>
          </w:p>
        </w:tc>
        <w:tc>
          <w:tcPr>
            <w:tcW w:w="623" w:type="dxa"/>
          </w:tcPr>
          <w:p w14:paraId="7698DA1E" w14:textId="77777777" w:rsidR="003F3559" w:rsidRDefault="003F3559" w:rsidP="003F3559">
            <w:pPr>
              <w:pStyle w:val="TableText"/>
            </w:pPr>
          </w:p>
        </w:tc>
        <w:tc>
          <w:tcPr>
            <w:tcW w:w="624" w:type="dxa"/>
          </w:tcPr>
          <w:p w14:paraId="60F4A5B6" w14:textId="77777777" w:rsidR="003F3559" w:rsidRDefault="003F3559" w:rsidP="003F3559">
            <w:pPr>
              <w:pStyle w:val="TableText"/>
            </w:pPr>
          </w:p>
        </w:tc>
        <w:tc>
          <w:tcPr>
            <w:tcW w:w="624" w:type="dxa"/>
          </w:tcPr>
          <w:p w14:paraId="248617DA" w14:textId="77777777" w:rsidR="003F3559" w:rsidRDefault="003F3559" w:rsidP="003F3559">
            <w:pPr>
              <w:pStyle w:val="TableText"/>
            </w:pPr>
          </w:p>
        </w:tc>
        <w:tc>
          <w:tcPr>
            <w:tcW w:w="5897" w:type="dxa"/>
          </w:tcPr>
          <w:p w14:paraId="474DCCC7" w14:textId="0FB9A7FA" w:rsidR="003F3559" w:rsidRPr="001C2C63" w:rsidRDefault="003F3559" w:rsidP="003F3559">
            <w:pPr>
              <w:pStyle w:val="TableBlock"/>
              <w:rPr>
                <w:rFonts w:hint="cs"/>
                <w:rtl/>
              </w:rPr>
            </w:pPr>
            <w:r w:rsidRPr="001C2C63">
              <w:rPr>
                <w:rFonts w:hint="cs"/>
                <w:rtl/>
              </w:rPr>
              <w:t>(21)</w:t>
            </w:r>
            <w:r w:rsidRPr="001C2C63">
              <w:rPr>
                <w:rtl/>
              </w:rPr>
              <w:t xml:space="preserve"> </w:t>
            </w:r>
            <w:r>
              <w:rPr>
                <w:rtl/>
              </w:rPr>
              <w:tab/>
            </w:r>
            <w:r w:rsidRPr="00971365">
              <w:rPr>
                <w:rtl/>
              </w:rPr>
              <w:t>שלוש נ</w:t>
            </w:r>
            <w:r>
              <w:rPr>
                <w:rtl/>
              </w:rPr>
              <w:t xml:space="preserve">ציגות ציבור בעלות ניסיון בתחום </w:t>
            </w:r>
            <w:r w:rsidRPr="00971365">
              <w:rPr>
                <w:rtl/>
              </w:rPr>
              <w:t>שירותי הדת היהוד</w:t>
            </w:r>
            <w:r>
              <w:rPr>
                <w:rFonts w:hint="cs"/>
                <w:rtl/>
              </w:rPr>
              <w:t>י</w:t>
            </w:r>
            <w:r w:rsidRPr="00971365">
              <w:rPr>
                <w:rtl/>
              </w:rPr>
              <w:t>ים או חינוך ותרבות יהודית, שתמונינה על ידי השר לשוויון חברתי באישור הממשלה</w:t>
            </w:r>
            <w:r>
              <w:rPr>
                <w:rFonts w:hint="cs"/>
                <w:rtl/>
              </w:rPr>
              <w:t>;</w:t>
            </w:r>
          </w:p>
        </w:tc>
      </w:tr>
      <w:tr w:rsidR="003F3559" w14:paraId="4266BAD1" w14:textId="77777777" w:rsidTr="00C75007">
        <w:trPr>
          <w:cantSplit/>
          <w:trHeight w:val="60"/>
        </w:trPr>
        <w:tc>
          <w:tcPr>
            <w:tcW w:w="1869" w:type="dxa"/>
          </w:tcPr>
          <w:p w14:paraId="57F7CD82" w14:textId="7AD670FE" w:rsidR="003F3559" w:rsidRDefault="003F3559" w:rsidP="003F3559">
            <w:pPr>
              <w:pStyle w:val="TableSideHeading"/>
              <w:rPr>
                <w:rtl/>
              </w:rPr>
            </w:pPr>
          </w:p>
        </w:tc>
        <w:tc>
          <w:tcPr>
            <w:tcW w:w="623" w:type="dxa"/>
          </w:tcPr>
          <w:p w14:paraId="5893CB11" w14:textId="77777777" w:rsidR="003F3559" w:rsidRDefault="003F3559" w:rsidP="003F3559">
            <w:pPr>
              <w:pStyle w:val="TableText"/>
            </w:pPr>
          </w:p>
        </w:tc>
        <w:tc>
          <w:tcPr>
            <w:tcW w:w="624" w:type="dxa"/>
          </w:tcPr>
          <w:p w14:paraId="38E23905" w14:textId="77777777" w:rsidR="003F3559" w:rsidRDefault="003F3559" w:rsidP="003F3559">
            <w:pPr>
              <w:pStyle w:val="TableText"/>
            </w:pPr>
          </w:p>
        </w:tc>
        <w:tc>
          <w:tcPr>
            <w:tcW w:w="624" w:type="dxa"/>
          </w:tcPr>
          <w:p w14:paraId="59B25998" w14:textId="77777777" w:rsidR="003F3559" w:rsidRDefault="003F3559" w:rsidP="003F3559">
            <w:pPr>
              <w:pStyle w:val="TableText"/>
            </w:pPr>
          </w:p>
        </w:tc>
        <w:tc>
          <w:tcPr>
            <w:tcW w:w="5897" w:type="dxa"/>
          </w:tcPr>
          <w:p w14:paraId="2A2401D3" w14:textId="13DC05C7" w:rsidR="003F3559" w:rsidRDefault="003F3559" w:rsidP="003F3559">
            <w:pPr>
              <w:pStyle w:val="TableBlock"/>
              <w:rPr>
                <w:rFonts w:hint="cs"/>
                <w:rtl/>
              </w:rPr>
            </w:pPr>
            <w:r w:rsidRPr="001C2C63">
              <w:rPr>
                <w:rFonts w:hint="cs"/>
                <w:rtl/>
              </w:rPr>
              <w:t>(22)</w:t>
            </w:r>
            <w:r w:rsidRPr="001C2C63">
              <w:rPr>
                <w:rtl/>
              </w:rPr>
              <w:t xml:space="preserve"> </w:t>
            </w:r>
            <w:r>
              <w:rPr>
                <w:rtl/>
              </w:rPr>
              <w:tab/>
            </w:r>
            <w:r w:rsidRPr="001C2C63">
              <w:rPr>
                <w:rtl/>
              </w:rPr>
              <w:t>שלוש</w:t>
            </w:r>
            <w:r w:rsidRPr="001C2C63">
              <w:rPr>
                <w:rFonts w:hint="cs"/>
                <w:rtl/>
              </w:rPr>
              <w:t>ה</w:t>
            </w:r>
            <w:r w:rsidRPr="001C2C63">
              <w:rPr>
                <w:rtl/>
              </w:rPr>
              <w:t xml:space="preserve"> נציגי ועד ראשי האוניברסיטאות שימנה שר החינוך באישור הממשלה, מתוכם לפחות שתי נשים.</w:t>
            </w:r>
            <w:r>
              <w:rPr>
                <w:rFonts w:hint="cs"/>
                <w:rtl/>
              </w:rPr>
              <w:t xml:space="preserve">" </w:t>
            </w:r>
          </w:p>
        </w:tc>
      </w:tr>
      <w:tr w:rsidR="003F3559" w14:paraId="4D9FB2CC" w14:textId="77777777" w:rsidTr="003F3559">
        <w:trPr>
          <w:cantSplit/>
        </w:trPr>
        <w:tc>
          <w:tcPr>
            <w:tcW w:w="1869" w:type="dxa"/>
          </w:tcPr>
          <w:p w14:paraId="72C281EE" w14:textId="62E8CEAC" w:rsidR="003F3559" w:rsidRPr="003F3559" w:rsidRDefault="003F3559" w:rsidP="003F3559">
            <w:pPr>
              <w:pStyle w:val="TableSideHeading"/>
              <w:outlineLvl w:val="9"/>
              <w:rPr>
                <w:rtl/>
              </w:rPr>
            </w:pPr>
            <w:r w:rsidRPr="003F3559">
              <w:rPr>
                <w:rFonts w:hint="cs"/>
                <w:rtl/>
              </w:rPr>
              <w:t>ביטול סעיף 7</w:t>
            </w:r>
          </w:p>
        </w:tc>
        <w:tc>
          <w:tcPr>
            <w:tcW w:w="623" w:type="dxa"/>
          </w:tcPr>
          <w:p w14:paraId="2AFF7E73" w14:textId="77777777" w:rsidR="003F3559" w:rsidRPr="003F3559" w:rsidRDefault="003F3559" w:rsidP="003F3559">
            <w:pPr>
              <w:pStyle w:val="TableText"/>
              <w:jc w:val="both"/>
              <w:rPr>
                <w:rtl/>
              </w:rPr>
            </w:pPr>
            <w:r w:rsidRPr="003F3559">
              <w:rPr>
                <w:rFonts w:hint="cs"/>
                <w:rtl/>
              </w:rPr>
              <w:t>5.</w:t>
            </w:r>
          </w:p>
        </w:tc>
        <w:tc>
          <w:tcPr>
            <w:tcW w:w="7145" w:type="dxa"/>
            <w:gridSpan w:val="3"/>
          </w:tcPr>
          <w:p w14:paraId="26A2C657" w14:textId="71303EDE" w:rsidR="003F3559" w:rsidRPr="001C2C63" w:rsidRDefault="003F3559" w:rsidP="003F3559">
            <w:pPr>
              <w:pStyle w:val="TableBlock"/>
              <w:rPr>
                <w:rtl/>
              </w:rPr>
            </w:pPr>
            <w:r w:rsidRPr="001C2C63">
              <w:rPr>
                <w:rtl/>
              </w:rPr>
              <w:t>סעיף 7 לחוק העיקרי בטל.</w:t>
            </w:r>
          </w:p>
        </w:tc>
      </w:tr>
      <w:tr w:rsidR="003F3559" w14:paraId="4D5B2BDA" w14:textId="77777777" w:rsidTr="003F3559">
        <w:tc>
          <w:tcPr>
            <w:tcW w:w="1869" w:type="dxa"/>
          </w:tcPr>
          <w:p w14:paraId="029B28FC" w14:textId="5C562E04" w:rsidR="003F3559" w:rsidRPr="003F3559" w:rsidRDefault="003F3559" w:rsidP="003F3559">
            <w:pPr>
              <w:pStyle w:val="TableSideHeading"/>
              <w:tabs>
                <w:tab w:val="left" w:pos="624"/>
                <w:tab w:val="left" w:pos="1247"/>
              </w:tabs>
              <w:outlineLvl w:val="9"/>
              <w:rPr>
                <w:rtl/>
              </w:rPr>
            </w:pPr>
            <w:r w:rsidRPr="003F3559">
              <w:rPr>
                <w:rFonts w:hint="cs"/>
                <w:rtl/>
              </w:rPr>
              <w:t>תיקון סעיף 10</w:t>
            </w:r>
          </w:p>
        </w:tc>
        <w:tc>
          <w:tcPr>
            <w:tcW w:w="623" w:type="dxa"/>
          </w:tcPr>
          <w:p w14:paraId="157FFC1A" w14:textId="77777777" w:rsidR="003F3559" w:rsidRPr="001C2C63" w:rsidRDefault="003F3559" w:rsidP="003F3559">
            <w:pPr>
              <w:pStyle w:val="TableText"/>
              <w:rPr>
                <w:rtl/>
              </w:rPr>
            </w:pPr>
            <w:r>
              <w:rPr>
                <w:rFonts w:hint="cs"/>
                <w:rtl/>
              </w:rPr>
              <w:t>6.</w:t>
            </w:r>
          </w:p>
        </w:tc>
        <w:tc>
          <w:tcPr>
            <w:tcW w:w="7145" w:type="dxa"/>
            <w:gridSpan w:val="3"/>
          </w:tcPr>
          <w:p w14:paraId="69F73FE5" w14:textId="63700AAB" w:rsidR="003F3559" w:rsidRPr="001C2C63" w:rsidRDefault="003F3559" w:rsidP="003F3559">
            <w:pPr>
              <w:pStyle w:val="TableBlock"/>
              <w:rPr>
                <w:rtl/>
              </w:rPr>
            </w:pPr>
            <w:r>
              <w:rPr>
                <w:rFonts w:hint="cs"/>
                <w:rtl/>
              </w:rPr>
              <w:t>בסעיף 10 לחוק העיקרי, במקום "7" יבוא "6".</w:t>
            </w:r>
          </w:p>
        </w:tc>
      </w:tr>
    </w:tbl>
    <w:p w14:paraId="5D1F19A3" w14:textId="1CB1B7E6" w:rsidR="00D85D35" w:rsidRPr="00D85D35" w:rsidRDefault="00D85D35" w:rsidP="003F3559">
      <w:pPr>
        <w:pStyle w:val="HeadDivreiHesber"/>
        <w:rPr>
          <w:rtl/>
        </w:rPr>
      </w:pPr>
      <w:r w:rsidRPr="00D85D35">
        <w:rPr>
          <w:rFonts w:hint="cs"/>
          <w:rtl/>
        </w:rPr>
        <w:t>דברי הסבר</w:t>
      </w:r>
    </w:p>
    <w:p w14:paraId="0D277276" w14:textId="77777777" w:rsidR="00D85D35" w:rsidRPr="001C2C63" w:rsidRDefault="00D85D35" w:rsidP="003F3559">
      <w:pPr>
        <w:pStyle w:val="Hesber"/>
        <w:spacing w:line="276" w:lineRule="auto"/>
        <w:rPr>
          <w:rtl/>
        </w:rPr>
      </w:pPr>
      <w:r>
        <w:rPr>
          <w:rtl/>
        </w:rPr>
        <w:t>תפקידה של הרבנות הראשית לישראל הוא לתת שירותי דת יהודיים, להוות הגוף הממלכתי שמייצג את הדת היהודית ולאפשר קירוב בין מסורת ישראל לבין החברה הישראלית.</w:t>
      </w:r>
      <w:r w:rsidRPr="001C2C63">
        <w:rPr>
          <w:rtl/>
        </w:rPr>
        <w:t xml:space="preserve"> </w:t>
      </w:r>
      <w:r>
        <w:rPr>
          <w:rtl/>
        </w:rPr>
        <w:t xml:space="preserve">כדי לממש את </w:t>
      </w:r>
      <w:r>
        <w:rPr>
          <w:rFonts w:hint="cs"/>
          <w:rtl/>
        </w:rPr>
        <w:t>תפקידה</w:t>
      </w:r>
      <w:r w:rsidRPr="001C2C63">
        <w:rPr>
          <w:rtl/>
        </w:rPr>
        <w:t>, על הרבנות הראשית להיות מחוברת לכלל חלקי החברה הישראלית ולהיות מייצגת נאמנה שלה. במשך השנים, נבחרו לתפקיד הרבנים הראשיים פוסקי הלכה עם תפיסת עולם ציונית ואחריות ציבורית רחבה, שיוכלו לפסוק הלכה ברוח ממלכתית ולתת מענה הלכתי לאתגרי החברה הישראלית. בשנים האחרונות אנו עדים למגמת החמרה וניתוק, תוך העדפת שיקולים פוליטיים, באופן שפוגע במטרה שלשמה הוקמה הרבנות הראשית. אמון הציבור ברבנות הראשית נמצא בשפל חסר תקדים, כאשר סקרים מלמדים כי כ-80% מהציבור היהודי בישראל איננו נותן בה את אמונו.</w:t>
      </w:r>
    </w:p>
    <w:p w14:paraId="3D5ED017" w14:textId="77777777" w:rsidR="00D85D35" w:rsidRPr="001C2C63" w:rsidRDefault="00D85D35" w:rsidP="003F3559">
      <w:pPr>
        <w:pStyle w:val="Hesber"/>
        <w:spacing w:line="276" w:lineRule="auto"/>
        <w:rPr>
          <w:rtl/>
        </w:rPr>
      </w:pPr>
      <w:r w:rsidRPr="001C2C63">
        <w:rPr>
          <w:rtl/>
        </w:rPr>
        <w:t>בראש הרבנות הראשית עומדים שני הרבניים הראשיים לישראל, ומועצת הרבנות הראשית לישראל שמתווה את מדיניות הרבנות הראשית בסוגיות רבות הנוגעות לשירותי הדת היהודים. לפגיעה במעמד הרבנות הראשית יש קשר הדוק לאופן מינויים. במצב החוקי הקיים, הרבנים הראשיים ומועצת הרבנות הראשית, אינם מייצגים את כלל הציבור היהודי בישראל. האסיפה הבוחרת, שמטרתה להבטיח ייצוג של כלל הציבור, מורכבת בעיקר על ידי נציגים של הרבנות הראשית, כך שבפועל מדובר בגוף ציבורי שבוחר את עצמו על ידי נציגיו</w:t>
      </w:r>
      <w:r>
        <w:rPr>
          <w:rFonts w:hint="cs"/>
          <w:rtl/>
        </w:rPr>
        <w:t>,</w:t>
      </w:r>
      <w:r w:rsidRPr="001C2C63">
        <w:rPr>
          <w:rtl/>
        </w:rPr>
        <w:t xml:space="preserve"> בזמן שקולו של הציבור בהליך הבחירה קטן. נוסף על כך, בחוק הקיים אין שום מנגנון שמבטיח ייצוג משמעותי לנשים במסגרת האסיפה הבוחרת</w:t>
      </w:r>
      <w:r>
        <w:rPr>
          <w:rFonts w:hint="cs"/>
          <w:rtl/>
        </w:rPr>
        <w:t>,</w:t>
      </w:r>
      <w:r w:rsidRPr="001C2C63">
        <w:rPr>
          <w:rtl/>
        </w:rPr>
        <w:t xml:space="preserve"> ונציגי יישובי יהודי ושומרון אינם חלק מהאסיפה הבוחרת, כך שאין בה ייצוג למפעל ההתיישבות.</w:t>
      </w:r>
    </w:p>
    <w:p w14:paraId="7961D72C" w14:textId="77777777" w:rsidR="00D85D35" w:rsidRPr="001C2C63" w:rsidRDefault="00D85D35" w:rsidP="003F3559">
      <w:pPr>
        <w:pStyle w:val="Hesber"/>
        <w:spacing w:line="276" w:lineRule="auto"/>
      </w:pPr>
      <w:r w:rsidRPr="001C2C63">
        <w:rPr>
          <w:rtl/>
        </w:rPr>
        <w:t>משום כך, הצעת חוק זו מבקשת לתקן את חוק הרבנות הראשית, כך שהרכב החברים באסיפה הבוחרת ישקף בצורה הולמת את החברה הישראלית. בהמשך לכך, מוצע להרחיב את תנאי הכשירות להיבחר למועצת הרבנות הראשית, בכדי שזו תוכל לשקף טוב יותר את הציבור היהודי בישראל.</w:t>
      </w:r>
    </w:p>
    <w:p w14:paraId="3988A480" w14:textId="28B8AA79" w:rsidR="00D85D35" w:rsidRDefault="00D85D35" w:rsidP="003F3559">
      <w:pPr>
        <w:pStyle w:val="Hesber"/>
        <w:spacing w:line="276" w:lineRule="auto"/>
        <w:rPr>
          <w:rtl/>
        </w:rPr>
      </w:pPr>
      <w:r>
        <w:rPr>
          <w:rFonts w:hint="cs"/>
          <w:rtl/>
        </w:rPr>
        <w:t>כמו כן,</w:t>
      </w:r>
      <w:r w:rsidRPr="001C2C63">
        <w:rPr>
          <w:rtl/>
        </w:rPr>
        <w:t xml:space="preserve"> על מנת למנוע מצב בו</w:t>
      </w:r>
      <w:r>
        <w:rPr>
          <w:rtl/>
        </w:rPr>
        <w:t xml:space="preserve"> רב ראשי נבחר לתפקיד ונדרש לכהן</w:t>
      </w:r>
      <w:r>
        <w:rPr>
          <w:rFonts w:hint="cs"/>
          <w:rtl/>
        </w:rPr>
        <w:t xml:space="preserve"> כ</w:t>
      </w:r>
      <w:r w:rsidRPr="001C2C63">
        <w:rPr>
          <w:rtl/>
        </w:rPr>
        <w:t>ראש הערכאה השיפוטית של הדת היהודית</w:t>
      </w:r>
      <w:r>
        <w:rPr>
          <w:rFonts w:hint="cs"/>
          <w:rtl/>
        </w:rPr>
        <w:t>,</w:t>
      </w:r>
      <w:r w:rsidRPr="001C2C63">
        <w:rPr>
          <w:rtl/>
        </w:rPr>
        <w:t xml:space="preserve"> כנשיא בית הדין הרבני הגדול</w:t>
      </w:r>
      <w:r>
        <w:rPr>
          <w:rFonts w:hint="cs"/>
          <w:rtl/>
        </w:rPr>
        <w:t>,</w:t>
      </w:r>
      <w:r w:rsidRPr="001C2C63">
        <w:rPr>
          <w:rtl/>
        </w:rPr>
        <w:t xml:space="preserve"> </w:t>
      </w:r>
      <w:r>
        <w:rPr>
          <w:rFonts w:hint="cs"/>
          <w:rtl/>
        </w:rPr>
        <w:t xml:space="preserve">כל זאת </w:t>
      </w:r>
      <w:r w:rsidRPr="001C2C63">
        <w:rPr>
          <w:rtl/>
        </w:rPr>
        <w:t xml:space="preserve">ללא תנאי כשירות בסיסיים, מוצע בהצעת </w:t>
      </w:r>
      <w:r>
        <w:rPr>
          <w:rFonts w:hint="cs"/>
          <w:rtl/>
        </w:rPr>
        <w:t>ה</w:t>
      </w:r>
      <w:r>
        <w:rPr>
          <w:rtl/>
        </w:rPr>
        <w:t xml:space="preserve">חוק </w:t>
      </w:r>
      <w:r w:rsidRPr="001C2C63">
        <w:rPr>
          <w:rtl/>
        </w:rPr>
        <w:t xml:space="preserve">לחייב בתנאי הכשירות </w:t>
      </w:r>
      <w:r>
        <w:rPr>
          <w:rFonts w:hint="cs"/>
          <w:rtl/>
        </w:rPr>
        <w:t xml:space="preserve">לקבוע שהרב הראשי לישראל כיהן או מכהן כדיין, או לפחות שיש לו כשירות לכהן כדיין, זאת בניגוד למצב כיום בו גם רב עיר יכול להיבחר לרב ראשי בישראל. </w:t>
      </w:r>
    </w:p>
    <w:p w14:paraId="4F70B794" w14:textId="77777777" w:rsidR="003F3559" w:rsidRPr="001C2C63" w:rsidRDefault="003F3559" w:rsidP="003F3559">
      <w:pPr>
        <w:pStyle w:val="Hesber"/>
        <w:spacing w:line="276" w:lineRule="auto"/>
      </w:pPr>
      <w:bookmarkStart w:id="8" w:name="_GoBack"/>
      <w:bookmarkEnd w:id="8"/>
    </w:p>
    <w:p w14:paraId="7F6961CB" w14:textId="77777777" w:rsidR="00E13C27" w:rsidRPr="00D85D35" w:rsidRDefault="00E13C27" w:rsidP="003F3559">
      <w:pPr>
        <w:pStyle w:val="Hesber"/>
        <w:spacing w:line="276" w:lineRule="auto"/>
        <w:rPr>
          <w:rtl/>
        </w:rPr>
      </w:pPr>
    </w:p>
    <w:p w14:paraId="6DBC3F06" w14:textId="77777777" w:rsidR="00DC1DED" w:rsidRDefault="003F3559" w:rsidP="003F3559">
      <w:pPr>
        <w:spacing w:line="276" w:lineRule="auto"/>
        <w:jc w:val="left"/>
      </w:pPr>
      <w:bookmarkStart w:id="9" w:name="selectedDocDateB"/>
      <w:bookmarkEnd w:id="9"/>
      <w:r>
        <w:rPr>
          <w:rFonts w:eastAsia="David" w:hint="cs"/>
          <w:sz w:val="26"/>
          <w:szCs w:val="26"/>
          <w:rtl/>
        </w:rPr>
        <w:t>--------------------------------</w:t>
      </w:r>
    </w:p>
    <w:p w14:paraId="69CAC70F" w14:textId="77777777" w:rsidR="00DC1DED" w:rsidRDefault="003F3559" w:rsidP="003F3559">
      <w:pPr>
        <w:spacing w:line="276" w:lineRule="auto"/>
        <w:jc w:val="left"/>
      </w:pPr>
      <w:r>
        <w:rPr>
          <w:rFonts w:eastAsia="David" w:hint="cs"/>
          <w:sz w:val="26"/>
          <w:szCs w:val="26"/>
          <w:rtl/>
        </w:rPr>
        <w:t>הוגשה ליו"ר הכנסת והסגנים</w:t>
      </w:r>
    </w:p>
    <w:p w14:paraId="23436A49" w14:textId="77777777" w:rsidR="00DC1DED" w:rsidRDefault="003F3559" w:rsidP="003F3559">
      <w:pPr>
        <w:spacing w:line="276" w:lineRule="auto"/>
        <w:jc w:val="left"/>
      </w:pPr>
      <w:r>
        <w:rPr>
          <w:rFonts w:eastAsia="David" w:hint="cs"/>
          <w:sz w:val="26"/>
          <w:szCs w:val="26"/>
          <w:rtl/>
        </w:rPr>
        <w:t>והונחה על שולחן הכנסת ביום</w:t>
      </w:r>
    </w:p>
    <w:p w14:paraId="6C513235" w14:textId="77777777" w:rsidR="00DC1DED" w:rsidRDefault="003F3559" w:rsidP="003F3559">
      <w:pPr>
        <w:spacing w:line="276" w:lineRule="auto"/>
        <w:jc w:val="left"/>
      </w:pPr>
      <w:r>
        <w:rPr>
          <w:rFonts w:eastAsia="David" w:hint="cs"/>
          <w:sz w:val="26"/>
          <w:szCs w:val="26"/>
          <w:rtl/>
        </w:rPr>
        <w:t xml:space="preserve">ו' באדר א' התשפ"ב (07.02.2022) </w:t>
      </w:r>
    </w:p>
    <w:p w14:paraId="422DAFC0" w14:textId="77777777" w:rsidR="00DC1DED" w:rsidRDefault="00DC1DED" w:rsidP="003F3559">
      <w:pPr>
        <w:spacing w:line="276" w:lineRule="auto"/>
        <w:jc w:val="left"/>
      </w:pPr>
    </w:p>
    <w:sectPr w:rsidR="00DC1DED" w:rsidSect="003F3559">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05CE3639"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3F3559">
      <w:rPr>
        <w:rStyle w:val="aa"/>
        <w:noProof/>
        <w:rtl/>
      </w:rPr>
      <w:t>4</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sidP="003F3559">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A1BA388" w14:textId="77777777" w:rsidR="00D85D35" w:rsidRDefault="00D85D35" w:rsidP="00D85D35">
      <w:pPr>
        <w:pStyle w:val="a4"/>
      </w:pPr>
      <w:r>
        <w:rPr>
          <w:rStyle w:val="a5"/>
        </w:rPr>
        <w:footnoteRef/>
      </w:r>
      <w:r>
        <w:rPr>
          <w:rtl/>
        </w:rPr>
        <w:t xml:space="preserve"> </w:t>
      </w:r>
      <w:r>
        <w:rPr>
          <w:rFonts w:hint="cs"/>
          <w:rtl/>
        </w:rPr>
        <w:t>ס"ח התש"ם, עמ'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B4886"/>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3E6193"/>
    <w:rsid w:val="003F3559"/>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7003A"/>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5D35"/>
    <w:rsid w:val="00D867D7"/>
    <w:rsid w:val="00DB7060"/>
    <w:rsid w:val="00DC1DED"/>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5C259F22-5F4F-4824-8A0F-1F19E577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559"/>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3F3559"/>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3F3559"/>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3F3559"/>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3F3559"/>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3F3559"/>
    <w:pPr>
      <w:spacing w:line="259" w:lineRule="auto"/>
      <w:outlineLvl w:val="4"/>
    </w:pPr>
    <w:rPr>
      <w:color w:val="000000" w:themeColor="text1"/>
    </w:rPr>
  </w:style>
  <w:style w:type="character" w:default="1" w:styleId="a0">
    <w:name w:val="Default Paragraph Font"/>
    <w:uiPriority w:val="1"/>
    <w:semiHidden/>
    <w:unhideWhenUsed/>
    <w:rsid w:val="003F35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F3559"/>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F3559"/>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3F3559"/>
    <w:rPr>
      <w:sz w:val="36"/>
      <w:szCs w:val="52"/>
    </w:rPr>
  </w:style>
  <w:style w:type="paragraph" w:customStyle="1" w:styleId="Cover3-Haknesset">
    <w:name w:val="Cover 3-Haknesset"/>
    <w:basedOn w:val="Cover1-Reshumot"/>
    <w:rsid w:val="003F3559"/>
    <w:rPr>
      <w:b/>
      <w:bCs/>
      <w:spacing w:val="60"/>
    </w:rPr>
  </w:style>
  <w:style w:type="paragraph" w:customStyle="1" w:styleId="Cover4-Date">
    <w:name w:val="Cover 4-Date"/>
    <w:basedOn w:val="a"/>
    <w:rsid w:val="003F3559"/>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F3559"/>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3F3559"/>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3F3559"/>
    <w:pPr>
      <w:spacing w:before="120" w:after="120"/>
    </w:pPr>
    <w:rPr>
      <w:color w:val="FF0000"/>
      <w:w w:val="80"/>
    </w:rPr>
  </w:style>
  <w:style w:type="paragraph" w:styleId="a3">
    <w:name w:val="endnote text"/>
    <w:basedOn w:val="a"/>
    <w:semiHidden/>
    <w:rsid w:val="003F3559"/>
    <w:pPr>
      <w:ind w:left="227" w:hanging="227"/>
    </w:pPr>
    <w:rPr>
      <w:sz w:val="14"/>
      <w:szCs w:val="22"/>
    </w:rPr>
  </w:style>
  <w:style w:type="paragraph" w:customStyle="1" w:styleId="TableText">
    <w:name w:val="Table Text"/>
    <w:basedOn w:val="a"/>
    <w:rsid w:val="003F3559"/>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3F3559"/>
    <w:pPr>
      <w:outlineLvl w:val="2"/>
    </w:pPr>
  </w:style>
  <w:style w:type="paragraph" w:customStyle="1" w:styleId="TableBlock">
    <w:name w:val="Table Block"/>
    <w:basedOn w:val="TableText"/>
    <w:rsid w:val="003F3559"/>
    <w:pPr>
      <w:jc w:val="both"/>
    </w:pPr>
  </w:style>
  <w:style w:type="paragraph" w:customStyle="1" w:styleId="TableHead">
    <w:name w:val="Table Head"/>
    <w:basedOn w:val="TableText"/>
    <w:rsid w:val="003F3559"/>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F3559"/>
    <w:pPr>
      <w:outlineLvl w:val="9"/>
    </w:pPr>
  </w:style>
  <w:style w:type="paragraph" w:customStyle="1" w:styleId="Hesber">
    <w:name w:val="Hesber"/>
    <w:basedOn w:val="a"/>
    <w:rsid w:val="003F3559"/>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3F3559"/>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3F3559"/>
    <w:rPr>
      <w:vertAlign w:val="superscript"/>
    </w:rPr>
  </w:style>
  <w:style w:type="paragraph" w:customStyle="1" w:styleId="HesberHeading">
    <w:name w:val="Hesber Heading"/>
    <w:basedOn w:val="Hesber"/>
    <w:rsid w:val="003F3559"/>
    <w:pPr>
      <w:tabs>
        <w:tab w:val="left" w:pos="624"/>
        <w:tab w:val="left" w:pos="1247"/>
      </w:tabs>
    </w:pPr>
    <w:rPr>
      <w:b/>
      <w:bCs/>
    </w:rPr>
  </w:style>
  <w:style w:type="paragraph" w:customStyle="1" w:styleId="HesberWriters">
    <w:name w:val="Hesber Writers"/>
    <w:basedOn w:val="Hesber"/>
    <w:rsid w:val="003F3559"/>
    <w:pPr>
      <w:spacing w:before="120" w:after="120"/>
      <w:ind w:left="1418"/>
      <w:jc w:val="right"/>
    </w:pPr>
    <w:rPr>
      <w:b/>
      <w:bCs/>
    </w:rPr>
  </w:style>
  <w:style w:type="paragraph" w:customStyle="1" w:styleId="Hesber1st">
    <w:name w:val="Hesber 1st"/>
    <w:basedOn w:val="Hesber"/>
    <w:rsid w:val="003F3559"/>
    <w:pPr>
      <w:tabs>
        <w:tab w:val="left" w:pos="680"/>
        <w:tab w:val="left" w:pos="1020"/>
      </w:tabs>
      <w:ind w:firstLine="0"/>
    </w:pPr>
  </w:style>
  <w:style w:type="character" w:styleId="a6">
    <w:name w:val="endnote reference"/>
    <w:basedOn w:val="a0"/>
    <w:semiHidden/>
    <w:rsid w:val="003F3559"/>
    <w:rPr>
      <w:vertAlign w:val="superscript"/>
    </w:rPr>
  </w:style>
  <w:style w:type="paragraph" w:customStyle="1" w:styleId="TableBlockOutdent">
    <w:name w:val="Table BlockOutdent"/>
    <w:basedOn w:val="TableBlock"/>
    <w:rsid w:val="003F3559"/>
    <w:pPr>
      <w:ind w:left="624" w:hanging="624"/>
    </w:pPr>
  </w:style>
  <w:style w:type="paragraph" w:styleId="a7">
    <w:name w:val="header"/>
    <w:basedOn w:val="a"/>
    <w:rsid w:val="003F3559"/>
    <w:pPr>
      <w:tabs>
        <w:tab w:val="center" w:pos="4153"/>
        <w:tab w:val="right" w:pos="8306"/>
      </w:tabs>
    </w:pPr>
  </w:style>
  <w:style w:type="paragraph" w:styleId="a8">
    <w:name w:val="footer"/>
    <w:basedOn w:val="a"/>
    <w:rsid w:val="003F3559"/>
    <w:pPr>
      <w:tabs>
        <w:tab w:val="center" w:pos="4153"/>
        <w:tab w:val="right" w:pos="8306"/>
      </w:tabs>
    </w:pPr>
  </w:style>
  <w:style w:type="paragraph" w:customStyle="1" w:styleId="HeadDivreiHesber">
    <w:name w:val="Head DivreiHesber"/>
    <w:basedOn w:val="a"/>
    <w:rsid w:val="003F3559"/>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3F3559"/>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3F3559"/>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3F3559"/>
    <w:rPr>
      <w:rFonts w:asciiTheme="majorHAnsi" w:eastAsiaTheme="majorEastAsia" w:hAnsiTheme="majorHAnsi" w:cs="David"/>
      <w:bCs/>
      <w:sz w:val="32"/>
      <w:szCs w:val="36"/>
    </w:rPr>
  </w:style>
  <w:style w:type="character" w:customStyle="1" w:styleId="20">
    <w:name w:val="כותרת 2 תו"/>
    <w:basedOn w:val="a0"/>
    <w:link w:val="2"/>
    <w:rsid w:val="003F3559"/>
    <w:rPr>
      <w:rFonts w:asciiTheme="majorHAnsi" w:eastAsiaTheme="majorEastAsia" w:hAnsiTheme="majorHAnsi" w:cs="David"/>
      <w:bCs/>
      <w:sz w:val="26"/>
      <w:szCs w:val="36"/>
      <w:u w:val="single"/>
    </w:rPr>
  </w:style>
  <w:style w:type="character" w:customStyle="1" w:styleId="30">
    <w:name w:val="כותרת 3 תו"/>
    <w:basedOn w:val="a0"/>
    <w:link w:val="3"/>
    <w:rsid w:val="003F3559"/>
    <w:rPr>
      <w:rFonts w:asciiTheme="majorHAnsi" w:eastAsiaTheme="majorEastAsia" w:hAnsiTheme="majorHAnsi" w:cs="David"/>
      <w:sz w:val="24"/>
      <w:szCs w:val="28"/>
      <w:u w:val="double"/>
    </w:rPr>
  </w:style>
  <w:style w:type="character" w:customStyle="1" w:styleId="40">
    <w:name w:val="כותרת 4 תו"/>
    <w:basedOn w:val="a0"/>
    <w:link w:val="4"/>
    <w:uiPriority w:val="9"/>
    <w:rsid w:val="003F3559"/>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3F3559"/>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3F3559"/>
    <w:pPr>
      <w:widowControl/>
      <w:spacing w:before="120" w:after="120"/>
      <w:outlineLvl w:val="9"/>
    </w:pPr>
    <w:rPr>
      <w:rtl/>
      <w:cs/>
    </w:rPr>
  </w:style>
  <w:style w:type="paragraph" w:styleId="TOC1">
    <w:name w:val="toc 1"/>
    <w:basedOn w:val="a"/>
    <w:next w:val="a"/>
    <w:autoRedefine/>
    <w:uiPriority w:val="39"/>
    <w:unhideWhenUsed/>
    <w:rsid w:val="003F3559"/>
    <w:pPr>
      <w:tabs>
        <w:tab w:val="right" w:leader="dot" w:pos="9629"/>
      </w:tabs>
      <w:spacing w:after="100"/>
    </w:pPr>
    <w:rPr>
      <w:bCs/>
      <w:szCs w:val="22"/>
    </w:rPr>
  </w:style>
  <w:style w:type="paragraph" w:styleId="TOC2">
    <w:name w:val="toc 2"/>
    <w:basedOn w:val="a"/>
    <w:next w:val="a"/>
    <w:uiPriority w:val="39"/>
    <w:unhideWhenUsed/>
    <w:rsid w:val="003F3559"/>
    <w:pPr>
      <w:tabs>
        <w:tab w:val="right" w:leader="dot" w:pos="9628"/>
      </w:tabs>
      <w:spacing w:after="100"/>
    </w:pPr>
    <w:rPr>
      <w:szCs w:val="22"/>
    </w:rPr>
  </w:style>
  <w:style w:type="character" w:styleId="Hyperlink">
    <w:name w:val="Hyperlink"/>
    <w:basedOn w:val="a0"/>
    <w:uiPriority w:val="99"/>
    <w:unhideWhenUsed/>
    <w:rsid w:val="003F3559"/>
    <w:rPr>
      <w:color w:val="0000FF" w:themeColor="hyperlink"/>
      <w:u w:val="single"/>
    </w:rPr>
  </w:style>
  <w:style w:type="paragraph" w:styleId="TOC3">
    <w:name w:val="toc 3"/>
    <w:basedOn w:val="a"/>
    <w:next w:val="a"/>
    <w:uiPriority w:val="39"/>
    <w:unhideWhenUsed/>
    <w:rsid w:val="003F3559"/>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3F3559"/>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3F3559"/>
    <w:pPr>
      <w:tabs>
        <w:tab w:val="right" w:leader="dot" w:pos="9628"/>
      </w:tabs>
      <w:spacing w:after="100"/>
      <w:ind w:left="567"/>
    </w:pPr>
    <w:rPr>
      <w:szCs w:val="22"/>
    </w:rPr>
  </w:style>
  <w:style w:type="paragraph" w:styleId="TOC6">
    <w:name w:val="toc 6"/>
    <w:basedOn w:val="a"/>
    <w:next w:val="a"/>
    <w:autoRedefine/>
    <w:semiHidden/>
    <w:unhideWhenUsed/>
    <w:rsid w:val="003F3559"/>
    <w:pPr>
      <w:spacing w:after="100"/>
      <w:ind w:left="850"/>
    </w:pPr>
  </w:style>
  <w:style w:type="paragraph" w:styleId="TOC7">
    <w:name w:val="toc 7"/>
    <w:basedOn w:val="a"/>
    <w:next w:val="a"/>
    <w:autoRedefine/>
    <w:semiHidden/>
    <w:unhideWhenUsed/>
    <w:rsid w:val="003F3559"/>
    <w:pPr>
      <w:spacing w:after="100"/>
      <w:ind w:left="1020"/>
    </w:pPr>
  </w:style>
  <w:style w:type="paragraph" w:styleId="TOC8">
    <w:name w:val="toc 8"/>
    <w:basedOn w:val="a"/>
    <w:next w:val="a"/>
    <w:autoRedefine/>
    <w:semiHidden/>
    <w:unhideWhenUsed/>
    <w:rsid w:val="003F3559"/>
    <w:pPr>
      <w:spacing w:after="100"/>
      <w:ind w:left="1190"/>
    </w:pPr>
  </w:style>
  <w:style w:type="paragraph" w:styleId="TOC9">
    <w:name w:val="toc 9"/>
    <w:basedOn w:val="a"/>
    <w:next w:val="a"/>
    <w:autoRedefine/>
    <w:semiHidden/>
    <w:unhideWhenUsed/>
    <w:rsid w:val="003F3559"/>
    <w:pPr>
      <w:spacing w:after="100"/>
      <w:ind w:left="1360"/>
    </w:pPr>
  </w:style>
  <w:style w:type="paragraph" w:customStyle="1" w:styleId="TableHead2">
    <w:name w:val="Table Head2"/>
    <w:basedOn w:val="TableHead"/>
    <w:qFormat/>
    <w:rsid w:val="003F3559"/>
    <w:pPr>
      <w:outlineLvl w:val="9"/>
    </w:pPr>
  </w:style>
  <w:style w:type="paragraph" w:customStyle="1" w:styleId="TableSideHeading2">
    <w:name w:val="Table SideHeading2"/>
    <w:basedOn w:val="TableSideHeading"/>
    <w:autoRedefine/>
    <w:qFormat/>
    <w:rsid w:val="003F3559"/>
    <w:pPr>
      <w:keepLines w:val="0"/>
      <w:outlineLvl w:val="9"/>
    </w:pPr>
  </w:style>
  <w:style w:type="paragraph" w:customStyle="1" w:styleId="0">
    <w:name w:val="סגנון שורה ראשונה:  0  ס''מ"/>
    <w:basedOn w:val="2"/>
    <w:rsid w:val="003F3559"/>
    <w:rPr>
      <w:rFonts w:eastAsia="Times New Roman"/>
    </w:rPr>
  </w:style>
  <w:style w:type="paragraph" w:styleId="ae">
    <w:name w:val="List Paragraph"/>
    <w:basedOn w:val="a"/>
    <w:uiPriority w:val="34"/>
    <w:qFormat/>
    <w:rsid w:val="003F3559"/>
    <w:pPr>
      <w:widowControl/>
      <w:spacing w:line="259" w:lineRule="auto"/>
    </w:pPr>
    <w:rPr>
      <w:rFonts w:asciiTheme="minorHAnsi" w:hAnsiTheme="minorHAnsi"/>
      <w:sz w:val="22"/>
    </w:rPr>
  </w:style>
  <w:style w:type="table" w:styleId="af">
    <w:name w:val="Table Grid"/>
    <w:basedOn w:val="a1"/>
    <w:rsid w:val="003F3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3F35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F35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3F3559"/>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3F3559"/>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0C0E2429-6E24-489D-820A-0A74F3CA0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DC1D2A8-DD83-4512-A38E-EEFEEA49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996</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2013-07-04T08:25:00Z</cp:lastPrinted>
  <dcterms:created xsi:type="dcterms:W3CDTF">2015-04-20T09:58:00Z</dcterms:created>
  <dcterms:modified xsi:type="dcterms:W3CDTF">2022-02-06T08:21:00Z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2169221</vt:r8>
  </property>
</Properties>
</file>