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2164224</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A" w14:textId="62A31D90" w:rsidR="00E13C27" w:rsidRPr="00CF1AA2" w:rsidRDefault="008F6665" w:rsidP="00D50BFF">
      <w:pPr>
        <w:pStyle w:val="David"/>
        <w:spacing w:before="102"/>
        <w:ind w:left="3544"/>
        <w:rPr>
          <w:b/>
          <w:bCs/>
          <w:sz w:val="16"/>
          <w:szCs w:val="16"/>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יואב בן צור</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7A1629BA" w:rsidR="00E13C27" w:rsidRPr="00E06736" w:rsidRDefault="00904591" w:rsidP="00D50BFF">
      <w:pPr>
        <w:pStyle w:val="David"/>
        <w:spacing w:line="240" w:lineRule="auto"/>
        <w:ind w:left="6424" w:firstLine="56"/>
        <w:rPr>
          <w:rtl/>
        </w:rPr>
      </w:pPr>
      <w:bookmarkStart w:id="6" w:name="Private_Number"/>
      <w:r>
        <w:rPr>
          <w:rFonts w:hint="cs"/>
          <w:rtl/>
        </w:rPr>
        <w:t>פ/2482/24</w:t>
      </w:r>
      <w:bookmarkEnd w:id="6"/>
    </w:p>
    <w:p w14:paraId="7F6961AD" w14:textId="7EB93EA1" w:rsidR="00E13C27" w:rsidRPr="00F67051" w:rsidRDefault="00950093" w:rsidP="0021633A">
      <w:pPr>
        <w:pStyle w:val="HeadHatzaotHok"/>
        <w:rPr>
          <w:rtl/>
        </w:rPr>
      </w:pPr>
      <w:bookmarkStart w:id="7" w:name="LGS_Subject"/>
      <w:r>
        <w:rPr>
          <w:rFonts w:hint="cs"/>
          <w:rtl/>
        </w:rPr>
        <w:t xml:space="preserve">הצעת חוק ההוצאה לפועל (תיקון – מניעת עיקול כספי ערובה שהופקדו במזכירות בית המשפט למטרת שחרור ממעצר), </w:t>
      </w:r>
      <w:proofErr w:type="spellStart"/>
      <w:r>
        <w:rPr>
          <w:rFonts w:hint="cs"/>
          <w:rtl/>
        </w:rPr>
        <w:t>התשפ"ב</w:t>
      </w:r>
      <w:proofErr w:type="spellEnd"/>
      <w:r>
        <w:rPr>
          <w:rFonts w:hint="cs"/>
          <w:rtl/>
        </w:rPr>
        <w:t>–2021</w:t>
      </w:r>
      <w:bookmarkEnd w:id="7"/>
    </w:p>
    <w:p w14:paraId="7F6961AE" w14:textId="77777777" w:rsidR="00E13C27" w:rsidRDefault="00E13C27" w:rsidP="0021633A">
      <w:pPr>
        <w:pStyle w:val="HeadDivreiHesber"/>
        <w:spacing w:before="0" w:after="0"/>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3"/>
      </w:tblGrid>
      <w:tr w:rsidR="002F1D80" w:rsidRPr="00D50BFF" w14:paraId="035EEF3D" w14:textId="77777777" w:rsidTr="005E3241">
        <w:trPr>
          <w:cantSplit/>
        </w:trPr>
        <w:tc>
          <w:tcPr>
            <w:tcW w:w="1871" w:type="dxa"/>
          </w:tcPr>
          <w:p w14:paraId="3863FF98" w14:textId="0F323B38" w:rsidR="002F1D80" w:rsidRPr="00D50BFF" w:rsidRDefault="00880869" w:rsidP="002C3041">
            <w:pPr>
              <w:pStyle w:val="TableSideHeading"/>
              <w:keepLines w:val="0"/>
              <w:rPr>
                <w:sz w:val="26"/>
              </w:rPr>
            </w:pPr>
            <w:r w:rsidRPr="00D50BFF">
              <w:rPr>
                <w:rFonts w:hint="cs"/>
                <w:sz w:val="26"/>
                <w:rtl/>
              </w:rPr>
              <w:t>תיקון סעיף 50</w:t>
            </w:r>
          </w:p>
        </w:tc>
        <w:tc>
          <w:tcPr>
            <w:tcW w:w="624" w:type="dxa"/>
          </w:tcPr>
          <w:p w14:paraId="6F513EF6" w14:textId="1293C50B" w:rsidR="002F1D80" w:rsidRPr="00D50BFF" w:rsidRDefault="00636943" w:rsidP="00636943">
            <w:pPr>
              <w:pStyle w:val="TableText"/>
              <w:keepLines w:val="0"/>
              <w:jc w:val="both"/>
              <w:rPr>
                <w:sz w:val="26"/>
              </w:rPr>
            </w:pPr>
            <w:r w:rsidRPr="00D50BFF">
              <w:rPr>
                <w:rFonts w:hint="cs"/>
                <w:sz w:val="26"/>
                <w:rtl/>
              </w:rPr>
              <w:t xml:space="preserve">1. </w:t>
            </w:r>
          </w:p>
        </w:tc>
        <w:tc>
          <w:tcPr>
            <w:tcW w:w="7143" w:type="dxa"/>
          </w:tcPr>
          <w:p w14:paraId="1AE94DEB" w14:textId="72A9D9D4" w:rsidR="002F1D80" w:rsidRPr="00D50BFF" w:rsidRDefault="005E3241" w:rsidP="005E3241">
            <w:pPr>
              <w:pStyle w:val="TableBlock"/>
              <w:rPr>
                <w:b/>
                <w:bCs/>
                <w:sz w:val="26"/>
              </w:rPr>
            </w:pPr>
            <w:r>
              <w:rPr>
                <w:rFonts w:hint="cs"/>
                <w:sz w:val="26"/>
                <w:rtl/>
              </w:rPr>
              <w:t xml:space="preserve">בחוק ההוצאה לפועל, </w:t>
            </w:r>
            <w:proofErr w:type="spellStart"/>
            <w:r>
              <w:rPr>
                <w:rFonts w:hint="cs"/>
                <w:sz w:val="26"/>
                <w:rtl/>
              </w:rPr>
              <w:t>התשכ"ז</w:t>
            </w:r>
            <w:proofErr w:type="spellEnd"/>
            <w:r w:rsidR="00880869" w:rsidRPr="00D50BFF">
              <w:rPr>
                <w:sz w:val="26"/>
                <w:rtl/>
              </w:rPr>
              <w:t>–</w:t>
            </w:r>
            <w:r w:rsidR="00880869" w:rsidRPr="00D50BFF">
              <w:rPr>
                <w:rFonts w:hint="cs"/>
                <w:sz w:val="26"/>
                <w:rtl/>
              </w:rPr>
              <w:t>1967</w:t>
            </w:r>
            <w:r w:rsidR="00377BAF" w:rsidRPr="005E3241">
              <w:rPr>
                <w:rStyle w:val="a5"/>
                <w:rFonts w:ascii="David" w:hAnsi="David"/>
                <w:sz w:val="26"/>
                <w:rtl/>
              </w:rPr>
              <w:footnoteReference w:id="2"/>
            </w:r>
            <w:r>
              <w:rPr>
                <w:rFonts w:hint="cs"/>
                <w:sz w:val="26"/>
                <w:rtl/>
              </w:rPr>
              <w:t>, בסעיף 50</w:t>
            </w:r>
            <w:r w:rsidR="00377BAF" w:rsidRPr="00D50BFF">
              <w:rPr>
                <w:rFonts w:hint="cs"/>
                <w:sz w:val="26"/>
                <w:rtl/>
              </w:rPr>
              <w:t>(א), אחרי פסקה (8) יבוא</w:t>
            </w:r>
            <w:r w:rsidR="00636943" w:rsidRPr="00D50BFF">
              <w:rPr>
                <w:rFonts w:hint="cs"/>
                <w:sz w:val="26"/>
                <w:rtl/>
              </w:rPr>
              <w:t>:</w:t>
            </w:r>
          </w:p>
        </w:tc>
      </w:tr>
      <w:tr w:rsidR="00636943" w:rsidRPr="00D50BFF" w14:paraId="1AEC5A5D" w14:textId="77777777" w:rsidTr="005E3241">
        <w:trPr>
          <w:cantSplit/>
        </w:trPr>
        <w:tc>
          <w:tcPr>
            <w:tcW w:w="1871" w:type="dxa"/>
          </w:tcPr>
          <w:p w14:paraId="16B6D705" w14:textId="77777777" w:rsidR="00636943" w:rsidRPr="00D50BFF" w:rsidRDefault="00636943" w:rsidP="002C3041">
            <w:pPr>
              <w:pStyle w:val="TableSideHeading"/>
              <w:keepLines w:val="0"/>
              <w:rPr>
                <w:sz w:val="26"/>
                <w:rtl/>
              </w:rPr>
            </w:pPr>
          </w:p>
        </w:tc>
        <w:tc>
          <w:tcPr>
            <w:tcW w:w="624" w:type="dxa"/>
          </w:tcPr>
          <w:p w14:paraId="7F63A5F7" w14:textId="77777777" w:rsidR="00636943" w:rsidRPr="00D50BFF" w:rsidRDefault="00636943" w:rsidP="00636943">
            <w:pPr>
              <w:pStyle w:val="TableText"/>
              <w:keepLines w:val="0"/>
              <w:ind w:left="720"/>
              <w:rPr>
                <w:sz w:val="26"/>
              </w:rPr>
            </w:pPr>
          </w:p>
        </w:tc>
        <w:tc>
          <w:tcPr>
            <w:tcW w:w="7143" w:type="dxa"/>
          </w:tcPr>
          <w:p w14:paraId="2CE2FC0D" w14:textId="439CC835" w:rsidR="00636943" w:rsidRPr="00D50BFF" w:rsidRDefault="00636943" w:rsidP="005E3241">
            <w:pPr>
              <w:pStyle w:val="TableBlock"/>
              <w:rPr>
                <w:sz w:val="26"/>
                <w:rtl/>
              </w:rPr>
            </w:pPr>
            <w:r w:rsidRPr="00D50BFF">
              <w:rPr>
                <w:rFonts w:hint="cs"/>
                <w:sz w:val="26"/>
                <w:rtl/>
              </w:rPr>
              <w:t>"(9)</w:t>
            </w:r>
            <w:r w:rsidR="00D50BFF">
              <w:rPr>
                <w:sz w:val="26"/>
                <w:rtl/>
              </w:rPr>
              <w:tab/>
            </w:r>
            <w:r w:rsidRPr="00D50BFF">
              <w:rPr>
                <w:rFonts w:hint="cs"/>
                <w:sz w:val="26"/>
                <w:rtl/>
              </w:rPr>
              <w:t>כספי ערובה שהופקדו במזכירות בית המשפט למטרות שחרור ממעצר."</w:t>
            </w:r>
          </w:p>
        </w:tc>
      </w:tr>
    </w:tbl>
    <w:p w14:paraId="7F6961CA" w14:textId="77777777" w:rsidR="002D1EE3" w:rsidRDefault="002D1EE3" w:rsidP="002D1EE3">
      <w:pPr>
        <w:pStyle w:val="HeadDivreiHesber"/>
        <w:rPr>
          <w:rtl/>
        </w:rPr>
      </w:pPr>
      <w:r w:rsidRPr="0027450A">
        <w:rPr>
          <w:rFonts w:hint="cs"/>
          <w:rtl/>
        </w:rPr>
        <w:t>דברי הסבר</w:t>
      </w:r>
    </w:p>
    <w:p w14:paraId="7F6961CB" w14:textId="6CDE99DD" w:rsidR="00E13C27" w:rsidRPr="00C800DC" w:rsidRDefault="003E1DDD" w:rsidP="00C800DC">
      <w:pPr>
        <w:pStyle w:val="Hesber"/>
        <w:rPr>
          <w:rtl/>
        </w:rPr>
      </w:pPr>
      <w:r w:rsidRPr="00C800DC">
        <w:rPr>
          <w:rFonts w:hint="cs"/>
          <w:rtl/>
        </w:rPr>
        <w:t xml:space="preserve">כיום, חייב בתיק הוצאה לפועל הנעדר יכולת כלכלית, עלול להיוותר במעצר שעה שהוצע על ידי בית המשפט שחרורו בערובה כספית, אך ורק משום שידוע הדבר כי כל סכום כסף אשר יופקד לטובת ערובה לשחרורו ממעצר יעוקל ואף ימומש לטובת חובות העצור בתיקי ההוצאה לפועל. </w:t>
      </w:r>
    </w:p>
    <w:p w14:paraId="31299ED4" w14:textId="49FAFE8D" w:rsidR="006C1AD9" w:rsidRPr="00C800DC" w:rsidRDefault="003E1DDD" w:rsidP="00636943">
      <w:pPr>
        <w:pStyle w:val="Hesber"/>
        <w:rPr>
          <w:rtl/>
        </w:rPr>
      </w:pPr>
      <w:r w:rsidRPr="00C800DC">
        <w:rPr>
          <w:rFonts w:hint="cs"/>
          <w:rtl/>
        </w:rPr>
        <w:t xml:space="preserve">דבר זה מונע מהעצור להסתייע במכריו אשר יהיו נכונים לסייע לו במצוקתו להשתחרר ממעצר, ועתה כל </w:t>
      </w:r>
      <w:r w:rsidR="00175FC3" w:rsidRPr="00C800DC">
        <w:rPr>
          <w:rFonts w:hint="cs"/>
          <w:rtl/>
        </w:rPr>
        <w:t xml:space="preserve">המשך </w:t>
      </w:r>
      <w:r w:rsidRPr="00C800DC">
        <w:rPr>
          <w:rFonts w:hint="cs"/>
          <w:rtl/>
        </w:rPr>
        <w:t>מעצרו לא נובע אלא מחמת חוסר יכולת כלכלית.</w:t>
      </w:r>
    </w:p>
    <w:p w14:paraId="3014F9F5" w14:textId="77777777" w:rsidR="00501A96" w:rsidRPr="00C800DC" w:rsidRDefault="003E1DDD" w:rsidP="00C800DC">
      <w:pPr>
        <w:pStyle w:val="Hesber"/>
      </w:pPr>
      <w:r w:rsidRPr="00C800DC">
        <w:rPr>
          <w:rFonts w:hint="cs"/>
          <w:rtl/>
        </w:rPr>
        <w:t>כמו כן עלול החייב, אשר מרחפת מעל ראשו אימת המעצר, לפנות למקורות אחרים לקבלת הכספים ובכלל זה לשוק האפור, תוצאה אשר עלולה להחריף את מצבו הכלכלי הקשה של החייב.</w:t>
      </w:r>
    </w:p>
    <w:p w14:paraId="2AB5D9CE" w14:textId="138D07E5" w:rsidR="006C1AD9" w:rsidRPr="00C800DC" w:rsidRDefault="00501A96" w:rsidP="00D50BFF">
      <w:pPr>
        <w:pStyle w:val="Hesber"/>
        <w:rPr>
          <w:rtl/>
        </w:rPr>
      </w:pPr>
      <w:r w:rsidRPr="00C800DC">
        <w:rPr>
          <w:rFonts w:hint="cs"/>
          <w:rtl/>
        </w:rPr>
        <w:t xml:space="preserve">כב' השופט בפסק הדין </w:t>
      </w:r>
      <w:proofErr w:type="spellStart"/>
      <w:r w:rsidRPr="00C800DC">
        <w:rPr>
          <w:rFonts w:hint="cs"/>
          <w:rtl/>
        </w:rPr>
        <w:t>בש"פ</w:t>
      </w:r>
      <w:proofErr w:type="spellEnd"/>
      <w:r w:rsidRPr="00C800DC">
        <w:rPr>
          <w:rFonts w:hint="cs"/>
          <w:rtl/>
        </w:rPr>
        <w:t xml:space="preserve"> 4318/14 </w:t>
      </w:r>
      <w:r w:rsidRPr="00636943">
        <w:rPr>
          <w:rFonts w:hint="cs"/>
          <w:b/>
          <w:bCs/>
          <w:rtl/>
        </w:rPr>
        <w:t>זלמן נ' מדינת ישראל</w:t>
      </w:r>
      <w:r w:rsidR="003E1DDD" w:rsidRPr="00C800DC">
        <w:rPr>
          <w:rFonts w:hint="cs"/>
          <w:rtl/>
        </w:rPr>
        <w:t xml:space="preserve"> </w:t>
      </w:r>
      <w:r w:rsidRPr="00C800DC">
        <w:rPr>
          <w:rFonts w:hint="cs"/>
          <w:rtl/>
        </w:rPr>
        <w:t xml:space="preserve">(ניתן ביום 21 באוקטובר 2014) קרא למחוקק לפעול, ובצדק, לתיקון חוק ההוצאה לפועל באפן אשר יוציא מתוכו את האפשרות לעקל כספי ערובה שהופקדו במזכירות בית המשפט למטרת שחרור ממעצר, וזאת כדי להגן על זכותם של עצורים במקרים בהם השחרור ממעצר תלוי בהפקדת ערובת ערובה כספית. </w:t>
      </w:r>
    </w:p>
    <w:p w14:paraId="00334FF2" w14:textId="0A370D52" w:rsidR="00501A96" w:rsidRPr="00C800DC" w:rsidRDefault="00501A96" w:rsidP="00D50BFF">
      <w:pPr>
        <w:pStyle w:val="Hesber"/>
        <w:rPr>
          <w:rtl/>
        </w:rPr>
      </w:pPr>
      <w:r w:rsidRPr="00C800DC">
        <w:rPr>
          <w:rFonts w:hint="cs"/>
          <w:rtl/>
        </w:rPr>
        <w:t>הצע</w:t>
      </w:r>
      <w:r w:rsidR="005E3241">
        <w:rPr>
          <w:rFonts w:hint="cs"/>
          <w:rtl/>
        </w:rPr>
        <w:t>ות חוק זהות הונחו</w:t>
      </w:r>
      <w:bookmarkStart w:id="8" w:name="_GoBack"/>
      <w:bookmarkEnd w:id="8"/>
      <w:r w:rsidRPr="00C800DC">
        <w:rPr>
          <w:rFonts w:hint="cs"/>
          <w:rtl/>
        </w:rPr>
        <w:t xml:space="preserve"> על שולחן הכנסת התשע</w:t>
      </w:r>
      <w:r w:rsidR="00D50BFF">
        <w:rPr>
          <w:rFonts w:hint="cs"/>
          <w:rtl/>
        </w:rPr>
        <w:t>-</w:t>
      </w:r>
      <w:r w:rsidRPr="00C800DC">
        <w:rPr>
          <w:rFonts w:hint="cs"/>
          <w:rtl/>
        </w:rPr>
        <w:t>עשרה ו</w:t>
      </w:r>
      <w:r w:rsidR="00636943">
        <w:rPr>
          <w:rFonts w:hint="cs"/>
          <w:rtl/>
        </w:rPr>
        <w:t xml:space="preserve">על שולחן </w:t>
      </w:r>
      <w:r w:rsidRPr="00C800DC">
        <w:rPr>
          <w:rFonts w:hint="cs"/>
          <w:rtl/>
        </w:rPr>
        <w:t>הכנסת העשרים על ידי חבר הכנסת יואב בן צור וקבוצת חברי הכנסת</w:t>
      </w:r>
      <w:r w:rsidR="00636943">
        <w:rPr>
          <w:rFonts w:hint="cs"/>
          <w:rtl/>
        </w:rPr>
        <w:t xml:space="preserve"> </w:t>
      </w:r>
      <w:r w:rsidRPr="00C800DC">
        <w:rPr>
          <w:rFonts w:hint="cs"/>
          <w:rtl/>
        </w:rPr>
        <w:t>(פ</w:t>
      </w:r>
      <w:r w:rsidR="00950093" w:rsidRPr="00C800DC">
        <w:rPr>
          <w:rFonts w:hint="cs"/>
          <w:rtl/>
        </w:rPr>
        <w:t>/</w:t>
      </w:r>
      <w:r w:rsidRPr="00636943">
        <w:rPr>
          <w:rFonts w:ascii="David" w:hAnsi="David"/>
          <w:sz w:val="26"/>
          <w:rtl/>
        </w:rPr>
        <w:t>2874/19</w:t>
      </w:r>
      <w:r w:rsidR="00636943" w:rsidRPr="00636943">
        <w:rPr>
          <w:rFonts w:ascii="David" w:hAnsi="David"/>
          <w:sz w:val="26"/>
        </w:rPr>
        <w:t>;</w:t>
      </w:r>
      <w:r w:rsidR="00636943" w:rsidRPr="00636943">
        <w:rPr>
          <w:rFonts w:ascii="David" w:hAnsi="David"/>
          <w:sz w:val="26"/>
          <w:rtl/>
        </w:rPr>
        <w:t xml:space="preserve"> </w:t>
      </w:r>
      <w:r w:rsidRPr="00636943">
        <w:rPr>
          <w:rFonts w:ascii="David" w:hAnsi="David"/>
          <w:sz w:val="26"/>
          <w:rtl/>
        </w:rPr>
        <w:t>פ</w:t>
      </w:r>
      <w:r w:rsidR="00950093" w:rsidRPr="00636943">
        <w:rPr>
          <w:rFonts w:ascii="David" w:hAnsi="David"/>
          <w:sz w:val="26"/>
          <w:rtl/>
        </w:rPr>
        <w:t>/</w:t>
      </w:r>
      <w:r w:rsidRPr="00636943">
        <w:rPr>
          <w:rFonts w:ascii="David" w:hAnsi="David"/>
          <w:sz w:val="26"/>
          <w:rtl/>
        </w:rPr>
        <w:t>1001/20</w:t>
      </w:r>
      <w:r w:rsidRPr="00C800DC">
        <w:rPr>
          <w:rFonts w:hint="cs"/>
          <w:rtl/>
        </w:rPr>
        <w:t>).</w:t>
      </w:r>
    </w:p>
    <w:p w14:paraId="09578307" w14:textId="77777777" w:rsidR="005F17F4" w:rsidRDefault="00D50BFF">
      <w:pPr>
        <w:jc w:val="left"/>
      </w:pPr>
      <w:bookmarkStart w:id="9" w:name="selectedDocDateB"/>
      <w:bookmarkEnd w:id="9"/>
      <w:r>
        <w:rPr>
          <w:rFonts w:eastAsia="David" w:hint="cs"/>
          <w:sz w:val="26"/>
          <w:szCs w:val="26"/>
          <w:rtl/>
        </w:rPr>
        <w:t>--------------------------------</w:t>
      </w:r>
    </w:p>
    <w:p w14:paraId="7D4A4EEC" w14:textId="77777777" w:rsidR="005F17F4" w:rsidRDefault="00D50BFF">
      <w:pPr>
        <w:jc w:val="left"/>
      </w:pPr>
      <w:r>
        <w:rPr>
          <w:rFonts w:eastAsia="David" w:hint="cs"/>
          <w:sz w:val="26"/>
          <w:szCs w:val="26"/>
          <w:rtl/>
        </w:rPr>
        <w:t>הוגשה ליו"ר הכנסת והסגנים</w:t>
      </w:r>
    </w:p>
    <w:p w14:paraId="26C2BA75" w14:textId="77777777" w:rsidR="005F17F4" w:rsidRDefault="00D50BFF">
      <w:pPr>
        <w:jc w:val="left"/>
      </w:pPr>
      <w:r>
        <w:rPr>
          <w:rFonts w:eastAsia="David" w:hint="cs"/>
          <w:sz w:val="26"/>
          <w:szCs w:val="26"/>
          <w:rtl/>
        </w:rPr>
        <w:t>והונחה על שולחן הכנסת ביום</w:t>
      </w:r>
    </w:p>
    <w:p w14:paraId="13FA6DEB" w14:textId="72B78B15" w:rsidR="005F17F4" w:rsidRDefault="00D50BFF" w:rsidP="00D50BFF">
      <w:pPr>
        <w:jc w:val="left"/>
      </w:pPr>
      <w:r>
        <w:rPr>
          <w:rFonts w:eastAsia="David" w:hint="cs"/>
          <w:sz w:val="26"/>
          <w:szCs w:val="26"/>
          <w:rtl/>
        </w:rPr>
        <w:t xml:space="preserve">י"א בכסלו </w:t>
      </w:r>
      <w:proofErr w:type="spellStart"/>
      <w:r>
        <w:rPr>
          <w:rFonts w:eastAsia="David" w:hint="cs"/>
          <w:sz w:val="26"/>
          <w:szCs w:val="26"/>
          <w:rtl/>
        </w:rPr>
        <w:t>התשפ"ב</w:t>
      </w:r>
      <w:proofErr w:type="spellEnd"/>
      <w:r>
        <w:rPr>
          <w:rFonts w:eastAsia="David" w:hint="cs"/>
          <w:sz w:val="26"/>
          <w:szCs w:val="26"/>
          <w:rtl/>
        </w:rPr>
        <w:t xml:space="preserve"> (15.11.2021) </w:t>
      </w:r>
    </w:p>
    <w:sectPr w:rsidR="005F17F4" w:rsidSect="005E3241">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adasa Roso SL">
    <w:altName w:val="Times New Roman"/>
    <w:charset w:val="00"/>
    <w:family w:val="roman"/>
    <w:pitch w:val="variable"/>
    <w:sig w:usb0="80001827" w:usb1="5000004A" w:usb2="0000002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D50BFF">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5E3241">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077EF9B8" w14:textId="70B9660E" w:rsidR="00377BAF" w:rsidRDefault="00377BAF" w:rsidP="00D50BFF">
      <w:pPr>
        <w:pStyle w:val="a4"/>
        <w:rPr>
          <w:rtl/>
        </w:rPr>
      </w:pPr>
      <w:r>
        <w:rPr>
          <w:rStyle w:val="a5"/>
        </w:rPr>
        <w:footnoteRef/>
      </w:r>
      <w:r>
        <w:rPr>
          <w:rtl/>
        </w:rPr>
        <w:t xml:space="preserve"> </w:t>
      </w:r>
      <w:r>
        <w:rPr>
          <w:rFonts w:hint="cs"/>
          <w:rtl/>
        </w:rPr>
        <w:t xml:space="preserve">ס"ח </w:t>
      </w:r>
      <w:proofErr w:type="spellStart"/>
      <w:r>
        <w:rPr>
          <w:rFonts w:hint="cs"/>
          <w:rtl/>
        </w:rPr>
        <w:t>התשכ"ז</w:t>
      </w:r>
      <w:proofErr w:type="spellEnd"/>
      <w:r>
        <w:rPr>
          <w:rFonts w:hint="cs"/>
          <w:rtl/>
        </w:rPr>
        <w:t>, עמ' 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8314121"/>
    <w:multiLevelType w:val="hybridMultilevel"/>
    <w:tmpl w:val="EF6A7348"/>
    <w:lvl w:ilvl="0" w:tplc="6F78B060">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7"/>
  </w:num>
  <w:num w:numId="15">
    <w:abstractNumId w:val="11"/>
  </w:num>
  <w:num w:numId="16">
    <w:abstractNumId w:val="14"/>
  </w:num>
  <w:num w:numId="17">
    <w:abstractNumId w:val="14"/>
    <w:lvlOverride w:ilvl="0">
      <w:startOverride w:val="1"/>
    </w:lvlOverride>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75FC3"/>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77BAF"/>
    <w:rsid w:val="00386E88"/>
    <w:rsid w:val="00396585"/>
    <w:rsid w:val="003D6E38"/>
    <w:rsid w:val="003D74A0"/>
    <w:rsid w:val="003E1DDD"/>
    <w:rsid w:val="004033D8"/>
    <w:rsid w:val="004073F0"/>
    <w:rsid w:val="00412A7D"/>
    <w:rsid w:val="00416B4D"/>
    <w:rsid w:val="00417CFC"/>
    <w:rsid w:val="004A06DC"/>
    <w:rsid w:val="004B24ED"/>
    <w:rsid w:val="004B6625"/>
    <w:rsid w:val="004D2D82"/>
    <w:rsid w:val="004D3876"/>
    <w:rsid w:val="004E4552"/>
    <w:rsid w:val="004E6CDF"/>
    <w:rsid w:val="00501A96"/>
    <w:rsid w:val="00553C9D"/>
    <w:rsid w:val="00562A66"/>
    <w:rsid w:val="005B064E"/>
    <w:rsid w:val="005D51AE"/>
    <w:rsid w:val="005E3241"/>
    <w:rsid w:val="005F17F4"/>
    <w:rsid w:val="0062674B"/>
    <w:rsid w:val="006363B2"/>
    <w:rsid w:val="00636943"/>
    <w:rsid w:val="00644940"/>
    <w:rsid w:val="006818A9"/>
    <w:rsid w:val="006A2D81"/>
    <w:rsid w:val="006C1AD9"/>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80869"/>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0093"/>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800DC"/>
    <w:rsid w:val="00C9176A"/>
    <w:rsid w:val="00CF1AA2"/>
    <w:rsid w:val="00D142D3"/>
    <w:rsid w:val="00D17774"/>
    <w:rsid w:val="00D50BFF"/>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87C51C65-AC5F-4D5C-99D8-3C53D089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241"/>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5E3241"/>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5E3241"/>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5E3241"/>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5E3241"/>
    <w:pPr>
      <w:numPr>
        <w:numId w:val="19"/>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5E3241"/>
    <w:pPr>
      <w:spacing w:line="259" w:lineRule="auto"/>
      <w:outlineLvl w:val="4"/>
    </w:pPr>
    <w:rPr>
      <w:color w:val="000000" w:themeColor="text1"/>
    </w:rPr>
  </w:style>
  <w:style w:type="character" w:default="1" w:styleId="a0">
    <w:name w:val="Default Paragraph Font"/>
    <w:uiPriority w:val="1"/>
    <w:semiHidden/>
    <w:unhideWhenUsed/>
    <w:rsid w:val="005E324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E3241"/>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5E3241"/>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5E3241"/>
    <w:rPr>
      <w:sz w:val="36"/>
      <w:szCs w:val="52"/>
    </w:rPr>
  </w:style>
  <w:style w:type="paragraph" w:customStyle="1" w:styleId="Cover3-Haknesset">
    <w:name w:val="Cover 3-Haknesset"/>
    <w:basedOn w:val="Cover1-Reshumot"/>
    <w:rsid w:val="005E3241"/>
    <w:rPr>
      <w:b/>
      <w:bCs/>
      <w:spacing w:val="60"/>
    </w:rPr>
  </w:style>
  <w:style w:type="paragraph" w:customStyle="1" w:styleId="Cover4-Date">
    <w:name w:val="Cover 4-Date"/>
    <w:basedOn w:val="a"/>
    <w:rsid w:val="005E3241"/>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5E3241"/>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5E3241"/>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5E3241"/>
    <w:pPr>
      <w:spacing w:before="120" w:after="120"/>
    </w:pPr>
    <w:rPr>
      <w:color w:val="FF0000"/>
      <w:w w:val="80"/>
    </w:rPr>
  </w:style>
  <w:style w:type="paragraph" w:styleId="a3">
    <w:name w:val="endnote text"/>
    <w:basedOn w:val="a"/>
    <w:semiHidden/>
    <w:rsid w:val="005E3241"/>
    <w:pPr>
      <w:ind w:left="227" w:hanging="227"/>
    </w:pPr>
    <w:rPr>
      <w:sz w:val="14"/>
      <w:szCs w:val="22"/>
    </w:rPr>
  </w:style>
  <w:style w:type="paragraph" w:customStyle="1" w:styleId="TableText">
    <w:name w:val="Table Text"/>
    <w:basedOn w:val="a"/>
    <w:rsid w:val="005E3241"/>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5E3241"/>
    <w:pPr>
      <w:outlineLvl w:val="2"/>
    </w:pPr>
  </w:style>
  <w:style w:type="paragraph" w:customStyle="1" w:styleId="TableBlock">
    <w:name w:val="Table Block"/>
    <w:basedOn w:val="TableText"/>
    <w:rsid w:val="005E3241"/>
    <w:pPr>
      <w:jc w:val="both"/>
    </w:pPr>
  </w:style>
  <w:style w:type="paragraph" w:customStyle="1" w:styleId="TableHead">
    <w:name w:val="Table Head"/>
    <w:basedOn w:val="TableText"/>
    <w:rsid w:val="005E3241"/>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5E3241"/>
    <w:pPr>
      <w:outlineLvl w:val="9"/>
    </w:pPr>
  </w:style>
  <w:style w:type="paragraph" w:customStyle="1" w:styleId="Hesber">
    <w:name w:val="Hesber"/>
    <w:basedOn w:val="a"/>
    <w:rsid w:val="005E3241"/>
    <w:pPr>
      <w:snapToGrid w:val="0"/>
      <w:ind w:left="0" w:firstLine="340"/>
    </w:pPr>
    <w:rPr>
      <w:rFonts w:ascii="Arial" w:eastAsia="Arial Unicode MS" w:hAnsi="Arial"/>
      <w:snapToGrid w:val="0"/>
      <w:sz w:val="20"/>
      <w:szCs w:val="26"/>
    </w:rPr>
  </w:style>
  <w:style w:type="paragraph" w:styleId="a4">
    <w:name w:val="footnote text"/>
    <w:basedOn w:val="a"/>
    <w:autoRedefine/>
    <w:semiHidden/>
    <w:rsid w:val="005E3241"/>
    <w:pPr>
      <w:snapToGrid w:val="0"/>
      <w:spacing w:line="240" w:lineRule="auto"/>
      <w:ind w:left="0"/>
      <w:jc w:val="left"/>
    </w:pPr>
    <w:rPr>
      <w:rFonts w:ascii="Arial" w:eastAsia="Arial Unicode MS" w:hAnsi="Arial"/>
      <w:snapToGrid w:val="0"/>
      <w:sz w:val="14"/>
      <w:szCs w:val="20"/>
    </w:rPr>
  </w:style>
  <w:style w:type="character" w:styleId="a5">
    <w:name w:val="footnote reference"/>
    <w:aliases w:val="Footnote Reference"/>
    <w:basedOn w:val="a0"/>
    <w:semiHidden/>
    <w:rsid w:val="005E3241"/>
    <w:rPr>
      <w:vertAlign w:val="superscript"/>
    </w:rPr>
  </w:style>
  <w:style w:type="paragraph" w:customStyle="1" w:styleId="HesberHeading">
    <w:name w:val="Hesber Heading"/>
    <w:basedOn w:val="Hesber"/>
    <w:rsid w:val="005E3241"/>
    <w:pPr>
      <w:tabs>
        <w:tab w:val="left" w:pos="624"/>
        <w:tab w:val="left" w:pos="1247"/>
      </w:tabs>
    </w:pPr>
    <w:rPr>
      <w:b/>
      <w:bCs/>
    </w:rPr>
  </w:style>
  <w:style w:type="paragraph" w:customStyle="1" w:styleId="HesberWriters">
    <w:name w:val="Hesber Writers"/>
    <w:basedOn w:val="Hesber"/>
    <w:rsid w:val="005E3241"/>
    <w:pPr>
      <w:spacing w:before="120" w:after="120"/>
      <w:ind w:left="1418"/>
      <w:jc w:val="right"/>
    </w:pPr>
    <w:rPr>
      <w:b/>
      <w:bCs/>
    </w:rPr>
  </w:style>
  <w:style w:type="paragraph" w:customStyle="1" w:styleId="Hesber1st">
    <w:name w:val="Hesber 1st"/>
    <w:basedOn w:val="Hesber"/>
    <w:rsid w:val="005E3241"/>
    <w:pPr>
      <w:tabs>
        <w:tab w:val="left" w:pos="680"/>
        <w:tab w:val="left" w:pos="1020"/>
      </w:tabs>
      <w:ind w:firstLine="0"/>
    </w:pPr>
  </w:style>
  <w:style w:type="character" w:styleId="a6">
    <w:name w:val="endnote reference"/>
    <w:basedOn w:val="a0"/>
    <w:semiHidden/>
    <w:rsid w:val="005E3241"/>
    <w:rPr>
      <w:vertAlign w:val="superscript"/>
    </w:rPr>
  </w:style>
  <w:style w:type="paragraph" w:customStyle="1" w:styleId="TableBlockOutdent">
    <w:name w:val="Table BlockOutdent"/>
    <w:basedOn w:val="TableBlock"/>
    <w:rsid w:val="005E3241"/>
    <w:pPr>
      <w:ind w:left="624" w:hanging="624"/>
    </w:pPr>
  </w:style>
  <w:style w:type="paragraph" w:styleId="a7">
    <w:name w:val="header"/>
    <w:basedOn w:val="a"/>
    <w:rsid w:val="005E3241"/>
    <w:pPr>
      <w:tabs>
        <w:tab w:val="center" w:pos="4153"/>
        <w:tab w:val="right" w:pos="8306"/>
      </w:tabs>
    </w:pPr>
  </w:style>
  <w:style w:type="paragraph" w:styleId="a8">
    <w:name w:val="footer"/>
    <w:basedOn w:val="a"/>
    <w:rsid w:val="005E3241"/>
    <w:pPr>
      <w:tabs>
        <w:tab w:val="center" w:pos="4153"/>
        <w:tab w:val="right" w:pos="8306"/>
      </w:tabs>
    </w:pPr>
  </w:style>
  <w:style w:type="paragraph" w:customStyle="1" w:styleId="HeadDivreiHesber">
    <w:name w:val="Head DivreiHesber"/>
    <w:basedOn w:val="a"/>
    <w:rsid w:val="005E3241"/>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5E3241"/>
    <w:pPr>
      <w:snapToGrid w:val="0"/>
      <w:jc w:val="left"/>
    </w:pPr>
    <w:rPr>
      <w:rFonts w:ascii="Arial" w:eastAsia="Arial Unicode MS" w:hAnsi="Arial"/>
      <w:snapToGrid w:val="0"/>
      <w:sz w:val="20"/>
      <w:szCs w:val="26"/>
    </w:rPr>
  </w:style>
  <w:style w:type="paragraph" w:styleId="a9">
    <w:name w:val="Title"/>
    <w:basedOn w:val="a"/>
    <w:qFormat/>
    <w:rsid w:val="00943386"/>
    <w:pPr>
      <w:jc w:val="center"/>
    </w:pPr>
    <w:rPr>
      <w:b/>
      <w:bCs/>
      <w:sz w:val="28"/>
      <w:szCs w:val="28"/>
      <w:u w:val="single"/>
    </w:rPr>
  </w:style>
  <w:style w:type="character" w:styleId="aa">
    <w:name w:val="page number"/>
    <w:basedOn w:val="a0"/>
    <w:rsid w:val="005E3241"/>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b">
    <w:name w:val="Balloon Text"/>
    <w:basedOn w:val="a"/>
    <w:link w:val="ac"/>
    <w:semiHidden/>
    <w:unhideWhenUsed/>
    <w:rsid w:val="00325C14"/>
    <w:pPr>
      <w:spacing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styleId="ad">
    <w:name w:val="annotation reference"/>
    <w:basedOn w:val="a0"/>
    <w:semiHidden/>
    <w:unhideWhenUsed/>
    <w:rsid w:val="00C800DC"/>
    <w:rPr>
      <w:sz w:val="16"/>
      <w:szCs w:val="16"/>
    </w:rPr>
  </w:style>
  <w:style w:type="paragraph" w:styleId="ae">
    <w:name w:val="annotation text"/>
    <w:basedOn w:val="a"/>
    <w:link w:val="af"/>
    <w:semiHidden/>
    <w:unhideWhenUsed/>
    <w:rsid w:val="00C800DC"/>
    <w:pPr>
      <w:spacing w:line="240" w:lineRule="auto"/>
    </w:pPr>
    <w:rPr>
      <w:sz w:val="20"/>
      <w:szCs w:val="20"/>
    </w:rPr>
  </w:style>
  <w:style w:type="character" w:customStyle="1" w:styleId="af">
    <w:name w:val="טקסט הערה תו"/>
    <w:basedOn w:val="a0"/>
    <w:link w:val="ae"/>
    <w:semiHidden/>
    <w:rsid w:val="00C800DC"/>
    <w:rPr>
      <w:rFonts w:ascii="Hadasa Roso SL" w:hAnsi="Hadasa Roso SL" w:cs="Hadasa Roso SL"/>
      <w:color w:val="000000"/>
      <w:spacing w:val="1"/>
      <w:lang w:eastAsia="ja-JP"/>
    </w:rPr>
  </w:style>
  <w:style w:type="paragraph" w:styleId="af0">
    <w:name w:val="annotation subject"/>
    <w:basedOn w:val="ae"/>
    <w:next w:val="ae"/>
    <w:link w:val="af1"/>
    <w:semiHidden/>
    <w:unhideWhenUsed/>
    <w:rsid w:val="00C800DC"/>
    <w:rPr>
      <w:b/>
      <w:bCs/>
    </w:rPr>
  </w:style>
  <w:style w:type="character" w:customStyle="1" w:styleId="af1">
    <w:name w:val="נושא הערה תו"/>
    <w:basedOn w:val="af"/>
    <w:link w:val="af0"/>
    <w:semiHidden/>
    <w:rsid w:val="00C800DC"/>
    <w:rPr>
      <w:rFonts w:ascii="Hadasa Roso SL" w:hAnsi="Hadasa Roso SL" w:cs="Hadasa Roso SL"/>
      <w:b/>
      <w:bCs/>
      <w:color w:val="000000"/>
      <w:spacing w:val="1"/>
      <w:lang w:eastAsia="ja-JP"/>
    </w:rPr>
  </w:style>
  <w:style w:type="character" w:customStyle="1" w:styleId="10">
    <w:name w:val="כותרת 1 תו"/>
    <w:basedOn w:val="a0"/>
    <w:link w:val="1"/>
    <w:uiPriority w:val="9"/>
    <w:rsid w:val="005E3241"/>
    <w:rPr>
      <w:rFonts w:asciiTheme="majorHAnsi" w:eastAsiaTheme="majorEastAsia" w:hAnsiTheme="majorHAnsi" w:cs="David"/>
      <w:bCs/>
      <w:sz w:val="32"/>
      <w:szCs w:val="36"/>
    </w:rPr>
  </w:style>
  <w:style w:type="character" w:customStyle="1" w:styleId="20">
    <w:name w:val="כותרת 2 תו"/>
    <w:basedOn w:val="a0"/>
    <w:link w:val="2"/>
    <w:rsid w:val="005E3241"/>
    <w:rPr>
      <w:rFonts w:asciiTheme="majorHAnsi" w:eastAsiaTheme="majorEastAsia" w:hAnsiTheme="majorHAnsi" w:cs="David"/>
      <w:bCs/>
      <w:sz w:val="26"/>
      <w:szCs w:val="36"/>
      <w:u w:val="single"/>
    </w:rPr>
  </w:style>
  <w:style w:type="character" w:customStyle="1" w:styleId="30">
    <w:name w:val="כותרת 3 תו"/>
    <w:basedOn w:val="a0"/>
    <w:link w:val="3"/>
    <w:rsid w:val="005E3241"/>
    <w:rPr>
      <w:rFonts w:asciiTheme="majorHAnsi" w:eastAsiaTheme="majorEastAsia" w:hAnsiTheme="majorHAnsi" w:cs="David"/>
      <w:sz w:val="24"/>
      <w:szCs w:val="28"/>
      <w:u w:val="double"/>
    </w:rPr>
  </w:style>
  <w:style w:type="character" w:customStyle="1" w:styleId="40">
    <w:name w:val="כותרת 4 תו"/>
    <w:basedOn w:val="a0"/>
    <w:link w:val="4"/>
    <w:uiPriority w:val="9"/>
    <w:rsid w:val="005E3241"/>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5E3241"/>
    <w:rPr>
      <w:rFonts w:ascii="David" w:eastAsiaTheme="minorHAnsi" w:hAnsi="David" w:cs="David"/>
      <w:color w:val="000000" w:themeColor="text1"/>
      <w:sz w:val="24"/>
      <w:szCs w:val="24"/>
    </w:rPr>
  </w:style>
  <w:style w:type="paragraph" w:styleId="af2">
    <w:name w:val="TOC Heading"/>
    <w:basedOn w:val="1"/>
    <w:next w:val="a"/>
    <w:uiPriority w:val="39"/>
    <w:unhideWhenUsed/>
    <w:qFormat/>
    <w:rsid w:val="005E3241"/>
    <w:pPr>
      <w:widowControl/>
      <w:spacing w:before="120" w:after="120"/>
      <w:outlineLvl w:val="9"/>
    </w:pPr>
    <w:rPr>
      <w:rtl/>
      <w:cs/>
    </w:rPr>
  </w:style>
  <w:style w:type="paragraph" w:styleId="TOC1">
    <w:name w:val="toc 1"/>
    <w:basedOn w:val="a"/>
    <w:next w:val="a"/>
    <w:autoRedefine/>
    <w:uiPriority w:val="39"/>
    <w:unhideWhenUsed/>
    <w:rsid w:val="005E3241"/>
    <w:pPr>
      <w:tabs>
        <w:tab w:val="right" w:leader="dot" w:pos="9629"/>
      </w:tabs>
      <w:spacing w:after="100"/>
    </w:pPr>
    <w:rPr>
      <w:bCs/>
      <w:szCs w:val="22"/>
    </w:rPr>
  </w:style>
  <w:style w:type="paragraph" w:styleId="TOC2">
    <w:name w:val="toc 2"/>
    <w:basedOn w:val="a"/>
    <w:next w:val="a"/>
    <w:uiPriority w:val="39"/>
    <w:unhideWhenUsed/>
    <w:rsid w:val="005E3241"/>
    <w:pPr>
      <w:tabs>
        <w:tab w:val="right" w:leader="dot" w:pos="9628"/>
      </w:tabs>
      <w:spacing w:after="100"/>
    </w:pPr>
    <w:rPr>
      <w:szCs w:val="22"/>
    </w:rPr>
  </w:style>
  <w:style w:type="character" w:styleId="Hyperlink">
    <w:name w:val="Hyperlink"/>
    <w:basedOn w:val="a0"/>
    <w:uiPriority w:val="99"/>
    <w:unhideWhenUsed/>
    <w:rsid w:val="005E3241"/>
    <w:rPr>
      <w:color w:val="0000FF" w:themeColor="hyperlink"/>
      <w:u w:val="single"/>
    </w:rPr>
  </w:style>
  <w:style w:type="paragraph" w:styleId="TOC3">
    <w:name w:val="toc 3"/>
    <w:basedOn w:val="a"/>
    <w:next w:val="a"/>
    <w:uiPriority w:val="39"/>
    <w:unhideWhenUsed/>
    <w:rsid w:val="005E3241"/>
    <w:pPr>
      <w:numPr>
        <w:numId w:val="22"/>
      </w:numPr>
      <w:tabs>
        <w:tab w:val="right" w:leader="dot" w:pos="9629"/>
      </w:tabs>
      <w:spacing w:after="100"/>
      <w:ind w:left="811" w:hanging="357"/>
    </w:pPr>
    <w:rPr>
      <w:szCs w:val="22"/>
    </w:rPr>
  </w:style>
  <w:style w:type="paragraph" w:styleId="TOC4">
    <w:name w:val="toc 4"/>
    <w:basedOn w:val="a"/>
    <w:next w:val="a"/>
    <w:autoRedefine/>
    <w:unhideWhenUsed/>
    <w:qFormat/>
    <w:rsid w:val="005E3241"/>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5E3241"/>
    <w:pPr>
      <w:tabs>
        <w:tab w:val="right" w:leader="dot" w:pos="9628"/>
      </w:tabs>
      <w:spacing w:after="100"/>
      <w:ind w:left="567"/>
    </w:pPr>
    <w:rPr>
      <w:szCs w:val="22"/>
    </w:rPr>
  </w:style>
  <w:style w:type="paragraph" w:styleId="TOC6">
    <w:name w:val="toc 6"/>
    <w:basedOn w:val="a"/>
    <w:next w:val="a"/>
    <w:autoRedefine/>
    <w:semiHidden/>
    <w:unhideWhenUsed/>
    <w:rsid w:val="005E3241"/>
    <w:pPr>
      <w:spacing w:after="100"/>
      <w:ind w:left="850"/>
    </w:pPr>
  </w:style>
  <w:style w:type="paragraph" w:styleId="TOC7">
    <w:name w:val="toc 7"/>
    <w:basedOn w:val="a"/>
    <w:next w:val="a"/>
    <w:autoRedefine/>
    <w:semiHidden/>
    <w:unhideWhenUsed/>
    <w:rsid w:val="005E3241"/>
    <w:pPr>
      <w:spacing w:after="100"/>
      <w:ind w:left="1020"/>
    </w:pPr>
  </w:style>
  <w:style w:type="paragraph" w:styleId="TOC8">
    <w:name w:val="toc 8"/>
    <w:basedOn w:val="a"/>
    <w:next w:val="a"/>
    <w:autoRedefine/>
    <w:semiHidden/>
    <w:unhideWhenUsed/>
    <w:rsid w:val="005E3241"/>
    <w:pPr>
      <w:spacing w:after="100"/>
      <w:ind w:left="1190"/>
    </w:pPr>
  </w:style>
  <w:style w:type="paragraph" w:styleId="TOC9">
    <w:name w:val="toc 9"/>
    <w:basedOn w:val="a"/>
    <w:next w:val="a"/>
    <w:autoRedefine/>
    <w:semiHidden/>
    <w:unhideWhenUsed/>
    <w:rsid w:val="005E3241"/>
    <w:pPr>
      <w:spacing w:after="100"/>
      <w:ind w:left="1360"/>
    </w:pPr>
  </w:style>
  <w:style w:type="paragraph" w:customStyle="1" w:styleId="TableHead2">
    <w:name w:val="Table Head2"/>
    <w:basedOn w:val="TableHead"/>
    <w:qFormat/>
    <w:rsid w:val="005E3241"/>
    <w:pPr>
      <w:outlineLvl w:val="9"/>
    </w:pPr>
  </w:style>
  <w:style w:type="paragraph" w:customStyle="1" w:styleId="TableSideHeading2">
    <w:name w:val="Table SideHeading2"/>
    <w:basedOn w:val="TableSideHeading"/>
    <w:autoRedefine/>
    <w:qFormat/>
    <w:rsid w:val="005E3241"/>
    <w:pPr>
      <w:keepLines w:val="0"/>
      <w:outlineLvl w:val="9"/>
    </w:pPr>
  </w:style>
  <w:style w:type="paragraph" w:customStyle="1" w:styleId="0">
    <w:name w:val="סגנון שורה ראשונה:  0  ס''מ"/>
    <w:basedOn w:val="2"/>
    <w:rsid w:val="005E3241"/>
    <w:rPr>
      <w:rFonts w:eastAsia="Times New Roman"/>
    </w:rPr>
  </w:style>
  <w:style w:type="paragraph" w:styleId="af3">
    <w:name w:val="List Paragraph"/>
    <w:basedOn w:val="a"/>
    <w:uiPriority w:val="34"/>
    <w:qFormat/>
    <w:rsid w:val="005E3241"/>
    <w:pPr>
      <w:widowControl/>
      <w:spacing w:line="259" w:lineRule="auto"/>
    </w:pPr>
    <w:rPr>
      <w:rFonts w:asciiTheme="minorHAnsi" w:hAnsiTheme="minorHAnsi"/>
      <w:sz w:val="22"/>
    </w:rPr>
  </w:style>
  <w:style w:type="table" w:styleId="af4">
    <w:name w:val="Table Grid"/>
    <w:basedOn w:val="a1"/>
    <w:rsid w:val="005E3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5E32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5E32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5">
    <w:name w:val="טבלת חקיקה"/>
    <w:basedOn w:val="a1"/>
    <w:uiPriority w:val="99"/>
    <w:rsid w:val="005E3241"/>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5E3241"/>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054ABBF5-3CAB-4B08-B6ED-2CA53A5C7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AFE3-9455-419C-8851-785A55F445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www.w3.org/XML/1998/namespace"/>
    <ds:schemaRef ds:uri="http://purl.org/dc/dcmitype/"/>
  </ds:schemaRefs>
</ds:datastoreItem>
</file>

<file path=customXml/itemProps4.xml><?xml version="1.0" encoding="utf-8"?>
<ds:datastoreItem xmlns:ds="http://schemas.openxmlformats.org/officeDocument/2006/customXml" ds:itemID="{8B255F8E-FFE4-413B-B94B-B09308EC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228</Words>
  <Characters>1306</Characters>
  <Application>Microsoft Office Word</Application>
  <DocSecurity>0</DocSecurity>
  <Lines>10</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11</cp:revision>
  <cp:lastPrinted>2021-11-11T07:52:00Z</cp:lastPrinted>
  <dcterms:created xsi:type="dcterms:W3CDTF">2015-04-20T09:58:00Z</dcterms:created>
  <dcterms:modified xsi:type="dcterms:W3CDTF">2021-11-11T07:52:00Z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2164224</vt:r8>
  </property>
</Properties>
</file>