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961A1" w14:textId="77777777" w:rsidR="002C2E29" w:rsidRPr="00E635A2" w:rsidRDefault="004033D8" w:rsidP="00E635A2">
      <w:pPr>
        <w:jc w:val="right"/>
        <w:rPr>
          <w:b/>
          <w:bCs/>
          <w:sz w:val="20"/>
          <w:szCs w:val="20"/>
        </w:rPr>
      </w:pPr>
      <w:r w:rsidRPr="00E635A2">
        <w:rPr>
          <w:rFonts w:hint="cs"/>
          <w:sz w:val="20"/>
          <w:szCs w:val="20"/>
          <w:rtl/>
        </w:rPr>
        <w:t xml:space="preserve">מספר פנימי: </w:t>
      </w:r>
      <w:bookmarkStart w:id="0" w:name="LGS_Internal_ID"/>
      <w:r>
        <w:rPr>
          <w:rFonts w:hint="cs"/>
          <w:sz w:val="20"/>
          <w:szCs w:val="20"/>
          <w:rtl/>
        </w:rPr>
        <w:t>2164130</w:t>
      </w:r>
      <w:bookmarkEnd w:id="0"/>
    </w:p>
    <w:p w14:paraId="7F6961A2" w14:textId="53D639AE" w:rsidR="00E13C27" w:rsidRPr="00DB7060" w:rsidRDefault="00E13C27" w:rsidP="00A443CF">
      <w:pPr>
        <w:pStyle w:val="HeadHatzaotHok"/>
        <w:rPr>
          <w:sz w:val="28"/>
          <w:szCs w:val="28"/>
          <w:rtl/>
        </w:rPr>
      </w:pPr>
      <w:r w:rsidRPr="00DB7060">
        <w:rPr>
          <w:rFonts w:hint="cs"/>
          <w:sz w:val="28"/>
          <w:szCs w:val="28"/>
          <w:rtl/>
        </w:rPr>
        <w:t xml:space="preserve">הכנסת </w:t>
      </w:r>
      <w:bookmarkStart w:id="1" w:name="LGS_Knesset_Num"/>
      <w:r>
        <w:rPr>
          <w:rFonts w:hint="cs"/>
          <w:sz w:val="28"/>
          <w:szCs w:val="28"/>
          <w:rtl/>
        </w:rPr>
        <w:t>העשרים וארבע</w:t>
      </w:r>
      <w:bookmarkEnd w:id="1"/>
    </w:p>
    <w:p w14:paraId="7F6961A3" w14:textId="77777777" w:rsidR="00E13C27" w:rsidRPr="00F67051" w:rsidRDefault="00E13C27" w:rsidP="00E13C27">
      <w:pPr>
        <w:rPr>
          <w:b/>
          <w:bCs/>
          <w:sz w:val="26"/>
          <w:szCs w:val="26"/>
          <w:rtl/>
        </w:rPr>
      </w:pPr>
    </w:p>
    <w:p w14:paraId="7F6961AA" w14:textId="694FAC21" w:rsidR="00E13C27" w:rsidRPr="00CF1AA2" w:rsidRDefault="008F6665" w:rsidP="00241D2D">
      <w:pPr>
        <w:pStyle w:val="David"/>
        <w:spacing w:before="102"/>
        <w:ind w:left="3544"/>
        <w:rPr>
          <w:b/>
          <w:bCs/>
          <w:sz w:val="16"/>
          <w:szCs w:val="16"/>
          <w:rtl/>
        </w:rPr>
      </w:pPr>
      <w:bookmarkStart w:id="2" w:name="LGS_Initiators_List"/>
      <w:r>
        <w:rPr>
          <w:b/>
          <w:bCs/>
          <w:rtl/>
        </w:rPr>
        <w:t>יוזם:</w:t>
      </w:r>
      <w:r>
        <w:tab/>
      </w:r>
      <w:r>
        <w:rPr>
          <w:b/>
          <w:bCs/>
          <w:rtl/>
        </w:rPr>
        <w:t xml:space="preserve">      חבר הכנסת</w:t>
      </w:r>
      <w:bookmarkEnd w:id="2"/>
      <w:r w:rsidR="00B35784" w:rsidRPr="00F67051">
        <w:rPr>
          <w:b/>
          <w:bCs/>
        </w:rPr>
        <w:tab/>
      </w:r>
      <w:bookmarkStart w:id="3" w:name="LGS_PM_Names"/>
      <w:r>
        <w:rPr>
          <w:rFonts w:hint="cs"/>
          <w:b/>
          <w:bCs/>
          <w:rtl/>
        </w:rPr>
        <w:t>אלכס קושניר</w:t>
      </w:r>
      <w:bookmarkStart w:id="4" w:name="LGS_Join_List"/>
      <w:bookmarkEnd w:id="3"/>
      <w:r w:rsidR="007D585A">
        <w:rPr>
          <w:rtl/>
        </w:rPr>
        <w:t xml:space="preserve"> </w:t>
      </w:r>
      <w:bookmarkEnd w:id="4"/>
      <w:r w:rsidR="002200A1" w:rsidRPr="00CF1AA2">
        <w:rPr>
          <w:rFonts w:hint="cs"/>
          <w:rtl/>
        </w:rPr>
        <w:tab/>
      </w:r>
      <w:bookmarkStart w:id="5" w:name="LGS_PM_NamesJoin"/>
      <w:r w:rsidR="007D585A">
        <w:rPr>
          <w:rFonts w:hint="cs"/>
          <w:rtl/>
        </w:rPr>
        <w:t xml:space="preserve"> </w:t>
      </w:r>
      <w:bookmarkEnd w:id="5"/>
    </w:p>
    <w:p w14:paraId="34DB4103" w14:textId="77777777" w:rsidR="00904591" w:rsidRPr="00904591" w:rsidRDefault="00266D86" w:rsidP="0036422C">
      <w:pPr>
        <w:pStyle w:val="David"/>
        <w:ind w:left="3544"/>
        <w:rPr>
          <w:sz w:val="4"/>
          <w:szCs w:val="4"/>
          <w:rtl/>
        </w:rPr>
      </w:pPr>
      <w:r>
        <w:t>____</w:t>
      </w:r>
      <w:r w:rsidR="00E374F2">
        <w:t>__</w:t>
      </w:r>
      <w:r>
        <w:t>________________________________________</w:t>
      </w:r>
      <w:r w:rsidR="00E06736" w:rsidRPr="00E06736"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E13C27" w:rsidRPr="00E06736">
        <w:rPr>
          <w:rFonts w:hint="cs"/>
          <w:rtl/>
        </w:rPr>
        <w:tab/>
      </w:r>
      <w:r w:rsidR="00904591">
        <w:t xml:space="preserve">           </w:t>
      </w:r>
    </w:p>
    <w:p w14:paraId="7F6961AB" w14:textId="535328A1" w:rsidR="00E13C27" w:rsidRPr="00E06736" w:rsidRDefault="00904591" w:rsidP="00241D2D">
      <w:pPr>
        <w:pStyle w:val="David"/>
        <w:spacing w:line="240" w:lineRule="auto"/>
        <w:ind w:left="6424" w:firstLine="56"/>
        <w:rPr>
          <w:rtl/>
        </w:rPr>
      </w:pPr>
      <w:bookmarkStart w:id="6" w:name="Private_Number"/>
      <w:r>
        <w:rPr>
          <w:rFonts w:hint="cs"/>
          <w:rtl/>
        </w:rPr>
        <w:t>פ/2489/24</w:t>
      </w:r>
      <w:bookmarkEnd w:id="6"/>
    </w:p>
    <w:p w14:paraId="7F6961AD" w14:textId="77777777" w:rsidR="00E13C27" w:rsidRPr="00F67051" w:rsidRDefault="00A443CF" w:rsidP="0021633A">
      <w:pPr>
        <w:pStyle w:val="HeadHatzaotHok"/>
        <w:rPr>
          <w:rtl/>
        </w:rPr>
      </w:pPr>
      <w:bookmarkStart w:id="7" w:name="LGS_Subject"/>
      <w:r>
        <w:rPr>
          <w:rFonts w:hint="cs"/>
          <w:rtl/>
        </w:rPr>
        <w:t xml:space="preserve">הצעת חוק לתיקון פקודת מס הכנסה (הטבות מס לעולים חדשים), </w:t>
      </w:r>
      <w:proofErr w:type="spellStart"/>
      <w:r>
        <w:rPr>
          <w:rFonts w:hint="cs"/>
          <w:rtl/>
        </w:rPr>
        <w:t>התשפ"ב</w:t>
      </w:r>
      <w:proofErr w:type="spellEnd"/>
      <w:r>
        <w:rPr>
          <w:rFonts w:hint="cs"/>
          <w:rtl/>
        </w:rPr>
        <w:t>–2021</w:t>
      </w:r>
      <w:bookmarkEnd w:id="7"/>
    </w:p>
    <w:p w14:paraId="7F6961AE" w14:textId="77777777" w:rsidR="00E13C27" w:rsidRDefault="00E13C27" w:rsidP="0021633A">
      <w:pPr>
        <w:pStyle w:val="HeadDivreiHesber"/>
        <w:spacing w:before="0" w:after="0"/>
        <w:rPr>
          <w:rtl/>
        </w:rPr>
      </w:pPr>
    </w:p>
    <w:tbl>
      <w:tblPr>
        <w:bidiVisual/>
        <w:tblW w:w="9638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624"/>
        <w:gridCol w:w="624"/>
        <w:gridCol w:w="624"/>
        <w:gridCol w:w="5895"/>
      </w:tblGrid>
      <w:tr w:rsidR="00404EB5" w:rsidRPr="00241D2D" w14:paraId="6B8B5489" w14:textId="77777777" w:rsidTr="00241D2D">
        <w:trPr>
          <w:cantSplit/>
        </w:trPr>
        <w:tc>
          <w:tcPr>
            <w:tcW w:w="1871" w:type="dxa"/>
          </w:tcPr>
          <w:p w14:paraId="152D07C0" w14:textId="77777777" w:rsidR="00404EB5" w:rsidRPr="00241D2D" w:rsidRDefault="00404EB5" w:rsidP="00241D2D">
            <w:pPr>
              <w:pStyle w:val="TableSideHeading"/>
              <w:outlineLvl w:val="9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תיקון סעיף 35</w:t>
            </w:r>
          </w:p>
        </w:tc>
        <w:tc>
          <w:tcPr>
            <w:tcW w:w="624" w:type="dxa"/>
          </w:tcPr>
          <w:p w14:paraId="7B8F0B0A" w14:textId="77777777" w:rsidR="00404EB5" w:rsidRPr="00241D2D" w:rsidRDefault="00404EB5" w:rsidP="00046EFF">
            <w:pPr>
              <w:pStyle w:val="TableText"/>
              <w:keepLines w:val="0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1.</w:t>
            </w:r>
          </w:p>
        </w:tc>
        <w:tc>
          <w:tcPr>
            <w:tcW w:w="7143" w:type="dxa"/>
            <w:gridSpan w:val="3"/>
          </w:tcPr>
          <w:p w14:paraId="39A78AF9" w14:textId="7277BE02" w:rsidR="00404EB5" w:rsidRPr="00241D2D" w:rsidRDefault="00404EB5" w:rsidP="00241D2D">
            <w:pPr>
              <w:pStyle w:val="TableBlock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בפקודת מס הכנסה</w:t>
            </w:r>
            <w:r w:rsidRPr="00241D2D">
              <w:rPr>
                <w:rStyle w:val="a6"/>
                <w:rFonts w:ascii="David" w:hAnsi="David"/>
                <w:sz w:val="26"/>
                <w:rtl/>
              </w:rPr>
              <w:footnoteReference w:id="2"/>
            </w:r>
            <w:r w:rsidRPr="00241D2D">
              <w:rPr>
                <w:rFonts w:hint="cs"/>
                <w:sz w:val="26"/>
                <w:rtl/>
              </w:rPr>
              <w:t xml:space="preserve">, בסעיף 35 </w:t>
            </w:r>
            <w:r w:rsidRPr="00241D2D">
              <w:rPr>
                <w:rFonts w:hint="eastAsia"/>
                <w:sz w:val="26"/>
                <w:rtl/>
              </w:rPr>
              <w:t>–</w:t>
            </w:r>
          </w:p>
        </w:tc>
      </w:tr>
      <w:tr w:rsidR="00404EB5" w:rsidRPr="00241D2D" w14:paraId="215CB756" w14:textId="77777777" w:rsidTr="00241D2D">
        <w:trPr>
          <w:cantSplit/>
        </w:trPr>
        <w:tc>
          <w:tcPr>
            <w:tcW w:w="1871" w:type="dxa"/>
          </w:tcPr>
          <w:p w14:paraId="5B37030E" w14:textId="77777777" w:rsidR="00404EB5" w:rsidRPr="00241D2D" w:rsidRDefault="00404EB5" w:rsidP="00046EFF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687D1084" w14:textId="77777777" w:rsidR="00404EB5" w:rsidRPr="00241D2D" w:rsidRDefault="00404EB5" w:rsidP="00046EFF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</w:tcPr>
          <w:p w14:paraId="20EF8F64" w14:textId="77777777" w:rsidR="00404EB5" w:rsidRPr="00241D2D" w:rsidRDefault="00404EB5" w:rsidP="00241D2D">
            <w:pPr>
              <w:pStyle w:val="TableBlock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(1)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>בסעיף קטן (א), במקום "1/4" יבוא "2", במקום "נקודת" יבוא "נקודות" ובמקום "משמונה עשר" יבוא "מתשעים ושישה".</w:t>
            </w:r>
          </w:p>
        </w:tc>
      </w:tr>
      <w:tr w:rsidR="00404EB5" w:rsidRPr="00241D2D" w14:paraId="4B5F7DED" w14:textId="77777777" w:rsidTr="00241D2D">
        <w:trPr>
          <w:cantSplit/>
        </w:trPr>
        <w:tc>
          <w:tcPr>
            <w:tcW w:w="1871" w:type="dxa"/>
          </w:tcPr>
          <w:p w14:paraId="7CF22712" w14:textId="77777777" w:rsidR="00404EB5" w:rsidRPr="00241D2D" w:rsidRDefault="00404EB5" w:rsidP="00046EFF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70D1CCA8" w14:textId="77777777" w:rsidR="00404EB5" w:rsidRPr="00241D2D" w:rsidRDefault="00404EB5" w:rsidP="00046EFF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</w:tcPr>
          <w:p w14:paraId="3BA53142" w14:textId="77777777" w:rsidR="00404EB5" w:rsidRPr="00241D2D" w:rsidRDefault="00404EB5" w:rsidP="00241D2D">
            <w:pPr>
              <w:pStyle w:val="TableBlock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(2)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 xml:space="preserve">סעיפים קטנים (2) ו-(3) </w:t>
            </w:r>
            <w:r w:rsidRPr="00241D2D">
              <w:rPr>
                <w:rFonts w:hint="eastAsia"/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 xml:space="preserve"> יימחקו.</w:t>
            </w:r>
          </w:p>
        </w:tc>
      </w:tr>
      <w:tr w:rsidR="00404EB5" w:rsidRPr="00241D2D" w14:paraId="00BE06DD" w14:textId="77777777" w:rsidTr="00241D2D">
        <w:trPr>
          <w:cantSplit/>
        </w:trPr>
        <w:tc>
          <w:tcPr>
            <w:tcW w:w="1871" w:type="dxa"/>
          </w:tcPr>
          <w:p w14:paraId="296EDBD8" w14:textId="77777777" w:rsidR="00404EB5" w:rsidRPr="00241D2D" w:rsidRDefault="00404EB5" w:rsidP="00046EFF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1CF4B2C8" w14:textId="77777777" w:rsidR="00404EB5" w:rsidRPr="00241D2D" w:rsidRDefault="00404EB5" w:rsidP="00046EFF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</w:tcPr>
          <w:p w14:paraId="727B56CE" w14:textId="77777777" w:rsidR="00404EB5" w:rsidRPr="00241D2D" w:rsidRDefault="00404EB5" w:rsidP="00241D2D">
            <w:pPr>
              <w:pStyle w:val="TableBlock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(3)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 xml:space="preserve">בסעיף קטן (ג) </w:t>
            </w:r>
            <w:r w:rsidRPr="00241D2D">
              <w:rPr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 xml:space="preserve">  </w:t>
            </w:r>
          </w:p>
        </w:tc>
      </w:tr>
      <w:tr w:rsidR="00404EB5" w:rsidRPr="00241D2D" w14:paraId="76D6BA98" w14:textId="77777777" w:rsidTr="00241D2D">
        <w:trPr>
          <w:cantSplit/>
        </w:trPr>
        <w:tc>
          <w:tcPr>
            <w:tcW w:w="1871" w:type="dxa"/>
          </w:tcPr>
          <w:p w14:paraId="151A00AA" w14:textId="77777777" w:rsidR="00404EB5" w:rsidRPr="00241D2D" w:rsidRDefault="00404EB5" w:rsidP="00046EFF">
            <w:pPr>
              <w:pStyle w:val="TableSideHeading"/>
              <w:rPr>
                <w:sz w:val="26"/>
              </w:rPr>
            </w:pPr>
          </w:p>
        </w:tc>
        <w:tc>
          <w:tcPr>
            <w:tcW w:w="624" w:type="dxa"/>
          </w:tcPr>
          <w:p w14:paraId="21982BF7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65DB562B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2A8590FE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(א)</w:t>
            </w:r>
          </w:p>
        </w:tc>
        <w:tc>
          <w:tcPr>
            <w:tcW w:w="5895" w:type="dxa"/>
          </w:tcPr>
          <w:p w14:paraId="61182881" w14:textId="77777777" w:rsidR="00404EB5" w:rsidRPr="00241D2D" w:rsidRDefault="00404EB5" w:rsidP="00241D2D">
            <w:pPr>
              <w:pStyle w:val="TableBlock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במקום "ארבעים ושנים" יבוא "תשעים ושישה", במקום "42" יבוא "96".</w:t>
            </w:r>
          </w:p>
        </w:tc>
      </w:tr>
      <w:tr w:rsidR="00404EB5" w:rsidRPr="00241D2D" w14:paraId="2439D698" w14:textId="77777777" w:rsidTr="00241D2D">
        <w:trPr>
          <w:cantSplit/>
        </w:trPr>
        <w:tc>
          <w:tcPr>
            <w:tcW w:w="1871" w:type="dxa"/>
          </w:tcPr>
          <w:p w14:paraId="26C16257" w14:textId="77777777" w:rsidR="00404EB5" w:rsidRPr="00241D2D" w:rsidRDefault="00404EB5" w:rsidP="00046EFF">
            <w:pPr>
              <w:pStyle w:val="TableSideHeading"/>
              <w:rPr>
                <w:sz w:val="26"/>
              </w:rPr>
            </w:pPr>
          </w:p>
        </w:tc>
        <w:tc>
          <w:tcPr>
            <w:tcW w:w="624" w:type="dxa"/>
          </w:tcPr>
          <w:p w14:paraId="63E666AA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18FD7767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4EDA769F" w14:textId="77777777" w:rsidR="00404EB5" w:rsidRPr="00241D2D" w:rsidRDefault="00404EB5" w:rsidP="00046EFF">
            <w:pPr>
              <w:pStyle w:val="TableText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(ב)</w:t>
            </w:r>
          </w:p>
        </w:tc>
        <w:tc>
          <w:tcPr>
            <w:tcW w:w="5895" w:type="dxa"/>
          </w:tcPr>
          <w:p w14:paraId="2E058130" w14:textId="77777777" w:rsidR="00404EB5" w:rsidRPr="00241D2D" w:rsidRDefault="00404EB5" w:rsidP="00241D2D">
            <w:pPr>
              <w:pStyle w:val="TableBlock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במקום "היעדרות רצופה מהארץ שאיננה פחותה מששה חדשים ואיננה עולה על שלוש שנים" יבוא ""שירות סדיר" כהגדרתו בחוק שירות בטחון [נוסח משולב], תשמ"ו</w:t>
            </w:r>
            <w:r w:rsidRPr="00241D2D">
              <w:rPr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>1986</w:t>
            </w:r>
            <w:r w:rsidRPr="00241D2D">
              <w:rPr>
                <w:rStyle w:val="a6"/>
                <w:rFonts w:ascii="David" w:hAnsi="David"/>
                <w:sz w:val="26"/>
                <w:rtl/>
              </w:rPr>
              <w:footnoteReference w:id="3"/>
            </w:r>
            <w:r w:rsidRPr="00241D2D">
              <w:rPr>
                <w:rFonts w:hint="cs"/>
                <w:sz w:val="26"/>
                <w:rtl/>
              </w:rPr>
              <w:t>, "שירות לאומי-אזרחי", "שירות אזרחי-ביטחוני" ו"שירות אזרחי-חברתי" כהגדרתם בחוק שירות לאומי-אזרחי, תשע"ד</w:t>
            </w:r>
            <w:r w:rsidRPr="00241D2D">
              <w:rPr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>2014</w:t>
            </w:r>
            <w:r w:rsidRPr="00241D2D">
              <w:rPr>
                <w:rStyle w:val="a6"/>
                <w:rFonts w:ascii="David" w:hAnsi="David"/>
                <w:sz w:val="26"/>
                <w:rtl/>
              </w:rPr>
              <w:footnoteReference w:id="4"/>
            </w:r>
            <w:r w:rsidRPr="00241D2D">
              <w:rPr>
                <w:rFonts w:hint="cs"/>
                <w:sz w:val="26"/>
                <w:rtl/>
              </w:rPr>
              <w:t>."</w:t>
            </w:r>
          </w:p>
        </w:tc>
      </w:tr>
      <w:tr w:rsidR="00404EB5" w:rsidRPr="00241D2D" w14:paraId="168874D1" w14:textId="77777777" w:rsidTr="00241D2D">
        <w:trPr>
          <w:cantSplit/>
        </w:trPr>
        <w:tc>
          <w:tcPr>
            <w:tcW w:w="1871" w:type="dxa"/>
          </w:tcPr>
          <w:p w14:paraId="59EA5BFC" w14:textId="77777777" w:rsidR="00404EB5" w:rsidRPr="00241D2D" w:rsidRDefault="00404EB5" w:rsidP="00046EFF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0ED7B96D" w14:textId="77777777" w:rsidR="00404EB5" w:rsidRPr="00241D2D" w:rsidRDefault="00404EB5" w:rsidP="00046EFF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</w:tcPr>
          <w:p w14:paraId="3828F695" w14:textId="1D14E696" w:rsidR="00404EB5" w:rsidRPr="00241D2D" w:rsidRDefault="00404EB5" w:rsidP="00241D2D">
            <w:pPr>
              <w:pStyle w:val="TableBlock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(4)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 xml:space="preserve">בסעיף קטן (ד), במקום ההגדרה "עולה" יבוא: ""עולה" </w:t>
            </w:r>
            <w:r w:rsidRPr="00241D2D">
              <w:rPr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 xml:space="preserve"> מי שטרם מלאו 10 שנים מיום שהתקיים בו אחד מאלה: </w:t>
            </w:r>
            <w:r w:rsidR="00241D2D" w:rsidRPr="00241D2D">
              <w:rPr>
                <w:sz w:val="26"/>
                <w:rtl/>
              </w:rPr>
              <w:t xml:space="preserve"> </w:t>
            </w:r>
          </w:p>
        </w:tc>
      </w:tr>
      <w:tr w:rsidR="00404EB5" w:rsidRPr="00241D2D" w14:paraId="37B0F30C" w14:textId="77777777" w:rsidTr="00241D2D">
        <w:trPr>
          <w:cantSplit/>
        </w:trPr>
        <w:tc>
          <w:tcPr>
            <w:tcW w:w="1871" w:type="dxa"/>
          </w:tcPr>
          <w:p w14:paraId="0BF642BB" w14:textId="77777777" w:rsidR="00404EB5" w:rsidRPr="00241D2D" w:rsidRDefault="00404EB5" w:rsidP="00046EFF">
            <w:pPr>
              <w:pStyle w:val="TableSideHeading"/>
              <w:rPr>
                <w:sz w:val="26"/>
              </w:rPr>
            </w:pPr>
          </w:p>
        </w:tc>
        <w:tc>
          <w:tcPr>
            <w:tcW w:w="624" w:type="dxa"/>
          </w:tcPr>
          <w:p w14:paraId="016ABA62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767CE8C9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519" w:type="dxa"/>
            <w:gridSpan w:val="2"/>
          </w:tcPr>
          <w:p w14:paraId="30FB6726" w14:textId="77777777" w:rsidR="00404EB5" w:rsidRPr="00241D2D" w:rsidRDefault="00404EB5" w:rsidP="00241D2D">
            <w:pPr>
              <w:pStyle w:val="TableBlock"/>
              <w:rPr>
                <w:sz w:val="26"/>
              </w:rPr>
            </w:pPr>
            <w:r w:rsidRPr="00241D2D">
              <w:rPr>
                <w:rFonts w:hint="cs"/>
                <w:sz w:val="26"/>
                <w:rtl/>
              </w:rPr>
              <w:t>(1)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 xml:space="preserve">נכנס לראשונה לישראל באשרת עולה לפי חוק השבות, </w:t>
            </w:r>
            <w:proofErr w:type="spellStart"/>
            <w:r w:rsidRPr="00241D2D">
              <w:rPr>
                <w:rFonts w:hint="cs"/>
                <w:sz w:val="26"/>
                <w:rtl/>
              </w:rPr>
              <w:t>התש"י</w:t>
            </w:r>
            <w:proofErr w:type="spellEnd"/>
            <w:r w:rsidRPr="00241D2D">
              <w:rPr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 xml:space="preserve"> 1950</w:t>
            </w:r>
            <w:r w:rsidRPr="00241D2D">
              <w:rPr>
                <w:rStyle w:val="a6"/>
                <w:rFonts w:ascii="David" w:hAnsi="David"/>
                <w:sz w:val="26"/>
                <w:rtl/>
              </w:rPr>
              <w:footnoteReference w:id="5"/>
            </w:r>
            <w:r w:rsidRPr="00241D2D">
              <w:rPr>
                <w:rFonts w:hint="cs"/>
                <w:sz w:val="26"/>
                <w:rtl/>
              </w:rPr>
              <w:t xml:space="preserve"> (בחוק זה </w:t>
            </w:r>
            <w:r w:rsidRPr="00241D2D">
              <w:rPr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 xml:space="preserve"> חוק השבות);</w:t>
            </w:r>
          </w:p>
        </w:tc>
      </w:tr>
      <w:tr w:rsidR="00404EB5" w:rsidRPr="00241D2D" w14:paraId="574AEC40" w14:textId="77777777" w:rsidTr="00241D2D">
        <w:trPr>
          <w:cantSplit/>
        </w:trPr>
        <w:tc>
          <w:tcPr>
            <w:tcW w:w="1871" w:type="dxa"/>
          </w:tcPr>
          <w:p w14:paraId="1A68EFD3" w14:textId="77777777" w:rsidR="00404EB5" w:rsidRPr="00241D2D" w:rsidRDefault="00404EB5" w:rsidP="00046EFF">
            <w:pPr>
              <w:pStyle w:val="TableSideHeading"/>
              <w:rPr>
                <w:sz w:val="26"/>
              </w:rPr>
            </w:pPr>
          </w:p>
        </w:tc>
        <w:tc>
          <w:tcPr>
            <w:tcW w:w="624" w:type="dxa"/>
          </w:tcPr>
          <w:p w14:paraId="46C52AAC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1502EB18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519" w:type="dxa"/>
            <w:gridSpan w:val="2"/>
          </w:tcPr>
          <w:p w14:paraId="2C01ACB2" w14:textId="77777777" w:rsidR="00404EB5" w:rsidRPr="00241D2D" w:rsidRDefault="00404EB5" w:rsidP="00241D2D">
            <w:pPr>
              <w:pStyle w:val="TableBlock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(2)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>ניתנה לו תעודת עולה לפי חוק השבות;</w:t>
            </w:r>
          </w:p>
        </w:tc>
      </w:tr>
      <w:tr w:rsidR="00404EB5" w:rsidRPr="00241D2D" w14:paraId="39AE635E" w14:textId="77777777" w:rsidTr="00241D2D">
        <w:trPr>
          <w:cantSplit/>
        </w:trPr>
        <w:tc>
          <w:tcPr>
            <w:tcW w:w="1871" w:type="dxa"/>
          </w:tcPr>
          <w:p w14:paraId="705626F1" w14:textId="77777777" w:rsidR="00404EB5" w:rsidRPr="00241D2D" w:rsidRDefault="00404EB5" w:rsidP="00046EFF">
            <w:pPr>
              <w:pStyle w:val="TableSideHeading"/>
              <w:rPr>
                <w:sz w:val="26"/>
              </w:rPr>
            </w:pPr>
          </w:p>
        </w:tc>
        <w:tc>
          <w:tcPr>
            <w:tcW w:w="624" w:type="dxa"/>
          </w:tcPr>
          <w:p w14:paraId="3420E7A2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6D6303E5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519" w:type="dxa"/>
            <w:gridSpan w:val="2"/>
          </w:tcPr>
          <w:p w14:paraId="0A99646D" w14:textId="77777777" w:rsidR="00404EB5" w:rsidRPr="00241D2D" w:rsidRDefault="00404EB5" w:rsidP="00241D2D">
            <w:pPr>
              <w:pStyle w:val="TableBlock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(3)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 xml:space="preserve">ניתנה לו תעודה של אזרח עולה מהמשרד לקליטת </w:t>
            </w:r>
            <w:proofErr w:type="spellStart"/>
            <w:r w:rsidRPr="00241D2D">
              <w:rPr>
                <w:rFonts w:hint="cs"/>
                <w:sz w:val="26"/>
                <w:rtl/>
              </w:rPr>
              <w:t>העליה</w:t>
            </w:r>
            <w:proofErr w:type="spellEnd"/>
            <w:r w:rsidRPr="00241D2D">
              <w:rPr>
                <w:rFonts w:hint="cs"/>
                <w:sz w:val="26"/>
                <w:rtl/>
              </w:rPr>
              <w:t>;</w:t>
            </w:r>
          </w:p>
        </w:tc>
      </w:tr>
      <w:tr w:rsidR="00404EB5" w:rsidRPr="00241D2D" w14:paraId="15E071A1" w14:textId="77777777" w:rsidTr="00241D2D">
        <w:trPr>
          <w:cantSplit/>
        </w:trPr>
        <w:tc>
          <w:tcPr>
            <w:tcW w:w="1871" w:type="dxa"/>
          </w:tcPr>
          <w:p w14:paraId="7226E8B5" w14:textId="77777777" w:rsidR="00404EB5" w:rsidRPr="00241D2D" w:rsidRDefault="00404EB5" w:rsidP="00046EFF">
            <w:pPr>
              <w:pStyle w:val="TableSideHeading"/>
              <w:rPr>
                <w:sz w:val="26"/>
              </w:rPr>
            </w:pPr>
          </w:p>
        </w:tc>
        <w:tc>
          <w:tcPr>
            <w:tcW w:w="624" w:type="dxa"/>
          </w:tcPr>
          <w:p w14:paraId="59BA669B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24" w:type="dxa"/>
          </w:tcPr>
          <w:p w14:paraId="5EFF3614" w14:textId="77777777" w:rsidR="00404EB5" w:rsidRPr="00241D2D" w:rsidRDefault="00404EB5" w:rsidP="00046EFF">
            <w:pPr>
              <w:pStyle w:val="TableText"/>
              <w:rPr>
                <w:sz w:val="26"/>
              </w:rPr>
            </w:pPr>
          </w:p>
        </w:tc>
        <w:tc>
          <w:tcPr>
            <w:tcW w:w="6519" w:type="dxa"/>
            <w:gridSpan w:val="2"/>
          </w:tcPr>
          <w:p w14:paraId="7FCA7B13" w14:textId="77777777" w:rsidR="00404EB5" w:rsidRPr="00241D2D" w:rsidRDefault="00404EB5" w:rsidP="00241D2D">
            <w:pPr>
              <w:pStyle w:val="TableBlock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(4)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 xml:space="preserve">הוא זכאי לסל קליטה מהמשרד לקליטת </w:t>
            </w:r>
            <w:proofErr w:type="spellStart"/>
            <w:r w:rsidRPr="00241D2D">
              <w:rPr>
                <w:rFonts w:hint="cs"/>
                <w:sz w:val="26"/>
                <w:rtl/>
              </w:rPr>
              <w:t>העליה</w:t>
            </w:r>
            <w:proofErr w:type="spellEnd"/>
            <w:r w:rsidRPr="00241D2D">
              <w:rPr>
                <w:rFonts w:hint="cs"/>
                <w:sz w:val="26"/>
                <w:rtl/>
              </w:rPr>
              <w:t xml:space="preserve"> ונכנס לישראל לראשונה באשרה א/5 לפי תקנות הכניסה לישראל, </w:t>
            </w:r>
            <w:proofErr w:type="spellStart"/>
            <w:r w:rsidRPr="00241D2D">
              <w:rPr>
                <w:rFonts w:hint="cs"/>
                <w:sz w:val="26"/>
                <w:rtl/>
              </w:rPr>
              <w:t>התשל"ד</w:t>
            </w:r>
            <w:proofErr w:type="spellEnd"/>
            <w:r w:rsidRPr="00241D2D">
              <w:rPr>
                <w:sz w:val="26"/>
                <w:rtl/>
              </w:rPr>
              <w:t>–</w:t>
            </w:r>
            <w:r w:rsidRPr="00241D2D">
              <w:rPr>
                <w:rFonts w:hint="cs"/>
                <w:sz w:val="26"/>
                <w:rtl/>
              </w:rPr>
              <w:t>1974</w:t>
            </w:r>
            <w:r w:rsidRPr="00241D2D">
              <w:rPr>
                <w:rStyle w:val="a6"/>
                <w:rFonts w:ascii="David" w:hAnsi="David"/>
                <w:sz w:val="26"/>
                <w:rtl/>
              </w:rPr>
              <w:footnoteReference w:id="6"/>
            </w:r>
            <w:r w:rsidRPr="00241D2D">
              <w:rPr>
                <w:rFonts w:hint="cs"/>
                <w:sz w:val="26"/>
                <w:rtl/>
              </w:rPr>
              <w:t>;"</w:t>
            </w:r>
          </w:p>
        </w:tc>
      </w:tr>
      <w:tr w:rsidR="00404EB5" w:rsidRPr="00241D2D" w14:paraId="2B16373F" w14:textId="77777777" w:rsidTr="00241D2D">
        <w:trPr>
          <w:cantSplit/>
        </w:trPr>
        <w:tc>
          <w:tcPr>
            <w:tcW w:w="1871" w:type="dxa"/>
          </w:tcPr>
          <w:p w14:paraId="5E73EC5A" w14:textId="77777777" w:rsidR="00404EB5" w:rsidRPr="00241D2D" w:rsidRDefault="00404EB5" w:rsidP="00046EFF">
            <w:pPr>
              <w:pStyle w:val="TableSideHeading"/>
              <w:keepLines w:val="0"/>
              <w:rPr>
                <w:sz w:val="26"/>
              </w:rPr>
            </w:pPr>
          </w:p>
        </w:tc>
        <w:tc>
          <w:tcPr>
            <w:tcW w:w="624" w:type="dxa"/>
          </w:tcPr>
          <w:p w14:paraId="203F21BF" w14:textId="77777777" w:rsidR="00404EB5" w:rsidRPr="00241D2D" w:rsidRDefault="00404EB5" w:rsidP="00046EFF">
            <w:pPr>
              <w:pStyle w:val="TableText"/>
              <w:rPr>
                <w:sz w:val="26"/>
                <w:rtl/>
              </w:rPr>
            </w:pPr>
          </w:p>
        </w:tc>
        <w:tc>
          <w:tcPr>
            <w:tcW w:w="7143" w:type="dxa"/>
            <w:gridSpan w:val="3"/>
          </w:tcPr>
          <w:p w14:paraId="30FE6931" w14:textId="77777777" w:rsidR="00404EB5" w:rsidRPr="00241D2D" w:rsidRDefault="00404EB5" w:rsidP="00241D2D">
            <w:pPr>
              <w:pStyle w:val="TableBlock"/>
              <w:rPr>
                <w:sz w:val="26"/>
                <w:rtl/>
              </w:rPr>
            </w:pPr>
            <w:r w:rsidRPr="00241D2D">
              <w:rPr>
                <w:rFonts w:hint="cs"/>
                <w:sz w:val="26"/>
                <w:rtl/>
              </w:rPr>
              <w:t>(5)</w:t>
            </w:r>
            <w:r w:rsidRPr="00241D2D">
              <w:rPr>
                <w:sz w:val="26"/>
                <w:rtl/>
              </w:rPr>
              <w:tab/>
            </w:r>
            <w:r w:rsidRPr="00241D2D">
              <w:rPr>
                <w:rFonts w:hint="cs"/>
                <w:sz w:val="26"/>
                <w:rtl/>
              </w:rPr>
              <w:t>בסעיף קטן (ה), במקום "42" יבוא "96".</w:t>
            </w:r>
          </w:p>
        </w:tc>
      </w:tr>
    </w:tbl>
    <w:p w14:paraId="7F6961CA" w14:textId="77777777" w:rsidR="002D1EE3" w:rsidRDefault="002D1EE3" w:rsidP="002D1EE3">
      <w:pPr>
        <w:pStyle w:val="HeadDivreiHesber"/>
        <w:rPr>
          <w:rtl/>
        </w:rPr>
      </w:pPr>
      <w:r w:rsidRPr="0027450A">
        <w:rPr>
          <w:rFonts w:hint="cs"/>
          <w:rtl/>
        </w:rPr>
        <w:t>דברי הסבר</w:t>
      </w:r>
    </w:p>
    <w:p w14:paraId="742E8023" w14:textId="77777777" w:rsidR="00404EB5" w:rsidRPr="009A1C87" w:rsidRDefault="00404EB5" w:rsidP="009A1C87">
      <w:pPr>
        <w:pStyle w:val="Hesber"/>
        <w:rPr>
          <w:rtl/>
        </w:rPr>
      </w:pPr>
      <w:r w:rsidRPr="009A1C87">
        <w:rPr>
          <w:rtl/>
        </w:rPr>
        <w:t>סעיף 35 לפקודת מס הכנסה</w:t>
      </w:r>
      <w:r w:rsidRPr="009A1C87">
        <w:rPr>
          <w:rFonts w:hint="cs"/>
          <w:rtl/>
        </w:rPr>
        <w:t xml:space="preserve"> (להלן </w:t>
      </w:r>
      <w:r w:rsidRPr="009A1C87">
        <w:rPr>
          <w:rtl/>
        </w:rPr>
        <w:t>–</w:t>
      </w:r>
      <w:r w:rsidRPr="009A1C87">
        <w:rPr>
          <w:rFonts w:hint="cs"/>
          <w:rtl/>
        </w:rPr>
        <w:t xml:space="preserve"> הפקודה)</w:t>
      </w:r>
      <w:r w:rsidRPr="009A1C87">
        <w:rPr>
          <w:rtl/>
        </w:rPr>
        <w:t xml:space="preserve"> קובע את הטבות המס להם זכאים עולים חדשים. במסגרת הוראת הפקודה נקבע מנגנון במסגרתו ניתנת הטבה</w:t>
      </w:r>
      <w:r w:rsidRPr="009A1C87">
        <w:rPr>
          <w:rFonts w:hint="cs"/>
          <w:rtl/>
        </w:rPr>
        <w:t xml:space="preserve"> מוגבלת בזמן</w:t>
      </w:r>
      <w:r w:rsidRPr="009A1C87">
        <w:rPr>
          <w:rtl/>
        </w:rPr>
        <w:t xml:space="preserve"> </w:t>
      </w:r>
      <w:r w:rsidRPr="009A1C87">
        <w:rPr>
          <w:rFonts w:hint="cs"/>
          <w:rtl/>
        </w:rPr>
        <w:t xml:space="preserve">של </w:t>
      </w:r>
      <w:r w:rsidRPr="009A1C87">
        <w:rPr>
          <w:rtl/>
        </w:rPr>
        <w:t xml:space="preserve">נקודות זיכוי </w:t>
      </w:r>
      <w:r w:rsidRPr="009A1C87">
        <w:rPr>
          <w:rFonts w:hint="cs"/>
          <w:rtl/>
        </w:rPr>
        <w:t>ל</w:t>
      </w:r>
      <w:r w:rsidRPr="009A1C87">
        <w:rPr>
          <w:rtl/>
        </w:rPr>
        <w:t>משך 42 חודשים</w:t>
      </w:r>
      <w:r w:rsidRPr="009A1C87">
        <w:rPr>
          <w:rFonts w:hint="cs"/>
          <w:rtl/>
        </w:rPr>
        <w:t xml:space="preserve">. </w:t>
      </w:r>
    </w:p>
    <w:p w14:paraId="36F6B64D" w14:textId="77777777" w:rsidR="00404EB5" w:rsidRPr="009A1C87" w:rsidRDefault="00404EB5" w:rsidP="009A1C87">
      <w:pPr>
        <w:pStyle w:val="Hesber"/>
        <w:rPr>
          <w:rtl/>
        </w:rPr>
      </w:pPr>
      <w:r w:rsidRPr="009A1C87">
        <w:rPr>
          <w:rtl/>
        </w:rPr>
        <w:t>במטרה לעודד את העלייה לישראל</w:t>
      </w:r>
      <w:r w:rsidRPr="009A1C87">
        <w:rPr>
          <w:rFonts w:hint="cs"/>
          <w:rtl/>
        </w:rPr>
        <w:t>,</w:t>
      </w:r>
      <w:r w:rsidRPr="009A1C87">
        <w:rPr>
          <w:rtl/>
        </w:rPr>
        <w:t xml:space="preserve"> מוצע לשנות את מבנה ההטבה ולהרחיבה כך שהקלות במס לעולים חדשים ישפיעו ויקלו באופן ישיר על קליטתם והשתלבותם בכלכלה ובחברה הישראלית. </w:t>
      </w:r>
    </w:p>
    <w:p w14:paraId="31BC7DEB" w14:textId="77777777" w:rsidR="00404EB5" w:rsidRPr="009A1C87" w:rsidRDefault="00404EB5" w:rsidP="009A1C87">
      <w:pPr>
        <w:pStyle w:val="Hesber"/>
        <w:rPr>
          <w:rtl/>
        </w:rPr>
      </w:pPr>
      <w:r w:rsidRPr="009A1C87">
        <w:rPr>
          <w:rtl/>
        </w:rPr>
        <w:t>במצב הקיים אין ניצול יעיל של נקודת הזיכוי</w:t>
      </w:r>
      <w:r w:rsidRPr="009A1C87">
        <w:rPr>
          <w:rFonts w:hint="cs"/>
          <w:rtl/>
        </w:rPr>
        <w:t>,</w:t>
      </w:r>
      <w:r w:rsidRPr="009A1C87">
        <w:rPr>
          <w:rtl/>
        </w:rPr>
        <w:t xml:space="preserve"> הואיל ושכרם של רוב העולים </w:t>
      </w:r>
      <w:r w:rsidRPr="009A1C87">
        <w:rPr>
          <w:rFonts w:hint="cs"/>
          <w:rtl/>
        </w:rPr>
        <w:t>בשנים</w:t>
      </w:r>
      <w:r w:rsidRPr="009A1C87">
        <w:rPr>
          <w:rtl/>
        </w:rPr>
        <w:t xml:space="preserve"> </w:t>
      </w:r>
      <w:r w:rsidRPr="009A1C87">
        <w:rPr>
          <w:rFonts w:hint="cs"/>
          <w:rtl/>
        </w:rPr>
        <w:t>הראשונות</w:t>
      </w:r>
      <w:r w:rsidRPr="009A1C87">
        <w:rPr>
          <w:rtl/>
        </w:rPr>
        <w:t xml:space="preserve"> </w:t>
      </w:r>
      <w:r w:rsidRPr="009A1C87">
        <w:rPr>
          <w:rFonts w:hint="cs"/>
          <w:rtl/>
        </w:rPr>
        <w:t>אינו</w:t>
      </w:r>
      <w:r w:rsidRPr="009A1C87">
        <w:rPr>
          <w:rtl/>
        </w:rPr>
        <w:t xml:space="preserve"> </w:t>
      </w:r>
      <w:r w:rsidRPr="009A1C87">
        <w:rPr>
          <w:rFonts w:hint="cs"/>
          <w:rtl/>
        </w:rPr>
        <w:t>מגיע</w:t>
      </w:r>
      <w:r w:rsidRPr="009A1C87">
        <w:rPr>
          <w:rtl/>
        </w:rPr>
        <w:t xml:space="preserve"> </w:t>
      </w:r>
      <w:r w:rsidRPr="009A1C87">
        <w:rPr>
          <w:rFonts w:hint="cs"/>
          <w:rtl/>
        </w:rPr>
        <w:t>למדרגת</w:t>
      </w:r>
      <w:r w:rsidRPr="009A1C87">
        <w:rPr>
          <w:rtl/>
        </w:rPr>
        <w:t xml:space="preserve"> </w:t>
      </w:r>
      <w:r w:rsidRPr="009A1C87">
        <w:rPr>
          <w:rFonts w:hint="cs"/>
          <w:rtl/>
        </w:rPr>
        <w:t xml:space="preserve">המס, כתוצאה מכך נוצרות קבוצות הטבות ריקות. </w:t>
      </w:r>
    </w:p>
    <w:p w14:paraId="273760F6" w14:textId="77777777" w:rsidR="00404EB5" w:rsidRPr="009A1C87" w:rsidRDefault="00404EB5" w:rsidP="009A1C87">
      <w:pPr>
        <w:pStyle w:val="Hesber"/>
        <w:rPr>
          <w:rtl/>
        </w:rPr>
      </w:pPr>
      <w:r w:rsidRPr="009A1C87">
        <w:rPr>
          <w:rFonts w:hint="cs"/>
          <w:rtl/>
        </w:rPr>
        <w:t xml:space="preserve">בהצעת זו </w:t>
      </w:r>
      <w:r w:rsidRPr="009A1C87">
        <w:rPr>
          <w:rtl/>
        </w:rPr>
        <w:t>מוצע לתקן את הוראת ה</w:t>
      </w:r>
      <w:r w:rsidRPr="009A1C87">
        <w:rPr>
          <w:rFonts w:hint="cs"/>
          <w:rtl/>
        </w:rPr>
        <w:t>פקודה</w:t>
      </w:r>
      <w:r w:rsidRPr="009A1C87">
        <w:rPr>
          <w:rtl/>
        </w:rPr>
        <w:t xml:space="preserve"> ולקבוע </w:t>
      </w:r>
      <w:r w:rsidRPr="009A1C87">
        <w:rPr>
          <w:rFonts w:hint="cs"/>
          <w:rtl/>
        </w:rPr>
        <w:t>הטבה</w:t>
      </w:r>
      <w:r w:rsidRPr="009A1C87">
        <w:rPr>
          <w:rtl/>
        </w:rPr>
        <w:t xml:space="preserve"> אחיד</w:t>
      </w:r>
      <w:r w:rsidRPr="009A1C87">
        <w:rPr>
          <w:rFonts w:hint="cs"/>
          <w:rtl/>
        </w:rPr>
        <w:t>ה</w:t>
      </w:r>
      <w:r w:rsidRPr="009A1C87">
        <w:rPr>
          <w:rtl/>
        </w:rPr>
        <w:t xml:space="preserve"> של 2 נקודות זיכוי לשנה לכל עולה חדש. משך ההטבה יהיה ל-</w:t>
      </w:r>
      <w:r w:rsidRPr="009A1C87">
        <w:rPr>
          <w:rFonts w:hint="cs"/>
          <w:rtl/>
        </w:rPr>
        <w:t>8</w:t>
      </w:r>
      <w:r w:rsidRPr="009A1C87">
        <w:rPr>
          <w:rtl/>
        </w:rPr>
        <w:t xml:space="preserve"> שנים</w:t>
      </w:r>
      <w:r w:rsidRPr="009A1C87">
        <w:rPr>
          <w:rFonts w:hint="cs"/>
          <w:rtl/>
        </w:rPr>
        <w:t>, כאשר תקופה זו לא תחול באותה עת בה העולה משרת בשירות סדיר או בשירות לאומי-אזרחי או בשירות אזרחי-בטחוני או בשירות אזרחי-חברתי. כמו כן, בהצעת חוק זו מוצע לתקן את ההגדרה "עולה" כך שיוגדר כמי שטרם מלאו לו 10 שנים מיום שהתקיים בו תנאי מהתנאים הקבועים בהצעת החוק.</w:t>
      </w:r>
    </w:p>
    <w:p w14:paraId="7F6961CB" w14:textId="4683D658" w:rsidR="00E13C27" w:rsidRDefault="009A1C87" w:rsidP="009A1C87">
      <w:pPr>
        <w:pStyle w:val="Hesber"/>
        <w:rPr>
          <w:rtl/>
        </w:rPr>
      </w:pPr>
      <w:r>
        <w:rPr>
          <w:rFonts w:hint="cs"/>
          <w:rtl/>
        </w:rPr>
        <w:t xml:space="preserve">הצעת </w:t>
      </w:r>
      <w:r w:rsidR="00404EB5" w:rsidRPr="009A1C87">
        <w:rPr>
          <w:rFonts w:hint="cs"/>
          <w:rtl/>
        </w:rPr>
        <w:t xml:space="preserve">חוק </w:t>
      </w:r>
      <w:bookmarkStart w:id="8" w:name="_GoBack"/>
      <w:r w:rsidR="00404EB5" w:rsidRPr="009A1C87">
        <w:rPr>
          <w:rFonts w:hint="cs"/>
          <w:rtl/>
        </w:rPr>
        <w:t>זהה הונח</w:t>
      </w:r>
      <w:r>
        <w:rPr>
          <w:rFonts w:hint="cs"/>
          <w:rtl/>
        </w:rPr>
        <w:t>ה</w:t>
      </w:r>
      <w:r w:rsidR="00404EB5" w:rsidRPr="009A1C87">
        <w:rPr>
          <w:rFonts w:hint="cs"/>
          <w:rtl/>
        </w:rPr>
        <w:t xml:space="preserve"> על שולחן הכנסת ה</w:t>
      </w:r>
      <w:r>
        <w:rPr>
          <w:rFonts w:hint="cs"/>
          <w:rtl/>
        </w:rPr>
        <w:t>עשרים ושלוש</w:t>
      </w:r>
      <w:r w:rsidR="00404EB5" w:rsidRPr="009A1C87">
        <w:rPr>
          <w:rFonts w:hint="cs"/>
          <w:rtl/>
        </w:rPr>
        <w:t xml:space="preserve"> על ידי </w:t>
      </w:r>
      <w:r>
        <w:rPr>
          <w:rFonts w:hint="cs"/>
          <w:rtl/>
        </w:rPr>
        <w:t>חבר הכנסת אלכס</w:t>
      </w:r>
      <w:r w:rsidR="00404EB5" w:rsidRPr="009A1C87">
        <w:rPr>
          <w:rFonts w:hint="cs"/>
          <w:rtl/>
        </w:rPr>
        <w:t xml:space="preserve"> קושניר וקבוצת </w:t>
      </w:r>
      <w:bookmarkEnd w:id="8"/>
      <w:r>
        <w:rPr>
          <w:rFonts w:hint="cs"/>
          <w:rtl/>
        </w:rPr>
        <w:t>חברי הכנסת (פ/302/23)</w:t>
      </w:r>
      <w:r w:rsidR="00404EB5" w:rsidRPr="009A1C87">
        <w:rPr>
          <w:rFonts w:hint="cs"/>
          <w:rtl/>
        </w:rPr>
        <w:t xml:space="preserve">. </w:t>
      </w:r>
    </w:p>
    <w:p w14:paraId="2318DAE9" w14:textId="1D2F8571" w:rsidR="009A1C87" w:rsidRPr="009A1C87" w:rsidRDefault="009A1C87" w:rsidP="009A1C87">
      <w:pPr>
        <w:pStyle w:val="Hesber"/>
        <w:rPr>
          <w:rtl/>
        </w:rPr>
      </w:pPr>
      <w:r>
        <w:rPr>
          <w:rFonts w:hint="cs"/>
          <w:rtl/>
        </w:rPr>
        <w:t xml:space="preserve">הצעת החוק זהה </w:t>
      </w:r>
      <w:proofErr w:type="spellStart"/>
      <w:r>
        <w:rPr>
          <w:rFonts w:hint="cs"/>
          <w:rtl/>
        </w:rPr>
        <w:t>לפ</w:t>
      </w:r>
      <w:proofErr w:type="spellEnd"/>
      <w:r>
        <w:rPr>
          <w:rFonts w:hint="cs"/>
          <w:rtl/>
        </w:rPr>
        <w:t>/302/23 ולפיכך לא נבדקה מחדש על ידי הלשכה המשפטית של הכנסת.</w:t>
      </w:r>
    </w:p>
    <w:p w14:paraId="0DA58048" w14:textId="77777777" w:rsidR="003C4861" w:rsidRDefault="00521013">
      <w:pPr>
        <w:jc w:val="left"/>
      </w:pPr>
      <w:bookmarkStart w:id="9" w:name="selectedDocDateB"/>
      <w:bookmarkEnd w:id="9"/>
      <w:r>
        <w:rPr>
          <w:rFonts w:eastAsia="David" w:hint="cs"/>
          <w:sz w:val="26"/>
          <w:szCs w:val="26"/>
          <w:rtl/>
        </w:rPr>
        <w:t>--------------------------------</w:t>
      </w:r>
    </w:p>
    <w:p w14:paraId="21370D38" w14:textId="77777777" w:rsidR="003C4861" w:rsidRDefault="00521013">
      <w:pPr>
        <w:jc w:val="left"/>
      </w:pPr>
      <w:r>
        <w:rPr>
          <w:rFonts w:eastAsia="David" w:hint="cs"/>
          <w:sz w:val="26"/>
          <w:szCs w:val="26"/>
          <w:rtl/>
        </w:rPr>
        <w:t>הוגשה ליו"ר הכנסת והסגנים</w:t>
      </w:r>
    </w:p>
    <w:p w14:paraId="5802E69F" w14:textId="77777777" w:rsidR="003C4861" w:rsidRDefault="00521013">
      <w:pPr>
        <w:jc w:val="left"/>
      </w:pPr>
      <w:r>
        <w:rPr>
          <w:rFonts w:eastAsia="David" w:hint="cs"/>
          <w:sz w:val="26"/>
          <w:szCs w:val="26"/>
          <w:rtl/>
        </w:rPr>
        <w:t>והונחה על שולחן הכנסת ביום</w:t>
      </w:r>
    </w:p>
    <w:p w14:paraId="02565455" w14:textId="77777777" w:rsidR="003C4861" w:rsidRDefault="00521013">
      <w:pPr>
        <w:jc w:val="left"/>
      </w:pPr>
      <w:r>
        <w:rPr>
          <w:rFonts w:eastAsia="David" w:hint="cs"/>
          <w:sz w:val="26"/>
          <w:szCs w:val="26"/>
          <w:rtl/>
        </w:rPr>
        <w:t xml:space="preserve">י"א בכסלו </w:t>
      </w:r>
      <w:proofErr w:type="spellStart"/>
      <w:r>
        <w:rPr>
          <w:rFonts w:eastAsia="David" w:hint="cs"/>
          <w:sz w:val="26"/>
          <w:szCs w:val="26"/>
          <w:rtl/>
        </w:rPr>
        <w:t>התשפ"ב</w:t>
      </w:r>
      <w:proofErr w:type="spellEnd"/>
      <w:r>
        <w:rPr>
          <w:rFonts w:eastAsia="David" w:hint="cs"/>
          <w:sz w:val="26"/>
          <w:szCs w:val="26"/>
          <w:rtl/>
        </w:rPr>
        <w:t xml:space="preserve"> (15.11</w:t>
      </w:r>
      <w:r>
        <w:rPr>
          <w:rFonts w:eastAsia="David" w:hint="cs"/>
          <w:sz w:val="26"/>
          <w:szCs w:val="26"/>
          <w:rtl/>
        </w:rPr>
        <w:t xml:space="preserve">.2021) </w:t>
      </w:r>
    </w:p>
    <w:p w14:paraId="73FB602C" w14:textId="77777777" w:rsidR="003C4861" w:rsidRDefault="003C4861">
      <w:pPr>
        <w:spacing w:line="276" w:lineRule="auto"/>
        <w:jc w:val="left"/>
      </w:pPr>
    </w:p>
    <w:sectPr w:rsidR="003C4861" w:rsidSect="00241D2D">
      <w:footerReference w:type="even" r:id="rId11"/>
      <w:footerReference w:type="default" r:id="rId12"/>
      <w:pgSz w:w="11907" w:h="16840" w:code="9"/>
      <w:pgMar w:top="1701" w:right="1134" w:bottom="1417" w:left="1134" w:header="680" w:footer="680" w:gutter="0"/>
      <w:cols w:space="720"/>
      <w:noEndnote/>
      <w:titlePg/>
      <w:bidi/>
      <w:rtlGutter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6B4C1" w14:textId="77777777" w:rsidR="00D142D3" w:rsidRDefault="00D142D3">
      <w:r>
        <w:separator/>
      </w:r>
    </w:p>
  </w:endnote>
  <w:endnote w:type="continuationSeparator" w:id="0">
    <w:p w14:paraId="0E546755" w14:textId="77777777" w:rsidR="00D142D3" w:rsidRDefault="00D142D3">
      <w:r>
        <w:continuationSeparator/>
      </w:r>
    </w:p>
  </w:endnote>
  <w:endnote w:type="continuationNotice" w:id="1">
    <w:p w14:paraId="24369900" w14:textId="77777777" w:rsidR="00D142D3" w:rsidRDefault="00D142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5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end"/>
    </w:r>
  </w:p>
  <w:p w14:paraId="7F6961D6" w14:textId="77777777" w:rsidR="002C3041" w:rsidRDefault="002C304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961D7" w14:textId="77777777" w:rsidR="002C3041" w:rsidRDefault="002C3041" w:rsidP="001207F8">
    <w:pPr>
      <w:pStyle w:val="a9"/>
      <w:framePr w:wrap="around" w:vAnchor="text" w:hAnchor="text" w:xAlign="center" w:y="1"/>
      <w:rPr>
        <w:rStyle w:val="ab"/>
      </w:rPr>
    </w:pPr>
    <w:r>
      <w:rPr>
        <w:rStyle w:val="ab"/>
        <w:rtl/>
      </w:rPr>
      <w:fldChar w:fldCharType="begin"/>
    </w:r>
    <w:r>
      <w:rPr>
        <w:rStyle w:val="ab"/>
      </w:rPr>
      <w:instrText xml:space="preserve">PAGE  </w:instrText>
    </w:r>
    <w:r>
      <w:rPr>
        <w:rStyle w:val="ab"/>
        <w:rtl/>
      </w:rPr>
      <w:fldChar w:fldCharType="separate"/>
    </w:r>
    <w:r w:rsidR="00521013">
      <w:rPr>
        <w:rStyle w:val="ab"/>
        <w:noProof/>
        <w:rtl/>
      </w:rPr>
      <w:t>2</w:t>
    </w:r>
    <w:r>
      <w:rPr>
        <w:rStyle w:val="ab"/>
        <w:rtl/>
      </w:rPr>
      <w:fldChar w:fldCharType="end"/>
    </w:r>
  </w:p>
  <w:p w14:paraId="7F6961D8" w14:textId="77777777" w:rsidR="002C3041" w:rsidRDefault="002C304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8674C0" w14:textId="77777777" w:rsidR="00D142D3" w:rsidRDefault="00D142D3" w:rsidP="00241D2D">
      <w:pPr>
        <w:ind w:left="0"/>
      </w:pPr>
      <w:r>
        <w:separator/>
      </w:r>
    </w:p>
  </w:footnote>
  <w:footnote w:type="continuationSeparator" w:id="0">
    <w:p w14:paraId="401CF485" w14:textId="77777777" w:rsidR="00D142D3" w:rsidRDefault="00D142D3">
      <w:r>
        <w:continuationSeparator/>
      </w:r>
    </w:p>
  </w:footnote>
  <w:footnote w:type="continuationNotice" w:id="1">
    <w:p w14:paraId="173A6451" w14:textId="77777777" w:rsidR="00D142D3" w:rsidRDefault="00D142D3"/>
  </w:footnote>
  <w:footnote w:id="2">
    <w:p w14:paraId="0E523971" w14:textId="77777777" w:rsidR="00404EB5" w:rsidRDefault="00404EB5" w:rsidP="00404EB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דיני מדינת ישראל, נוסח חדש 6, עמ' 120.</w:t>
      </w:r>
    </w:p>
  </w:footnote>
  <w:footnote w:id="3">
    <w:p w14:paraId="03725775" w14:textId="77777777" w:rsidR="00404EB5" w:rsidRDefault="00404EB5" w:rsidP="00404EB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ס"ח </w:t>
      </w:r>
      <w:proofErr w:type="spellStart"/>
      <w:r>
        <w:rPr>
          <w:rFonts w:hint="cs"/>
          <w:rtl/>
        </w:rPr>
        <w:t>התשמ"ו</w:t>
      </w:r>
      <w:proofErr w:type="spellEnd"/>
      <w:r>
        <w:rPr>
          <w:rFonts w:hint="cs"/>
          <w:rtl/>
        </w:rPr>
        <w:t>, עמ' 107</w:t>
      </w:r>
    </w:p>
  </w:footnote>
  <w:footnote w:id="4">
    <w:p w14:paraId="5491C7D8" w14:textId="77777777" w:rsidR="00404EB5" w:rsidRDefault="00404EB5" w:rsidP="00404EB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תשע"ד, עמ' 380.</w:t>
      </w:r>
    </w:p>
  </w:footnote>
  <w:footnote w:id="5">
    <w:p w14:paraId="77AC86FA" w14:textId="77777777" w:rsidR="00404EB5" w:rsidRDefault="00404EB5" w:rsidP="00404EB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ס"ח תש"י, עמ' 159.</w:t>
      </w:r>
    </w:p>
  </w:footnote>
  <w:footnote w:id="6">
    <w:p w14:paraId="30C31909" w14:textId="77777777" w:rsidR="00404EB5" w:rsidRDefault="00404EB5" w:rsidP="00404EB5">
      <w:pPr>
        <w:pStyle w:val="a4"/>
      </w:pPr>
      <w:r>
        <w:rPr>
          <w:rStyle w:val="a6"/>
        </w:rPr>
        <w:footnoteRef/>
      </w:r>
      <w:r>
        <w:rPr>
          <w:rtl/>
        </w:rPr>
        <w:t xml:space="preserve"> </w:t>
      </w:r>
      <w:proofErr w:type="spellStart"/>
      <w:r>
        <w:rPr>
          <w:rFonts w:hint="cs"/>
          <w:rtl/>
        </w:rPr>
        <w:t>ק"ת</w:t>
      </w:r>
      <w:proofErr w:type="spellEnd"/>
      <w:r>
        <w:rPr>
          <w:rFonts w:hint="cs"/>
          <w:rtl/>
        </w:rPr>
        <w:t xml:space="preserve"> תשל"ד, עמ' 1517.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49435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8A2E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E00D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D24B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91685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CA2E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AEA33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8CFF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F38A5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B852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972A86"/>
    <w:multiLevelType w:val="hybridMultilevel"/>
    <w:tmpl w:val="0D5028AE"/>
    <w:lvl w:ilvl="0" w:tplc="FB92B18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1" w15:restartNumberingAfterBreak="0">
    <w:nsid w:val="1CDD78F3"/>
    <w:multiLevelType w:val="hybridMultilevel"/>
    <w:tmpl w:val="9E4C4E42"/>
    <w:lvl w:ilvl="0" w:tplc="861C87C0">
      <w:start w:val="1"/>
      <w:numFmt w:val="decimal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B0598A"/>
    <w:multiLevelType w:val="hybridMultilevel"/>
    <w:tmpl w:val="746CCEE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B35"/>
    <w:multiLevelType w:val="hybridMultilevel"/>
    <w:tmpl w:val="F61ADD04"/>
    <w:lvl w:ilvl="0" w:tplc="EFC26F30">
      <w:start w:val="1"/>
      <w:numFmt w:val="hebrew1"/>
      <w:pStyle w:val="4"/>
      <w:suff w:val="space"/>
      <w:lvlText w:val="%1."/>
      <w:lvlJc w:val="left"/>
      <w:pPr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3B28B0"/>
    <w:multiLevelType w:val="hybridMultilevel"/>
    <w:tmpl w:val="41ACEA96"/>
    <w:lvl w:ilvl="0" w:tplc="06A8C010">
      <w:start w:val="1"/>
      <w:numFmt w:val="decimal"/>
      <w:pStyle w:val="TOC3"/>
      <w:lvlText w:val="%1."/>
      <w:lvlJc w:val="left"/>
      <w:pPr>
        <w:ind w:left="1287" w:hanging="360"/>
      </w:pPr>
      <w:rPr>
        <w:rFonts w:cs="David" w:hint="default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753C544D"/>
    <w:multiLevelType w:val="hybridMultilevel"/>
    <w:tmpl w:val="C7443990"/>
    <w:lvl w:ilvl="0" w:tplc="0409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3D4E8B2">
      <w:start w:val="1"/>
      <w:numFmt w:val="decimal"/>
      <w:lvlText w:val="(%2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 w:tplc="5D2AB1E4">
      <w:start w:val="1"/>
      <w:numFmt w:val="hebrew1"/>
      <w:lvlText w:val="(%3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3" w:tplc="1F820BA4">
      <w:start w:val="1"/>
      <w:numFmt w:val="hebrew1"/>
      <w:lvlRestart w:val="0"/>
      <w:lvlText w:val="(%4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4" w:tplc="62C6E096">
      <w:start w:val="1"/>
      <w:numFmt w:val="decimal"/>
      <w:lvlRestart w:val="0"/>
      <w:lvlText w:val="(%5)"/>
      <w:lvlJc w:val="left"/>
      <w:pPr>
        <w:tabs>
          <w:tab w:val="num" w:pos="3864"/>
        </w:tabs>
        <w:ind w:left="3240" w:firstLine="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C858E4"/>
    <w:multiLevelType w:val="hybridMultilevel"/>
    <w:tmpl w:val="882C6ED4"/>
    <w:lvl w:ilvl="0" w:tplc="4112A21E">
      <w:start w:val="1"/>
      <w:numFmt w:val="hebrew1"/>
      <w:lvlRestart w:val="0"/>
      <w:lvlText w:val="(%1)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1" w:tplc="49082BE6">
      <w:start w:val="1"/>
      <w:numFmt w:val="decimal"/>
      <w:lvlRestart w:val="0"/>
      <w:lvlText w:val="(%2)"/>
      <w:lvlJc w:val="left"/>
      <w:pPr>
        <w:tabs>
          <w:tab w:val="num" w:pos="1704"/>
        </w:tabs>
        <w:ind w:left="1080" w:firstLine="0"/>
      </w:pPr>
      <w:rPr>
        <w:rFonts w:hint="default"/>
      </w:rPr>
    </w:lvl>
    <w:lvl w:ilvl="2" w:tplc="48C06176">
      <w:start w:val="1"/>
      <w:numFmt w:val="decimal"/>
      <w:lvlRestart w:val="0"/>
      <w:lvlText w:val="(%3)"/>
      <w:lvlJc w:val="left"/>
      <w:pPr>
        <w:tabs>
          <w:tab w:val="num" w:pos="2604"/>
        </w:tabs>
        <w:ind w:left="1980" w:firstLine="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1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stylePaneFormatFilter w:val="0002" w:allStyles="0" w:customStyles="1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riginalName" w:val="tmp482240lsCopyOriginal.docx"/>
    <w:docVar w:name="StartMode" w:val="2"/>
  </w:docVars>
  <w:rsids>
    <w:rsidRoot w:val="00DB7060"/>
    <w:rsid w:val="0000131B"/>
    <w:rsid w:val="00015B27"/>
    <w:rsid w:val="00063A3E"/>
    <w:rsid w:val="00072CAC"/>
    <w:rsid w:val="0007681A"/>
    <w:rsid w:val="000A542E"/>
    <w:rsid w:val="00102B6B"/>
    <w:rsid w:val="001052D4"/>
    <w:rsid w:val="0010644B"/>
    <w:rsid w:val="001207F8"/>
    <w:rsid w:val="00121924"/>
    <w:rsid w:val="001279A8"/>
    <w:rsid w:val="0014195F"/>
    <w:rsid w:val="00152609"/>
    <w:rsid w:val="00153E1B"/>
    <w:rsid w:val="001A0623"/>
    <w:rsid w:val="001C23B0"/>
    <w:rsid w:val="001D7AAF"/>
    <w:rsid w:val="00203A7F"/>
    <w:rsid w:val="0021633A"/>
    <w:rsid w:val="002200A1"/>
    <w:rsid w:val="002362BF"/>
    <w:rsid w:val="00241B97"/>
    <w:rsid w:val="00241D2D"/>
    <w:rsid w:val="002425D1"/>
    <w:rsid w:val="00246756"/>
    <w:rsid w:val="00251E58"/>
    <w:rsid w:val="00254605"/>
    <w:rsid w:val="00266D86"/>
    <w:rsid w:val="002728B4"/>
    <w:rsid w:val="0027600C"/>
    <w:rsid w:val="00292712"/>
    <w:rsid w:val="002A487D"/>
    <w:rsid w:val="002C2E29"/>
    <w:rsid w:val="002C3041"/>
    <w:rsid w:val="002D1EE3"/>
    <w:rsid w:val="002F1D80"/>
    <w:rsid w:val="003232A2"/>
    <w:rsid w:val="00325C14"/>
    <w:rsid w:val="0036422C"/>
    <w:rsid w:val="003710F6"/>
    <w:rsid w:val="00386E88"/>
    <w:rsid w:val="00396585"/>
    <w:rsid w:val="003C4861"/>
    <w:rsid w:val="003D6E38"/>
    <w:rsid w:val="003D74A0"/>
    <w:rsid w:val="004033D8"/>
    <w:rsid w:val="00404EB5"/>
    <w:rsid w:val="004073F0"/>
    <w:rsid w:val="00412A7D"/>
    <w:rsid w:val="00416B4D"/>
    <w:rsid w:val="00417CFC"/>
    <w:rsid w:val="004A06DC"/>
    <w:rsid w:val="004B24ED"/>
    <w:rsid w:val="004B6625"/>
    <w:rsid w:val="004D2D82"/>
    <w:rsid w:val="004D3876"/>
    <w:rsid w:val="004E4552"/>
    <w:rsid w:val="004E6CDF"/>
    <w:rsid w:val="00521013"/>
    <w:rsid w:val="00553C9D"/>
    <w:rsid w:val="00562A66"/>
    <w:rsid w:val="005B064E"/>
    <w:rsid w:val="005D51AE"/>
    <w:rsid w:val="0062674B"/>
    <w:rsid w:val="006363B2"/>
    <w:rsid w:val="00644940"/>
    <w:rsid w:val="006818A9"/>
    <w:rsid w:val="006A2D81"/>
    <w:rsid w:val="006C1D0D"/>
    <w:rsid w:val="0070601E"/>
    <w:rsid w:val="00712C72"/>
    <w:rsid w:val="00735FE9"/>
    <w:rsid w:val="00763CAA"/>
    <w:rsid w:val="00765F66"/>
    <w:rsid w:val="0078664F"/>
    <w:rsid w:val="007A27CE"/>
    <w:rsid w:val="007C3FA6"/>
    <w:rsid w:val="007D585A"/>
    <w:rsid w:val="007D5A12"/>
    <w:rsid w:val="007E59F9"/>
    <w:rsid w:val="00810BCD"/>
    <w:rsid w:val="00812C98"/>
    <w:rsid w:val="00814D92"/>
    <w:rsid w:val="0083181D"/>
    <w:rsid w:val="00843EB2"/>
    <w:rsid w:val="00865572"/>
    <w:rsid w:val="00874BBC"/>
    <w:rsid w:val="00892135"/>
    <w:rsid w:val="00895449"/>
    <w:rsid w:val="00897879"/>
    <w:rsid w:val="008A6870"/>
    <w:rsid w:val="008C2DDC"/>
    <w:rsid w:val="008C7516"/>
    <w:rsid w:val="008E6EC7"/>
    <w:rsid w:val="008F0D63"/>
    <w:rsid w:val="008F1308"/>
    <w:rsid w:val="008F2C35"/>
    <w:rsid w:val="008F6665"/>
    <w:rsid w:val="00904591"/>
    <w:rsid w:val="00905E5F"/>
    <w:rsid w:val="0091204F"/>
    <w:rsid w:val="009203DB"/>
    <w:rsid w:val="00923CD4"/>
    <w:rsid w:val="00930EFE"/>
    <w:rsid w:val="00943386"/>
    <w:rsid w:val="009456B6"/>
    <w:rsid w:val="00957589"/>
    <w:rsid w:val="00966D06"/>
    <w:rsid w:val="00982412"/>
    <w:rsid w:val="00983A8D"/>
    <w:rsid w:val="009A0DB8"/>
    <w:rsid w:val="009A1C87"/>
    <w:rsid w:val="009A7257"/>
    <w:rsid w:val="009D6E0A"/>
    <w:rsid w:val="009E1E33"/>
    <w:rsid w:val="00A14672"/>
    <w:rsid w:val="00A26BD6"/>
    <w:rsid w:val="00A443CF"/>
    <w:rsid w:val="00A6611D"/>
    <w:rsid w:val="00A82CB7"/>
    <w:rsid w:val="00A942C1"/>
    <w:rsid w:val="00AA2F03"/>
    <w:rsid w:val="00AC36F7"/>
    <w:rsid w:val="00AC63A4"/>
    <w:rsid w:val="00AD239E"/>
    <w:rsid w:val="00B10265"/>
    <w:rsid w:val="00B16A99"/>
    <w:rsid w:val="00B21211"/>
    <w:rsid w:val="00B35784"/>
    <w:rsid w:val="00B733A7"/>
    <w:rsid w:val="00B75C91"/>
    <w:rsid w:val="00B975AD"/>
    <w:rsid w:val="00BC45FB"/>
    <w:rsid w:val="00BF148D"/>
    <w:rsid w:val="00C23B1A"/>
    <w:rsid w:val="00C310EB"/>
    <w:rsid w:val="00C9176A"/>
    <w:rsid w:val="00CF1AA2"/>
    <w:rsid w:val="00D142D3"/>
    <w:rsid w:val="00D17774"/>
    <w:rsid w:val="00D6245A"/>
    <w:rsid w:val="00D63620"/>
    <w:rsid w:val="00D8410D"/>
    <w:rsid w:val="00D867D7"/>
    <w:rsid w:val="00DB7060"/>
    <w:rsid w:val="00DE3153"/>
    <w:rsid w:val="00E06736"/>
    <w:rsid w:val="00E13C27"/>
    <w:rsid w:val="00E33BBD"/>
    <w:rsid w:val="00E374F2"/>
    <w:rsid w:val="00E45103"/>
    <w:rsid w:val="00E55A60"/>
    <w:rsid w:val="00E62778"/>
    <w:rsid w:val="00E635A2"/>
    <w:rsid w:val="00E63D38"/>
    <w:rsid w:val="00E665B9"/>
    <w:rsid w:val="00EA01E6"/>
    <w:rsid w:val="00EA3DE8"/>
    <w:rsid w:val="00EA758F"/>
    <w:rsid w:val="00ED4A6F"/>
    <w:rsid w:val="00EF3A3A"/>
    <w:rsid w:val="00F628D6"/>
    <w:rsid w:val="00F67051"/>
    <w:rsid w:val="00F86A1E"/>
    <w:rsid w:val="00FA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</o:shapedefaults>
    <o:shapelayout v:ext="edit">
      <o:idmap v:ext="edit" data="1"/>
    </o:shapelayout>
  </w:shapeDefaults>
  <w:doNotEmbedSmartTags/>
  <w:decimalSymbol w:val="."/>
  <w:listSeparator w:val=","/>
  <w14:docId w14:val="7F6961A1"/>
  <w15:docId w15:val="{4A6A8051-63C3-4C35-8B0D-9E5BF6A56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D2D"/>
    <w:pPr>
      <w:widowControl w:val="0"/>
      <w:bidi/>
      <w:spacing w:line="360" w:lineRule="auto"/>
      <w:ind w:left="340"/>
      <w:contextualSpacing/>
      <w:jc w:val="both"/>
    </w:pPr>
    <w:rPr>
      <w:rFonts w:ascii="David" w:eastAsiaTheme="minorHAnsi" w:hAnsi="David" w:cs="David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41D2D"/>
    <w:pPr>
      <w:keepNext/>
      <w:keepLines/>
      <w:spacing w:before="240"/>
      <w:jc w:val="center"/>
      <w:outlineLvl w:val="0"/>
    </w:pPr>
    <w:rPr>
      <w:rFonts w:asciiTheme="majorHAnsi" w:eastAsiaTheme="majorEastAsia" w:hAnsiTheme="majorHAnsi"/>
      <w:bCs/>
      <w:sz w:val="32"/>
      <w:szCs w:val="36"/>
    </w:rPr>
  </w:style>
  <w:style w:type="paragraph" w:styleId="2">
    <w:name w:val="heading 2"/>
    <w:basedOn w:val="a"/>
    <w:next w:val="a"/>
    <w:link w:val="20"/>
    <w:unhideWhenUsed/>
    <w:qFormat/>
    <w:rsid w:val="00241D2D"/>
    <w:pPr>
      <w:ind w:left="0"/>
      <w:jc w:val="left"/>
      <w:outlineLvl w:val="1"/>
    </w:pPr>
    <w:rPr>
      <w:rFonts w:asciiTheme="majorHAnsi" w:eastAsiaTheme="majorEastAsia" w:hAnsiTheme="majorHAnsi"/>
      <w:bCs/>
      <w:sz w:val="26"/>
      <w:szCs w:val="36"/>
      <w:u w:val="single"/>
    </w:rPr>
  </w:style>
  <w:style w:type="paragraph" w:styleId="3">
    <w:name w:val="heading 3"/>
    <w:basedOn w:val="a"/>
    <w:next w:val="a"/>
    <w:link w:val="30"/>
    <w:unhideWhenUsed/>
    <w:qFormat/>
    <w:rsid w:val="00241D2D"/>
    <w:pPr>
      <w:spacing w:before="40"/>
      <w:ind w:left="0"/>
      <w:jc w:val="left"/>
      <w:outlineLvl w:val="2"/>
    </w:pPr>
    <w:rPr>
      <w:rFonts w:asciiTheme="majorHAnsi" w:eastAsiaTheme="majorEastAsia" w:hAnsiTheme="majorHAnsi"/>
      <w:szCs w:val="28"/>
      <w:u w:val="double"/>
    </w:rPr>
  </w:style>
  <w:style w:type="paragraph" w:styleId="4">
    <w:name w:val="heading 4"/>
    <w:basedOn w:val="a"/>
    <w:next w:val="a"/>
    <w:link w:val="40"/>
    <w:uiPriority w:val="9"/>
    <w:unhideWhenUsed/>
    <w:qFormat/>
    <w:rsid w:val="00241D2D"/>
    <w:pPr>
      <w:numPr>
        <w:numId w:val="18"/>
      </w:numPr>
      <w:spacing w:before="40" w:after="120"/>
      <w:outlineLvl w:val="3"/>
    </w:pPr>
    <w:rPr>
      <w:b/>
      <w:bCs/>
      <w:color w:val="000000" w:themeColor="text1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41D2D"/>
    <w:pPr>
      <w:spacing w:line="259" w:lineRule="auto"/>
      <w:outlineLvl w:val="4"/>
    </w:pPr>
    <w:rPr>
      <w:color w:val="000000" w:themeColor="text1"/>
    </w:rPr>
  </w:style>
  <w:style w:type="character" w:default="1" w:styleId="a0">
    <w:name w:val="Default Paragraph Font"/>
    <w:uiPriority w:val="1"/>
    <w:semiHidden/>
    <w:unhideWhenUsed/>
    <w:rsid w:val="00241D2D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241D2D"/>
  </w:style>
  <w:style w:type="paragraph" w:customStyle="1" w:styleId="Noparagraphstyle">
    <w:name w:val="[No paragraph style]"/>
    <w:rsid w:val="00943386"/>
    <w:pPr>
      <w:widowControl w:val="0"/>
      <w:autoSpaceDE w:val="0"/>
      <w:autoSpaceDN w:val="0"/>
      <w:bidi/>
      <w:adjustRightInd w:val="0"/>
      <w:snapToGrid w:val="0"/>
      <w:spacing w:line="360" w:lineRule="auto"/>
      <w:textAlignment w:val="center"/>
    </w:pPr>
    <w:rPr>
      <w:rFonts w:ascii="Arial" w:eastAsia="Arial Unicode MS" w:hAnsi="Arial" w:cs="David"/>
      <w:snapToGrid w:val="0"/>
      <w:color w:val="000000"/>
      <w:szCs w:val="26"/>
      <w:lang w:eastAsia="ja-JP"/>
    </w:rPr>
  </w:style>
  <w:style w:type="paragraph" w:customStyle="1" w:styleId="Cover1-Reshumot">
    <w:name w:val="Cover 1-Reshumot"/>
    <w:basedOn w:val="a"/>
    <w:rsid w:val="00241D2D"/>
    <w:pPr>
      <w:tabs>
        <w:tab w:val="left" w:pos="1191"/>
        <w:tab w:val="left" w:pos="1587"/>
      </w:tabs>
      <w:snapToGrid w:val="0"/>
      <w:spacing w:before="240" w:after="240" w:line="480" w:lineRule="auto"/>
      <w:jc w:val="center"/>
    </w:pPr>
    <w:rPr>
      <w:rFonts w:ascii="Arial" w:eastAsia="Arial Unicode MS" w:hAnsi="Arial"/>
      <w:snapToGrid w:val="0"/>
      <w:sz w:val="20"/>
      <w:szCs w:val="26"/>
    </w:rPr>
  </w:style>
  <w:style w:type="paragraph" w:customStyle="1" w:styleId="Cover2-HatzaotHok">
    <w:name w:val="Cover 2-HatzaotHok"/>
    <w:basedOn w:val="Cover1-Reshumot"/>
    <w:rsid w:val="00241D2D"/>
    <w:rPr>
      <w:sz w:val="36"/>
      <w:szCs w:val="52"/>
    </w:rPr>
  </w:style>
  <w:style w:type="paragraph" w:customStyle="1" w:styleId="Cover3-Haknesset">
    <w:name w:val="Cover 3-Haknesset"/>
    <w:basedOn w:val="Cover1-Reshumot"/>
    <w:rsid w:val="00241D2D"/>
    <w:rPr>
      <w:b/>
      <w:bCs/>
      <w:spacing w:val="60"/>
    </w:rPr>
  </w:style>
  <w:style w:type="paragraph" w:customStyle="1" w:styleId="Cover4-Date">
    <w:name w:val="Cover 4-Date"/>
    <w:basedOn w:val="a"/>
    <w:rsid w:val="00241D2D"/>
    <w:pPr>
      <w:pBdr>
        <w:bottom w:val="single" w:sz="4" w:space="0" w:color="auto"/>
      </w:pBdr>
      <w:tabs>
        <w:tab w:val="center" w:pos="4820"/>
        <w:tab w:val="right" w:pos="9639"/>
      </w:tabs>
      <w:snapToGrid w:val="0"/>
      <w:spacing w:before="240" w:after="24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OC">
    <w:name w:val="TOC"/>
    <w:basedOn w:val="Noparagraphstyle"/>
    <w:rsid w:val="00943386"/>
    <w:pPr>
      <w:tabs>
        <w:tab w:val="left" w:leader="dot" w:pos="8789"/>
      </w:tabs>
      <w:spacing w:before="120"/>
      <w:ind w:left="284" w:right="284"/>
    </w:pPr>
  </w:style>
  <w:style w:type="paragraph" w:customStyle="1" w:styleId="TOCpg">
    <w:name w:val="TOC pg"/>
    <w:basedOn w:val="TOC"/>
    <w:rsid w:val="00943386"/>
    <w:pPr>
      <w:spacing w:after="120"/>
      <w:ind w:right="567"/>
      <w:jc w:val="right"/>
    </w:pPr>
  </w:style>
  <w:style w:type="paragraph" w:customStyle="1" w:styleId="HeadMitparsemetBaze">
    <w:name w:val="Head MitparsemetBaze"/>
    <w:basedOn w:val="a"/>
    <w:rsid w:val="00241D2D"/>
    <w:pPr>
      <w:keepNext/>
      <w:keepLines/>
      <w:pageBreakBefore/>
      <w:snapToGrid w:val="0"/>
      <w:spacing w:before="48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">
    <w:name w:val="Head HatzaotHok"/>
    <w:basedOn w:val="a"/>
    <w:rsid w:val="00241D2D"/>
    <w:pPr>
      <w:keepNext/>
      <w:keepLines/>
      <w:snapToGrid w:val="0"/>
      <w:spacing w:before="240"/>
      <w:jc w:val="center"/>
      <w:outlineLvl w:val="0"/>
    </w:pPr>
    <w:rPr>
      <w:rFonts w:ascii="Arial" w:eastAsia="Arial Unicode MS" w:hAnsi="Arial"/>
      <w:b/>
      <w:bCs/>
      <w:snapToGrid w:val="0"/>
      <w:sz w:val="20"/>
      <w:szCs w:val="26"/>
    </w:rPr>
  </w:style>
  <w:style w:type="paragraph" w:customStyle="1" w:styleId="HeadHatzaotHok4Futer">
    <w:name w:val="Head HatzaotHok4Futer"/>
    <w:basedOn w:val="HeadHatzaotHok"/>
    <w:rsid w:val="00241D2D"/>
    <w:pPr>
      <w:spacing w:before="120" w:after="120"/>
    </w:pPr>
    <w:rPr>
      <w:color w:val="FF0000"/>
      <w:w w:val="80"/>
    </w:rPr>
  </w:style>
  <w:style w:type="paragraph" w:styleId="a3">
    <w:name w:val="endnote text"/>
    <w:basedOn w:val="a"/>
    <w:semiHidden/>
    <w:rsid w:val="00241D2D"/>
    <w:pPr>
      <w:ind w:left="227" w:hanging="227"/>
    </w:pPr>
    <w:rPr>
      <w:sz w:val="14"/>
      <w:szCs w:val="22"/>
    </w:rPr>
  </w:style>
  <w:style w:type="paragraph" w:customStyle="1" w:styleId="TableText">
    <w:name w:val="Table Text"/>
    <w:basedOn w:val="a"/>
    <w:rsid w:val="00241D2D"/>
    <w:pPr>
      <w:keepLines/>
      <w:tabs>
        <w:tab w:val="left" w:pos="624"/>
        <w:tab w:val="left" w:pos="1247"/>
      </w:tabs>
      <w:snapToGrid w:val="0"/>
      <w:ind w:left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customStyle="1" w:styleId="TableSideHeading">
    <w:name w:val="Table SideHeading"/>
    <w:basedOn w:val="TableText"/>
    <w:rsid w:val="00241D2D"/>
    <w:pPr>
      <w:outlineLvl w:val="2"/>
    </w:pPr>
  </w:style>
  <w:style w:type="paragraph" w:customStyle="1" w:styleId="TableBlock">
    <w:name w:val="Table Block"/>
    <w:basedOn w:val="TableText"/>
    <w:rsid w:val="00241D2D"/>
    <w:pPr>
      <w:jc w:val="both"/>
    </w:pPr>
  </w:style>
  <w:style w:type="paragraph" w:customStyle="1" w:styleId="TableHead">
    <w:name w:val="Table Head"/>
    <w:basedOn w:val="TableText"/>
    <w:rsid w:val="00241D2D"/>
    <w:pPr>
      <w:jc w:val="center"/>
      <w:outlineLvl w:val="1"/>
    </w:pPr>
    <w:rPr>
      <w:b/>
      <w:bCs/>
    </w:rPr>
  </w:style>
  <w:style w:type="paragraph" w:customStyle="1" w:styleId="TableText2">
    <w:name w:val="Table Text2"/>
    <w:basedOn w:val="TableText"/>
    <w:rsid w:val="00943386"/>
  </w:style>
  <w:style w:type="paragraph" w:customStyle="1" w:styleId="TableInnerSideHeading">
    <w:name w:val="Table InnerSideHeading"/>
    <w:basedOn w:val="TableSideHeading"/>
    <w:rsid w:val="00241D2D"/>
    <w:pPr>
      <w:outlineLvl w:val="9"/>
    </w:pPr>
  </w:style>
  <w:style w:type="paragraph" w:customStyle="1" w:styleId="Hesber">
    <w:name w:val="Hesber"/>
    <w:basedOn w:val="a"/>
    <w:rsid w:val="00241D2D"/>
    <w:pPr>
      <w:snapToGrid w:val="0"/>
      <w:ind w:left="0" w:firstLine="340"/>
    </w:pPr>
    <w:rPr>
      <w:rFonts w:ascii="Arial" w:eastAsia="Arial Unicode MS" w:hAnsi="Arial"/>
      <w:snapToGrid w:val="0"/>
      <w:sz w:val="20"/>
      <w:szCs w:val="26"/>
    </w:rPr>
  </w:style>
  <w:style w:type="paragraph" w:styleId="a4">
    <w:name w:val="footnote text"/>
    <w:basedOn w:val="a"/>
    <w:link w:val="a5"/>
    <w:autoRedefine/>
    <w:semiHidden/>
    <w:rsid w:val="00241D2D"/>
    <w:pPr>
      <w:snapToGrid w:val="0"/>
      <w:spacing w:line="240" w:lineRule="auto"/>
      <w:ind w:left="0"/>
      <w:jc w:val="left"/>
    </w:pPr>
    <w:rPr>
      <w:rFonts w:ascii="Arial" w:eastAsia="Arial Unicode MS" w:hAnsi="Arial"/>
      <w:snapToGrid w:val="0"/>
      <w:sz w:val="14"/>
      <w:szCs w:val="20"/>
    </w:rPr>
  </w:style>
  <w:style w:type="character" w:styleId="a6">
    <w:name w:val="footnote reference"/>
    <w:aliases w:val="Footnote Reference"/>
    <w:basedOn w:val="a0"/>
    <w:semiHidden/>
    <w:rsid w:val="00241D2D"/>
    <w:rPr>
      <w:vertAlign w:val="superscript"/>
    </w:rPr>
  </w:style>
  <w:style w:type="paragraph" w:customStyle="1" w:styleId="HesberHeading">
    <w:name w:val="Hesber Heading"/>
    <w:basedOn w:val="Hesber"/>
    <w:rsid w:val="00241D2D"/>
    <w:pPr>
      <w:tabs>
        <w:tab w:val="left" w:pos="624"/>
        <w:tab w:val="left" w:pos="1247"/>
      </w:tabs>
    </w:pPr>
    <w:rPr>
      <w:b/>
      <w:bCs/>
    </w:rPr>
  </w:style>
  <w:style w:type="paragraph" w:customStyle="1" w:styleId="HesberWriters">
    <w:name w:val="Hesber Writers"/>
    <w:basedOn w:val="Hesber"/>
    <w:rsid w:val="00241D2D"/>
    <w:pPr>
      <w:spacing w:before="120" w:after="120"/>
      <w:ind w:left="1418"/>
      <w:jc w:val="right"/>
    </w:pPr>
    <w:rPr>
      <w:b/>
      <w:bCs/>
    </w:rPr>
  </w:style>
  <w:style w:type="paragraph" w:customStyle="1" w:styleId="Hesber1st">
    <w:name w:val="Hesber 1st"/>
    <w:basedOn w:val="Hesber"/>
    <w:rsid w:val="00241D2D"/>
    <w:pPr>
      <w:tabs>
        <w:tab w:val="left" w:pos="680"/>
        <w:tab w:val="left" w:pos="1020"/>
      </w:tabs>
      <w:ind w:firstLine="0"/>
    </w:pPr>
  </w:style>
  <w:style w:type="character" w:styleId="a7">
    <w:name w:val="endnote reference"/>
    <w:basedOn w:val="a0"/>
    <w:semiHidden/>
    <w:rsid w:val="00241D2D"/>
    <w:rPr>
      <w:vertAlign w:val="superscript"/>
    </w:rPr>
  </w:style>
  <w:style w:type="paragraph" w:customStyle="1" w:styleId="TableBlockOutdent">
    <w:name w:val="Table BlockOutdent"/>
    <w:basedOn w:val="TableBlock"/>
    <w:rsid w:val="00241D2D"/>
    <w:pPr>
      <w:ind w:left="624" w:hanging="624"/>
    </w:pPr>
  </w:style>
  <w:style w:type="paragraph" w:styleId="a8">
    <w:name w:val="header"/>
    <w:basedOn w:val="a"/>
    <w:rsid w:val="00241D2D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241D2D"/>
    <w:pPr>
      <w:tabs>
        <w:tab w:val="center" w:pos="4153"/>
        <w:tab w:val="right" w:pos="8306"/>
      </w:tabs>
    </w:pPr>
  </w:style>
  <w:style w:type="paragraph" w:customStyle="1" w:styleId="HeadDivreiHesber">
    <w:name w:val="Head DivreiHesber"/>
    <w:basedOn w:val="a"/>
    <w:rsid w:val="00241D2D"/>
    <w:pPr>
      <w:snapToGrid w:val="0"/>
      <w:spacing w:before="360" w:after="120"/>
      <w:jc w:val="center"/>
      <w:outlineLvl w:val="1"/>
    </w:pPr>
    <w:rPr>
      <w:rFonts w:ascii="Arial" w:eastAsia="Arial Unicode MS" w:hAnsi="Arial"/>
      <w:b/>
      <w:snapToGrid w:val="0"/>
      <w:spacing w:val="40"/>
      <w:sz w:val="20"/>
      <w:szCs w:val="26"/>
    </w:rPr>
  </w:style>
  <w:style w:type="paragraph" w:customStyle="1" w:styleId="Ragil">
    <w:name w:val="Ragil"/>
    <w:basedOn w:val="a"/>
    <w:rsid w:val="00241D2D"/>
    <w:pPr>
      <w:snapToGrid w:val="0"/>
      <w:jc w:val="left"/>
    </w:pPr>
    <w:rPr>
      <w:rFonts w:ascii="Arial" w:eastAsia="Arial Unicode MS" w:hAnsi="Arial"/>
      <w:snapToGrid w:val="0"/>
      <w:sz w:val="20"/>
      <w:szCs w:val="26"/>
    </w:rPr>
  </w:style>
  <w:style w:type="paragraph" w:styleId="aa">
    <w:name w:val="Title"/>
    <w:basedOn w:val="a"/>
    <w:qFormat/>
    <w:rsid w:val="00943386"/>
    <w:pPr>
      <w:jc w:val="center"/>
    </w:pPr>
    <w:rPr>
      <w:b/>
      <w:bCs/>
      <w:sz w:val="28"/>
      <w:szCs w:val="28"/>
      <w:u w:val="single"/>
    </w:rPr>
  </w:style>
  <w:style w:type="character" w:styleId="ab">
    <w:name w:val="page number"/>
    <w:basedOn w:val="a0"/>
    <w:rsid w:val="00241D2D"/>
  </w:style>
  <w:style w:type="paragraph" w:customStyle="1" w:styleId="David">
    <w:name w:val="רגיל + (עברית ושפות אחרות) David"/>
    <w:aliases w:val="‏13 נק',מודגש,אחרי:  6 נק'"/>
    <w:basedOn w:val="a"/>
    <w:rsid w:val="001207F8"/>
    <w:pPr>
      <w:jc w:val="left"/>
    </w:pPr>
    <w:rPr>
      <w:sz w:val="26"/>
      <w:szCs w:val="26"/>
    </w:rPr>
  </w:style>
  <w:style w:type="paragraph" w:styleId="ac">
    <w:name w:val="Balloon Text"/>
    <w:basedOn w:val="a"/>
    <w:link w:val="ad"/>
    <w:semiHidden/>
    <w:unhideWhenUsed/>
    <w:rsid w:val="00325C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טקסט בלונים תו"/>
    <w:basedOn w:val="a0"/>
    <w:link w:val="ac"/>
    <w:semiHidden/>
    <w:rsid w:val="00325C14"/>
    <w:rPr>
      <w:rFonts w:ascii="Tahoma" w:hAnsi="Tahoma" w:cs="Tahoma"/>
      <w:color w:val="000000"/>
      <w:spacing w:val="1"/>
      <w:sz w:val="16"/>
      <w:szCs w:val="16"/>
      <w:lang w:eastAsia="ja-JP"/>
    </w:rPr>
  </w:style>
  <w:style w:type="character" w:customStyle="1" w:styleId="a5">
    <w:name w:val="טקסט הערת שוליים תו"/>
    <w:basedOn w:val="a0"/>
    <w:link w:val="a4"/>
    <w:semiHidden/>
    <w:rsid w:val="00404EB5"/>
    <w:rPr>
      <w:rFonts w:ascii="Arial" w:eastAsia="Arial Unicode MS" w:hAnsi="Arial" w:cs="David"/>
      <w:snapToGrid w:val="0"/>
      <w:sz w:val="14"/>
    </w:rPr>
  </w:style>
  <w:style w:type="character" w:customStyle="1" w:styleId="10">
    <w:name w:val="כותרת 1 תו"/>
    <w:basedOn w:val="a0"/>
    <w:link w:val="1"/>
    <w:uiPriority w:val="9"/>
    <w:rsid w:val="00241D2D"/>
    <w:rPr>
      <w:rFonts w:asciiTheme="majorHAnsi" w:eastAsiaTheme="majorEastAsia" w:hAnsiTheme="majorHAnsi" w:cs="David"/>
      <w:bCs/>
      <w:sz w:val="32"/>
      <w:szCs w:val="36"/>
    </w:rPr>
  </w:style>
  <w:style w:type="character" w:customStyle="1" w:styleId="20">
    <w:name w:val="כותרת 2 תו"/>
    <w:basedOn w:val="a0"/>
    <w:link w:val="2"/>
    <w:rsid w:val="00241D2D"/>
    <w:rPr>
      <w:rFonts w:asciiTheme="majorHAnsi" w:eastAsiaTheme="majorEastAsia" w:hAnsiTheme="majorHAnsi" w:cs="David"/>
      <w:bCs/>
      <w:sz w:val="26"/>
      <w:szCs w:val="36"/>
      <w:u w:val="single"/>
    </w:rPr>
  </w:style>
  <w:style w:type="character" w:customStyle="1" w:styleId="30">
    <w:name w:val="כותרת 3 תו"/>
    <w:basedOn w:val="a0"/>
    <w:link w:val="3"/>
    <w:rsid w:val="00241D2D"/>
    <w:rPr>
      <w:rFonts w:asciiTheme="majorHAnsi" w:eastAsiaTheme="majorEastAsia" w:hAnsiTheme="majorHAnsi" w:cs="David"/>
      <w:sz w:val="24"/>
      <w:szCs w:val="28"/>
      <w:u w:val="double"/>
    </w:rPr>
  </w:style>
  <w:style w:type="character" w:customStyle="1" w:styleId="40">
    <w:name w:val="כותרת 4 תו"/>
    <w:basedOn w:val="a0"/>
    <w:link w:val="4"/>
    <w:uiPriority w:val="9"/>
    <w:rsid w:val="00241D2D"/>
    <w:rPr>
      <w:rFonts w:ascii="David" w:eastAsiaTheme="minorHAnsi" w:hAnsi="David" w:cs="David"/>
      <w:b/>
      <w:bCs/>
      <w:color w:val="000000" w:themeColor="text1"/>
      <w:sz w:val="24"/>
      <w:szCs w:val="28"/>
    </w:rPr>
  </w:style>
  <w:style w:type="character" w:customStyle="1" w:styleId="50">
    <w:name w:val="כותרת 5 תו"/>
    <w:basedOn w:val="a0"/>
    <w:link w:val="5"/>
    <w:uiPriority w:val="9"/>
    <w:rsid w:val="00241D2D"/>
    <w:rPr>
      <w:rFonts w:ascii="David" w:eastAsiaTheme="minorHAnsi" w:hAnsi="David" w:cs="David"/>
      <w:color w:val="000000" w:themeColor="text1"/>
      <w:sz w:val="24"/>
      <w:szCs w:val="24"/>
    </w:rPr>
  </w:style>
  <w:style w:type="paragraph" w:styleId="ae">
    <w:name w:val="TOC Heading"/>
    <w:basedOn w:val="1"/>
    <w:next w:val="a"/>
    <w:uiPriority w:val="39"/>
    <w:unhideWhenUsed/>
    <w:qFormat/>
    <w:rsid w:val="00241D2D"/>
    <w:pPr>
      <w:widowControl/>
      <w:spacing w:before="120" w:after="120"/>
      <w:outlineLvl w:val="9"/>
    </w:pPr>
    <w:rPr>
      <w:rtl/>
      <w:cs/>
    </w:rPr>
  </w:style>
  <w:style w:type="paragraph" w:styleId="TOC1">
    <w:name w:val="toc 1"/>
    <w:basedOn w:val="a"/>
    <w:next w:val="a"/>
    <w:autoRedefine/>
    <w:uiPriority w:val="39"/>
    <w:unhideWhenUsed/>
    <w:rsid w:val="00241D2D"/>
    <w:pPr>
      <w:tabs>
        <w:tab w:val="right" w:leader="dot" w:pos="9629"/>
      </w:tabs>
      <w:spacing w:after="100"/>
    </w:pPr>
    <w:rPr>
      <w:bCs/>
      <w:szCs w:val="22"/>
    </w:rPr>
  </w:style>
  <w:style w:type="paragraph" w:styleId="TOC2">
    <w:name w:val="toc 2"/>
    <w:basedOn w:val="a"/>
    <w:next w:val="a"/>
    <w:uiPriority w:val="39"/>
    <w:unhideWhenUsed/>
    <w:rsid w:val="00241D2D"/>
    <w:pPr>
      <w:tabs>
        <w:tab w:val="right" w:leader="dot" w:pos="9628"/>
      </w:tabs>
      <w:spacing w:after="100"/>
    </w:pPr>
    <w:rPr>
      <w:szCs w:val="22"/>
    </w:rPr>
  </w:style>
  <w:style w:type="character" w:styleId="Hyperlink">
    <w:name w:val="Hyperlink"/>
    <w:basedOn w:val="a0"/>
    <w:uiPriority w:val="99"/>
    <w:unhideWhenUsed/>
    <w:rsid w:val="00241D2D"/>
    <w:rPr>
      <w:color w:val="0000FF" w:themeColor="hyperlink"/>
      <w:u w:val="single"/>
    </w:rPr>
  </w:style>
  <w:style w:type="paragraph" w:styleId="TOC3">
    <w:name w:val="toc 3"/>
    <w:basedOn w:val="a"/>
    <w:next w:val="a"/>
    <w:uiPriority w:val="39"/>
    <w:unhideWhenUsed/>
    <w:rsid w:val="00241D2D"/>
    <w:pPr>
      <w:numPr>
        <w:numId w:val="21"/>
      </w:numPr>
      <w:tabs>
        <w:tab w:val="right" w:leader="dot" w:pos="9629"/>
      </w:tabs>
      <w:spacing w:after="100"/>
      <w:ind w:left="811" w:hanging="357"/>
    </w:pPr>
    <w:rPr>
      <w:szCs w:val="22"/>
    </w:rPr>
  </w:style>
  <w:style w:type="paragraph" w:styleId="TOC4">
    <w:name w:val="toc 4"/>
    <w:basedOn w:val="a"/>
    <w:next w:val="a"/>
    <w:autoRedefine/>
    <w:unhideWhenUsed/>
    <w:qFormat/>
    <w:rsid w:val="00241D2D"/>
    <w:pPr>
      <w:tabs>
        <w:tab w:val="right" w:leader="dot" w:pos="9628"/>
      </w:tabs>
      <w:spacing w:after="100"/>
      <w:ind w:left="567"/>
    </w:pPr>
    <w:rPr>
      <w:rFonts w:asciiTheme="minorHAnsi" w:eastAsiaTheme="minorEastAsia" w:hAnsiTheme="minorHAnsi"/>
      <w:noProof/>
      <w:sz w:val="22"/>
      <w:szCs w:val="22"/>
    </w:rPr>
  </w:style>
  <w:style w:type="paragraph" w:styleId="TOC5">
    <w:name w:val="toc 5"/>
    <w:basedOn w:val="a"/>
    <w:next w:val="a"/>
    <w:semiHidden/>
    <w:unhideWhenUsed/>
    <w:rsid w:val="00241D2D"/>
    <w:pPr>
      <w:tabs>
        <w:tab w:val="right" w:leader="dot" w:pos="9628"/>
      </w:tabs>
      <w:spacing w:after="100"/>
      <w:ind w:left="567"/>
    </w:pPr>
    <w:rPr>
      <w:szCs w:val="22"/>
    </w:rPr>
  </w:style>
  <w:style w:type="paragraph" w:styleId="TOC6">
    <w:name w:val="toc 6"/>
    <w:basedOn w:val="a"/>
    <w:next w:val="a"/>
    <w:autoRedefine/>
    <w:semiHidden/>
    <w:unhideWhenUsed/>
    <w:rsid w:val="00241D2D"/>
    <w:pPr>
      <w:spacing w:after="100"/>
      <w:ind w:left="850"/>
    </w:pPr>
  </w:style>
  <w:style w:type="paragraph" w:styleId="TOC7">
    <w:name w:val="toc 7"/>
    <w:basedOn w:val="a"/>
    <w:next w:val="a"/>
    <w:autoRedefine/>
    <w:semiHidden/>
    <w:unhideWhenUsed/>
    <w:rsid w:val="00241D2D"/>
    <w:pPr>
      <w:spacing w:after="100"/>
      <w:ind w:left="1020"/>
    </w:pPr>
  </w:style>
  <w:style w:type="paragraph" w:styleId="TOC8">
    <w:name w:val="toc 8"/>
    <w:basedOn w:val="a"/>
    <w:next w:val="a"/>
    <w:autoRedefine/>
    <w:semiHidden/>
    <w:unhideWhenUsed/>
    <w:rsid w:val="00241D2D"/>
    <w:pPr>
      <w:spacing w:after="100"/>
      <w:ind w:left="1190"/>
    </w:pPr>
  </w:style>
  <w:style w:type="paragraph" w:styleId="TOC9">
    <w:name w:val="toc 9"/>
    <w:basedOn w:val="a"/>
    <w:next w:val="a"/>
    <w:autoRedefine/>
    <w:semiHidden/>
    <w:unhideWhenUsed/>
    <w:rsid w:val="00241D2D"/>
    <w:pPr>
      <w:spacing w:after="100"/>
      <w:ind w:left="1360"/>
    </w:pPr>
  </w:style>
  <w:style w:type="paragraph" w:customStyle="1" w:styleId="TableHead2">
    <w:name w:val="Table Head2"/>
    <w:basedOn w:val="TableHead"/>
    <w:qFormat/>
    <w:rsid w:val="00241D2D"/>
    <w:pPr>
      <w:outlineLvl w:val="9"/>
    </w:pPr>
  </w:style>
  <w:style w:type="paragraph" w:customStyle="1" w:styleId="TableSideHeading2">
    <w:name w:val="Table SideHeading2"/>
    <w:basedOn w:val="TableSideHeading"/>
    <w:autoRedefine/>
    <w:qFormat/>
    <w:rsid w:val="00241D2D"/>
    <w:pPr>
      <w:keepLines w:val="0"/>
      <w:outlineLvl w:val="9"/>
    </w:pPr>
  </w:style>
  <w:style w:type="paragraph" w:customStyle="1" w:styleId="0">
    <w:name w:val="סגנון שורה ראשונה:  0  ס''מ"/>
    <w:basedOn w:val="2"/>
    <w:rsid w:val="00241D2D"/>
    <w:rPr>
      <w:rFonts w:eastAsia="Times New Roman"/>
    </w:rPr>
  </w:style>
  <w:style w:type="paragraph" w:styleId="af">
    <w:name w:val="List Paragraph"/>
    <w:basedOn w:val="a"/>
    <w:uiPriority w:val="34"/>
    <w:qFormat/>
    <w:rsid w:val="00241D2D"/>
    <w:pPr>
      <w:widowControl/>
      <w:spacing w:line="259" w:lineRule="auto"/>
    </w:pPr>
    <w:rPr>
      <w:rFonts w:asciiTheme="minorHAnsi" w:hAnsiTheme="minorHAnsi"/>
      <w:sz w:val="22"/>
    </w:rPr>
  </w:style>
  <w:style w:type="table" w:styleId="af0">
    <w:name w:val="Table Grid"/>
    <w:basedOn w:val="a1"/>
    <w:rsid w:val="00241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Plain Table 1"/>
    <w:basedOn w:val="a1"/>
    <w:uiPriority w:val="41"/>
    <w:rsid w:val="00241D2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12">
    <w:name w:val="Grid Table 1 Light"/>
    <w:basedOn w:val="a1"/>
    <w:uiPriority w:val="46"/>
    <w:rsid w:val="00241D2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af1">
    <w:name w:val="טבלת חקיקה"/>
    <w:basedOn w:val="a1"/>
    <w:uiPriority w:val="99"/>
    <w:rsid w:val="00241D2D"/>
    <w:pPr>
      <w:jc w:val="center"/>
    </w:pPr>
    <w:rPr>
      <w:rFonts w:cstheme="minorBidi"/>
    </w:rPr>
    <w:tblPr/>
    <w:tcPr>
      <w:tcMar>
        <w:left w:w="0" w:type="dxa"/>
        <w:right w:w="0" w:type="dxa"/>
      </w:tcMar>
      <w:vAlign w:val="center"/>
    </w:tcPr>
    <w:tblStylePr w:type="firstRow">
      <w:pPr>
        <w:jc w:val="center"/>
      </w:pPr>
      <w:rPr>
        <w:rFonts w:cs="David"/>
        <w:bCs/>
        <w:szCs w:val="2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10" w:color="auto" w:fill="auto"/>
      </w:tcPr>
    </w:tblStylePr>
    <w:tblStylePr w:type="firstCol">
      <w:tblPr/>
      <w:tcPr>
        <w:noWrap/>
      </w:tcPr>
    </w:tblStylePr>
    <w:tblStylePr w:type="lastCol">
      <w:pPr>
        <w:jc w:val="center"/>
      </w:pPr>
      <w:tblPr/>
      <w:tcPr>
        <w:noWrap/>
      </w:tcPr>
    </w:tblStylePr>
  </w:style>
  <w:style w:type="table" w:customStyle="1" w:styleId="13">
    <w:name w:val="סגנון1"/>
    <w:basedOn w:val="a1"/>
    <w:uiPriority w:val="99"/>
    <w:rsid w:val="00241D2D"/>
    <w:tblPr/>
    <w:tblStylePr w:type="firstCol">
      <w:pPr>
        <w:keepNext w:val="0"/>
        <w:keepLines/>
        <w:pageBreakBefore w:val="0"/>
        <w:widowControl w:val="0"/>
        <w:suppressLineNumbers w:val="0"/>
        <w:suppressAutoHyphens w:val="0"/>
        <w:wordWrap/>
      </w:p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5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BE13442BF316646AF5951F2A6F4E844" ma:contentTypeVersion="" ma:contentTypeDescription="צור מסמך חדש." ma:contentTypeScope="" ma:versionID="3e09f08e861ef8c9ca8a66bc33319a22">
  <xsd:schema xmlns:xsd="http://www.w3.org/2001/XMLSchema" xmlns:xs="http://www.w3.org/2001/XMLSchema" xmlns:p="http://schemas.microsoft.com/office/2006/metadata/properties" xmlns:ns2="290d5b49-c690-4c6f-bbb9-1e50dab33eee" targetNamespace="http://schemas.microsoft.com/office/2006/metadata/properties" ma:root="true" ma:fieldsID="d7dd2f529bbe50785394ddfd47ca1ac1" ns2:_="">
    <xsd:import namespace="290d5b49-c690-4c6f-bbb9-1e50dab33eee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0d5b49-c690-4c6f-bbb9-1e50dab33e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DC32B-DD97-493E-9196-3EF77D6F9C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AAAA7-63D8-402E-A496-D26E2567D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0d5b49-c690-4c6f-bbb9-1e50dab33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F4AFE3-9455-419C-8851-785A55F4451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90d5b49-c690-4c6f-bbb9-1e50dab33ee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C227A9C-4F77-4497-8335-E0344825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רשומות</vt:lpstr>
      <vt:lpstr>רשומות</vt:lpstr>
    </vt:vector>
  </TitlesOfParts>
  <Company>Knesset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רשומות</dc:title>
  <dc:creator>מיקה צור</dc:creator>
  <cp:lastModifiedBy>טליה ווייס עמר</cp:lastModifiedBy>
  <cp:revision>8</cp:revision>
  <cp:lastPrinted>2021-11-08T10:56:00Z</cp:lastPrinted>
  <dcterms:created xsi:type="dcterms:W3CDTF">2015-04-20T09:58:00Z</dcterms:created>
  <dcterms:modified xsi:type="dcterms:W3CDTF">2021-11-10T13:04:00Z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0x010100ABE13442BF316646AF5951F2A6F4E844</vt:lpwstr>
  </property>
  <property fmtid="{D5CDD505-2E9C-101B-9397-08002B2CF9AE}" pid="3" name="_dlc_DocIdItemGuid">
    <vt:lpwstr>8badafff-95aa-4718-b074-a2d35988ffa8</vt:lpwstr>
  </property>
  <property fmtid="{D5CDD505-2E9C-101B-9397-08002B2CF9AE}" pid="4" name="SanhedrinDocumentType">
    <vt:r8>10</vt:r8>
  </property>
  <property fmtid="{D5CDD505-2E9C-101B-9397-08002B2CF9AE}" pid="5" name="SanhedrinItemID">
    <vt:r8>2164130</vt:r8>
  </property>
</Properties>
</file>