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6961A1" w14:textId="77777777" w:rsidR="002C2E29" w:rsidRPr="00E635A2" w:rsidRDefault="004033D8" w:rsidP="00E635A2">
      <w:pPr>
        <w:jc w:val="right"/>
        <w:rPr>
          <w:b/>
          <w:bCs/>
          <w:sz w:val="20"/>
          <w:szCs w:val="20"/>
        </w:rPr>
      </w:pPr>
      <w:r w:rsidRPr="00E635A2">
        <w:rPr>
          <w:rFonts w:hint="cs"/>
          <w:sz w:val="20"/>
          <w:szCs w:val="20"/>
          <w:rtl/>
        </w:rPr>
        <w:t xml:space="preserve">מספר פנימי: </w:t>
      </w:r>
      <w:bookmarkStart w:id="0" w:name="LGS_Internal_ID"/>
      <w:r>
        <w:rPr>
          <w:rFonts w:hint="cs"/>
          <w:sz w:val="20"/>
          <w:szCs w:val="20"/>
          <w:rtl/>
        </w:rPr>
        <w:t>2163248</w:t>
      </w:r>
      <w:bookmarkEnd w:id="0"/>
    </w:p>
    <w:p w14:paraId="7F6961A2" w14:textId="53D639AE" w:rsidR="00E13C27" w:rsidRPr="00DB7060" w:rsidRDefault="00E13C27" w:rsidP="00A443CF">
      <w:pPr>
        <w:pStyle w:val="HeadHatzaotHok"/>
        <w:rPr>
          <w:sz w:val="28"/>
          <w:szCs w:val="28"/>
          <w:rtl/>
        </w:rPr>
      </w:pPr>
      <w:r w:rsidRPr="00DB7060">
        <w:rPr>
          <w:rFonts w:hint="cs"/>
          <w:sz w:val="28"/>
          <w:szCs w:val="28"/>
          <w:rtl/>
        </w:rPr>
        <w:t xml:space="preserve">הכנסת </w:t>
      </w:r>
      <w:bookmarkStart w:id="1" w:name="LGS_Knesset_Num"/>
      <w:r>
        <w:rPr>
          <w:rFonts w:hint="cs"/>
          <w:sz w:val="28"/>
          <w:szCs w:val="28"/>
          <w:rtl/>
        </w:rPr>
        <w:t>העשרים וארבע</w:t>
      </w:r>
      <w:bookmarkEnd w:id="1"/>
    </w:p>
    <w:p w14:paraId="7F6961A3" w14:textId="77777777" w:rsidR="00E13C27" w:rsidRPr="00F67051" w:rsidRDefault="00E13C27" w:rsidP="00E13C27">
      <w:pPr>
        <w:rPr>
          <w:b/>
          <w:bCs/>
          <w:sz w:val="26"/>
          <w:szCs w:val="26"/>
          <w:rtl/>
        </w:rPr>
      </w:pPr>
    </w:p>
    <w:p w14:paraId="7F6961A6" w14:textId="77777777" w:rsidR="00E13C27" w:rsidRDefault="008F6665" w:rsidP="00930EFE">
      <w:pPr>
        <w:pStyle w:val="David"/>
        <w:ind w:left="3544"/>
        <w:rPr>
          <w:b/>
          <w:bCs/>
          <w:rtl/>
        </w:rPr>
      </w:pPr>
      <w:bookmarkStart w:id="2" w:name="LGS_Initiators_List"/>
      <w:r>
        <w:rPr>
          <w:b/>
          <w:bCs/>
          <w:rtl/>
        </w:rPr>
        <w:t>יוזם:</w:t>
      </w:r>
      <w:r>
        <w:tab/>
      </w:r>
      <w:r>
        <w:rPr>
          <w:b/>
          <w:bCs/>
          <w:rtl/>
        </w:rPr>
        <w:t xml:space="preserve">      חבר הכנסת</w:t>
      </w:r>
      <w:bookmarkEnd w:id="2"/>
      <w:r w:rsidR="00B35784" w:rsidRPr="00F67051">
        <w:rPr>
          <w:b/>
          <w:bCs/>
        </w:rPr>
        <w:tab/>
      </w:r>
      <w:bookmarkStart w:id="3" w:name="LGS_PM_Names"/>
      <w:r>
        <w:rPr>
          <w:rFonts w:hint="cs"/>
          <w:b/>
          <w:bCs/>
          <w:rtl/>
        </w:rPr>
        <w:t>איתן גינזבורג</w:t>
      </w:r>
      <w:bookmarkEnd w:id="3"/>
    </w:p>
    <w:p w14:paraId="7F6961AA" w14:textId="39F9D96B" w:rsidR="00E13C27" w:rsidRPr="00CF1AA2" w:rsidRDefault="007D585A" w:rsidP="0036422C">
      <w:pPr>
        <w:pStyle w:val="David"/>
        <w:ind w:left="3544"/>
        <w:rPr>
          <w:b/>
          <w:bCs/>
          <w:sz w:val="16"/>
          <w:szCs w:val="16"/>
          <w:rtl/>
        </w:rPr>
      </w:pPr>
      <w:bookmarkStart w:id="4" w:name="LGS_Join_List"/>
      <w:r>
        <w:rPr>
          <w:rtl/>
        </w:rPr>
        <w:t xml:space="preserve"> </w:t>
      </w:r>
      <w:bookmarkEnd w:id="4"/>
      <w:r w:rsidR="002200A1" w:rsidRPr="00CF1AA2">
        <w:rPr>
          <w:rFonts w:hint="cs"/>
          <w:rtl/>
        </w:rPr>
        <w:tab/>
      </w:r>
      <w:bookmarkStart w:id="5" w:name="LGS_PM_NamesJoin"/>
      <w:r>
        <w:rPr>
          <w:rFonts w:hint="cs"/>
          <w:rtl/>
        </w:rPr>
        <w:t xml:space="preserve"> </w:t>
      </w:r>
      <w:bookmarkEnd w:id="5"/>
    </w:p>
    <w:p w14:paraId="34DB4103" w14:textId="77777777" w:rsidR="00904591" w:rsidRPr="00904591" w:rsidRDefault="00266D86" w:rsidP="0036422C">
      <w:pPr>
        <w:pStyle w:val="David"/>
        <w:ind w:left="3544"/>
        <w:rPr>
          <w:sz w:val="4"/>
          <w:szCs w:val="4"/>
          <w:rtl/>
        </w:rPr>
      </w:pPr>
      <w:r>
        <w:t>____</w:t>
      </w:r>
      <w:r w:rsidR="00E374F2">
        <w:t>__</w:t>
      </w:r>
      <w:r>
        <w:t>________________________________________</w:t>
      </w:r>
      <w:r w:rsidR="00E06736" w:rsidRPr="00E06736">
        <w:tab/>
      </w:r>
      <w:r w:rsidR="00E13C27" w:rsidRPr="00E06736">
        <w:rPr>
          <w:rFonts w:hint="cs"/>
          <w:rtl/>
        </w:rPr>
        <w:tab/>
      </w:r>
      <w:r w:rsidR="00E13C27" w:rsidRPr="00E06736">
        <w:rPr>
          <w:rFonts w:hint="cs"/>
          <w:rtl/>
        </w:rPr>
        <w:tab/>
      </w:r>
      <w:r w:rsidR="00E13C27" w:rsidRPr="00E06736">
        <w:rPr>
          <w:rFonts w:hint="cs"/>
          <w:rtl/>
        </w:rPr>
        <w:tab/>
      </w:r>
      <w:r w:rsidR="00904591">
        <w:t xml:space="preserve">           </w:t>
      </w:r>
    </w:p>
    <w:p w14:paraId="7F6961AB" w14:textId="310389F2" w:rsidR="00E13C27" w:rsidRPr="00E06736" w:rsidRDefault="00904591" w:rsidP="00235F32">
      <w:pPr>
        <w:pStyle w:val="David"/>
        <w:spacing w:line="240" w:lineRule="auto"/>
        <w:ind w:left="6424" w:firstLine="56"/>
        <w:rPr>
          <w:rtl/>
        </w:rPr>
      </w:pPr>
      <w:bookmarkStart w:id="6" w:name="Private_Number"/>
      <w:r>
        <w:rPr>
          <w:rFonts w:hint="cs"/>
          <w:rtl/>
        </w:rPr>
        <w:t>פ/2432/24</w:t>
      </w:r>
      <w:bookmarkEnd w:id="6"/>
    </w:p>
    <w:p w14:paraId="7F6961AC" w14:textId="77777777" w:rsidR="00E13C27" w:rsidRDefault="00E13C27" w:rsidP="00E13C27">
      <w:pPr>
        <w:ind w:left="2880" w:firstLine="720"/>
        <w:rPr>
          <w:sz w:val="26"/>
          <w:szCs w:val="26"/>
          <w:rtl/>
        </w:rPr>
      </w:pPr>
    </w:p>
    <w:p w14:paraId="7F6961AD" w14:textId="77777777" w:rsidR="00E13C27" w:rsidRPr="00F67051" w:rsidRDefault="00A443CF" w:rsidP="0021633A">
      <w:pPr>
        <w:pStyle w:val="HeadHatzaotHok"/>
        <w:rPr>
          <w:rtl/>
        </w:rPr>
      </w:pPr>
      <w:bookmarkStart w:id="7" w:name="LGS_Subject"/>
      <w:r>
        <w:rPr>
          <w:rFonts w:hint="cs"/>
          <w:rtl/>
        </w:rPr>
        <w:t>הצעת חוק לתיקון פקודת מס הכנסה (פטור ממס למקבלי קצבת ילד נכה), התשפ"ב–2021</w:t>
      </w:r>
      <w:bookmarkEnd w:id="7"/>
    </w:p>
    <w:tbl>
      <w:tblPr>
        <w:bidiVisual/>
        <w:tblW w:w="9638" w:type="dxa"/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1871"/>
        <w:gridCol w:w="624"/>
        <w:gridCol w:w="7143"/>
      </w:tblGrid>
      <w:tr w:rsidR="00281C41" w14:paraId="400A1E2B" w14:textId="77777777" w:rsidTr="0051519C">
        <w:trPr>
          <w:cantSplit/>
        </w:trPr>
        <w:tc>
          <w:tcPr>
            <w:tcW w:w="1871" w:type="dxa"/>
          </w:tcPr>
          <w:p w14:paraId="1F6D98C6" w14:textId="77777777" w:rsidR="00281C41" w:rsidRDefault="00281C41" w:rsidP="000C7AD8">
            <w:pPr>
              <w:pStyle w:val="TableSideHeading"/>
              <w:keepLines w:val="0"/>
              <w:rPr>
                <w:rtl/>
              </w:rPr>
            </w:pPr>
            <w:r>
              <w:rPr>
                <w:rFonts w:hint="cs"/>
                <w:rtl/>
              </w:rPr>
              <w:t>תיקון סעיף 9</w:t>
            </w:r>
          </w:p>
        </w:tc>
        <w:tc>
          <w:tcPr>
            <w:tcW w:w="624" w:type="dxa"/>
          </w:tcPr>
          <w:p w14:paraId="4A8AB261" w14:textId="77777777" w:rsidR="00281C41" w:rsidDel="005E36EF" w:rsidRDefault="00281C41" w:rsidP="000C7AD8">
            <w:pPr>
              <w:pStyle w:val="TableText"/>
              <w:rPr>
                <w:rtl/>
              </w:rPr>
            </w:pPr>
            <w:r>
              <w:rPr>
                <w:rFonts w:hint="cs"/>
                <w:rtl/>
              </w:rPr>
              <w:t>1.</w:t>
            </w:r>
          </w:p>
        </w:tc>
        <w:tc>
          <w:tcPr>
            <w:tcW w:w="7143" w:type="dxa"/>
          </w:tcPr>
          <w:p w14:paraId="45EA13E5" w14:textId="77777777" w:rsidR="00281C41" w:rsidDel="005E36EF" w:rsidRDefault="00281C41" w:rsidP="0051519C">
            <w:pPr>
              <w:pStyle w:val="TableBlock"/>
              <w:rPr>
                <w:rtl/>
              </w:rPr>
            </w:pPr>
            <w:r>
              <w:rPr>
                <w:rFonts w:hint="cs"/>
                <w:rtl/>
              </w:rPr>
              <w:t>בפקודת מס הכנסה</w:t>
            </w:r>
            <w:r w:rsidRPr="0051519C">
              <w:rPr>
                <w:rFonts w:ascii="David" w:hAnsi="David"/>
                <w:sz w:val="26"/>
                <w:vertAlign w:val="superscript"/>
                <w:rtl/>
              </w:rPr>
              <w:footnoteReference w:id="2"/>
            </w:r>
            <w:r>
              <w:rPr>
                <w:rFonts w:hint="cs"/>
                <w:rtl/>
              </w:rPr>
              <w:t>, בסעיף 9(5)(ב), במקום "של עיוור או נכה כאמור" יבוא "של עיוור, של נכה כאמור, או של ילד נכה כמשמעותו בחוק הביטוח הלאומי [נוסח משולב], התשנ"ה</w:t>
            </w:r>
            <w:r>
              <w:rPr>
                <w:rFonts w:hint="eastAsia"/>
                <w:rtl/>
              </w:rPr>
              <w:t>–</w:t>
            </w:r>
            <w:r>
              <w:rPr>
                <w:rFonts w:hint="cs"/>
                <w:rtl/>
              </w:rPr>
              <w:t>1995</w:t>
            </w:r>
            <w:r w:rsidRPr="0051519C">
              <w:rPr>
                <w:rStyle w:val="a5"/>
                <w:rFonts w:ascii="David" w:hAnsi="David"/>
                <w:sz w:val="26"/>
                <w:rtl/>
              </w:rPr>
              <w:footnoteReference w:id="3"/>
            </w:r>
            <w:r>
              <w:rPr>
                <w:rFonts w:hint="cs"/>
                <w:rtl/>
              </w:rPr>
              <w:t>, שמקבל קצבה בשיעור של 100% לפחות לפי החוק האמור".</w:t>
            </w:r>
          </w:p>
        </w:tc>
      </w:tr>
    </w:tbl>
    <w:p w14:paraId="7F6961CA" w14:textId="77777777" w:rsidR="002D1EE3" w:rsidRDefault="002D1EE3" w:rsidP="002D1EE3">
      <w:pPr>
        <w:pStyle w:val="HeadDivreiHesber"/>
        <w:rPr>
          <w:rtl/>
        </w:rPr>
      </w:pPr>
      <w:r w:rsidRPr="0027450A">
        <w:rPr>
          <w:rFonts w:hint="cs"/>
          <w:rtl/>
        </w:rPr>
        <w:t>דברי הסבר</w:t>
      </w:r>
    </w:p>
    <w:p w14:paraId="1103F2C8" w14:textId="77777777" w:rsidR="00281C41" w:rsidRPr="002714FF" w:rsidRDefault="00281C41" w:rsidP="00281C41">
      <w:pPr>
        <w:pStyle w:val="Hesber"/>
        <w:rPr>
          <w:rtl/>
        </w:rPr>
      </w:pPr>
      <w:r>
        <w:rPr>
          <w:rFonts w:hint="cs"/>
          <w:rtl/>
        </w:rPr>
        <w:t>פקודת</w:t>
      </w:r>
      <w:r w:rsidRPr="002714FF">
        <w:rPr>
          <w:rFonts w:hint="cs"/>
          <w:rtl/>
        </w:rPr>
        <w:t xml:space="preserve"> מס הכנסה</w:t>
      </w:r>
      <w:r>
        <w:rPr>
          <w:rFonts w:hint="cs"/>
          <w:rtl/>
        </w:rPr>
        <w:t xml:space="preserve"> </w:t>
      </w:r>
      <w:r w:rsidRPr="002714FF">
        <w:rPr>
          <w:rFonts w:hint="cs"/>
          <w:rtl/>
        </w:rPr>
        <w:t>מעניק</w:t>
      </w:r>
      <w:r>
        <w:rPr>
          <w:rFonts w:hint="cs"/>
          <w:rtl/>
        </w:rPr>
        <w:t>ה לעיוור או לנכה</w:t>
      </w:r>
      <w:r w:rsidRPr="002714FF">
        <w:rPr>
          <w:rFonts w:hint="cs"/>
          <w:rtl/>
        </w:rPr>
        <w:t xml:space="preserve"> פטור ממס רק על פי אחוזי נכות רפואית. </w:t>
      </w:r>
      <w:r>
        <w:rPr>
          <w:rFonts w:hint="cs"/>
          <w:rtl/>
        </w:rPr>
        <w:t xml:space="preserve">לגבי </w:t>
      </w:r>
      <w:r w:rsidRPr="002714FF">
        <w:rPr>
          <w:rFonts w:hint="cs"/>
          <w:rtl/>
        </w:rPr>
        <w:t>ילדים עם מוגבלות, קביעת הזכאות לקצבת ילד נכה נעשית בהתבסס על רשימת ליקויים המפורטת ב</w:t>
      </w:r>
      <w:r w:rsidRPr="002714FF">
        <w:rPr>
          <w:rtl/>
        </w:rPr>
        <w:t xml:space="preserve">תקנות הביטוח הלאומי </w:t>
      </w:r>
      <w:r w:rsidRPr="002714FF">
        <w:rPr>
          <w:rFonts w:hint="cs"/>
          <w:rtl/>
        </w:rPr>
        <w:t>(</w:t>
      </w:r>
      <w:r w:rsidRPr="002714FF">
        <w:rPr>
          <w:rtl/>
        </w:rPr>
        <w:t>ילד נכה</w:t>
      </w:r>
      <w:r w:rsidRPr="002714FF">
        <w:rPr>
          <w:rFonts w:hint="cs"/>
          <w:rtl/>
        </w:rPr>
        <w:t>)</w:t>
      </w:r>
      <w:r w:rsidRPr="002714FF">
        <w:rPr>
          <w:rtl/>
        </w:rPr>
        <w:t>, התש"ע</w:t>
      </w:r>
      <w:r>
        <w:rPr>
          <w:rFonts w:hint="cs"/>
          <w:rtl/>
        </w:rPr>
        <w:t xml:space="preserve">–2010, </w:t>
      </w:r>
      <w:r w:rsidRPr="002714FF">
        <w:rPr>
          <w:rFonts w:hint="cs"/>
          <w:rtl/>
        </w:rPr>
        <w:t xml:space="preserve">ולא על פי </w:t>
      </w:r>
      <w:r>
        <w:rPr>
          <w:rFonts w:hint="cs"/>
          <w:rtl/>
        </w:rPr>
        <w:t>אחוזי נכות רפואיים</w:t>
      </w:r>
      <w:r w:rsidRPr="002714FF">
        <w:rPr>
          <w:rFonts w:hint="cs"/>
          <w:rtl/>
        </w:rPr>
        <w:t xml:space="preserve"> כפי שמתקיים באוכלוסיית הבוגרים. במצב הדברים הקיים,</w:t>
      </w:r>
      <w:r>
        <w:rPr>
          <w:rFonts w:hint="cs"/>
          <w:rtl/>
        </w:rPr>
        <w:t xml:space="preserve"> ילדים</w:t>
      </w:r>
      <w:r w:rsidRPr="002714FF">
        <w:rPr>
          <w:rFonts w:hint="cs"/>
          <w:rtl/>
        </w:rPr>
        <w:t xml:space="preserve"> </w:t>
      </w:r>
      <w:r>
        <w:rPr>
          <w:rFonts w:hint="cs"/>
          <w:rtl/>
        </w:rPr>
        <w:t>ש</w:t>
      </w:r>
      <w:r w:rsidRPr="002714FF">
        <w:rPr>
          <w:rFonts w:hint="cs"/>
          <w:rtl/>
        </w:rPr>
        <w:t>זכאים ל</w:t>
      </w:r>
      <w:r>
        <w:rPr>
          <w:rFonts w:hint="cs"/>
          <w:rtl/>
        </w:rPr>
        <w:t>קצבת</w:t>
      </w:r>
      <w:r w:rsidRPr="002714FF">
        <w:rPr>
          <w:rFonts w:hint="cs"/>
          <w:rtl/>
        </w:rPr>
        <w:t xml:space="preserve"> </w:t>
      </w:r>
      <w:r>
        <w:rPr>
          <w:rFonts w:hint="cs"/>
          <w:rtl/>
        </w:rPr>
        <w:t xml:space="preserve">ילד נכה אינם נבחנים לפי </w:t>
      </w:r>
      <w:r w:rsidRPr="002714FF">
        <w:rPr>
          <w:rFonts w:hint="cs"/>
          <w:rtl/>
        </w:rPr>
        <w:t>אותם ק</w:t>
      </w:r>
      <w:r>
        <w:rPr>
          <w:rFonts w:hint="cs"/>
          <w:rtl/>
        </w:rPr>
        <w:t>ריטריונים כמו אוכלוסיית הבוגרים</w:t>
      </w:r>
      <w:r w:rsidRPr="002714FF">
        <w:rPr>
          <w:rFonts w:hint="cs"/>
          <w:rtl/>
        </w:rPr>
        <w:t xml:space="preserve"> </w:t>
      </w:r>
      <w:r>
        <w:rPr>
          <w:rFonts w:hint="cs"/>
          <w:rtl/>
        </w:rPr>
        <w:t>ו</w:t>
      </w:r>
      <w:r w:rsidRPr="002714FF">
        <w:rPr>
          <w:rFonts w:hint="cs"/>
          <w:rtl/>
        </w:rPr>
        <w:t xml:space="preserve">אינם זכאים להטבה במס. נוסף על כך, נדרשים הילדים עם המוגבלות ומשפחותיהם להופיע פעמיים בפני </w:t>
      </w:r>
      <w:r>
        <w:rPr>
          <w:rFonts w:hint="cs"/>
          <w:rtl/>
        </w:rPr>
        <w:t xml:space="preserve">שתי ועדות רפואיות של הביטוח הלאומי: האחת </w:t>
      </w:r>
      <w:r>
        <w:rPr>
          <w:rFonts w:hint="eastAsia"/>
          <w:rtl/>
        </w:rPr>
        <w:t>–</w:t>
      </w:r>
      <w:r>
        <w:rPr>
          <w:rFonts w:hint="cs"/>
          <w:rtl/>
        </w:rPr>
        <w:t xml:space="preserve"> </w:t>
      </w:r>
      <w:r w:rsidRPr="002714FF">
        <w:rPr>
          <w:rFonts w:hint="cs"/>
          <w:rtl/>
        </w:rPr>
        <w:t>ועדה לקביעת זכאות</w:t>
      </w:r>
      <w:r>
        <w:rPr>
          <w:rFonts w:hint="cs"/>
          <w:rtl/>
        </w:rPr>
        <w:t xml:space="preserve">ו של </w:t>
      </w:r>
      <w:r w:rsidRPr="002714FF">
        <w:rPr>
          <w:rFonts w:hint="cs"/>
          <w:rtl/>
        </w:rPr>
        <w:t xml:space="preserve"> </w:t>
      </w:r>
      <w:r>
        <w:rPr>
          <w:rFonts w:hint="cs"/>
          <w:rtl/>
        </w:rPr>
        <w:t>הילד לקצבת</w:t>
      </w:r>
      <w:r w:rsidRPr="002714FF">
        <w:rPr>
          <w:rFonts w:hint="cs"/>
          <w:rtl/>
        </w:rPr>
        <w:t xml:space="preserve"> ילד נכה, </w:t>
      </w:r>
      <w:r>
        <w:rPr>
          <w:rFonts w:hint="cs"/>
          <w:rtl/>
        </w:rPr>
        <w:t xml:space="preserve">והשנייה </w:t>
      </w:r>
      <w:r>
        <w:rPr>
          <w:rFonts w:hint="eastAsia"/>
          <w:rtl/>
        </w:rPr>
        <w:t>–</w:t>
      </w:r>
      <w:r>
        <w:rPr>
          <w:rFonts w:hint="cs"/>
          <w:rtl/>
        </w:rPr>
        <w:t xml:space="preserve"> </w:t>
      </w:r>
      <w:r w:rsidRPr="002714FF">
        <w:rPr>
          <w:rFonts w:hint="cs"/>
          <w:rtl/>
        </w:rPr>
        <w:t xml:space="preserve">ועדה לקביעת אחוזים רפואיים לצורך הטבות במס. בנוסף, נדרשות המשפחות לשלם כמה מאות שקלים למימון ועדת מס הכנסה. </w:t>
      </w:r>
    </w:p>
    <w:p w14:paraId="5F85A737" w14:textId="77777777" w:rsidR="00281C41" w:rsidRPr="002714FF" w:rsidRDefault="00281C41" w:rsidP="00281C41">
      <w:pPr>
        <w:pStyle w:val="Hesber"/>
        <w:rPr>
          <w:rtl/>
        </w:rPr>
      </w:pPr>
      <w:r>
        <w:rPr>
          <w:rFonts w:hint="cs"/>
          <w:rtl/>
        </w:rPr>
        <w:t>דו</w:t>
      </w:r>
      <w:r w:rsidRPr="002714FF">
        <w:rPr>
          <w:rFonts w:hint="cs"/>
          <w:rtl/>
        </w:rPr>
        <w:t>ח מבקר המדינה 66א בעניין מיצוי ה</w:t>
      </w:r>
      <w:r>
        <w:rPr>
          <w:rFonts w:hint="cs"/>
          <w:rtl/>
        </w:rPr>
        <w:t xml:space="preserve">טבות מס והשירות לנישום קובע כי </w:t>
      </w:r>
      <w:r w:rsidRPr="002714FF">
        <w:rPr>
          <w:rFonts w:hint="cs"/>
          <w:rtl/>
        </w:rPr>
        <w:t xml:space="preserve">הורים לילדים נכים </w:t>
      </w:r>
      <w:r>
        <w:rPr>
          <w:rFonts w:hint="cs"/>
          <w:rtl/>
        </w:rPr>
        <w:t>עומדים בפני קושי</w:t>
      </w:r>
      <w:r w:rsidRPr="002714FF">
        <w:rPr>
          <w:rFonts w:hint="cs"/>
          <w:rtl/>
        </w:rPr>
        <w:t xml:space="preserve"> בירוקרטי בפדיון כספים מקופת גמל ללא תשלום מס ובקבלת הנחה במס רכישה, כיוון שהמוסד לביטוח לאומי אינו קובע נכות צמיתה לאדם טרם הגיעו לגיל 18 ושלושה חודשים לצורך קבלת ההטבות.</w:t>
      </w:r>
    </w:p>
    <w:p w14:paraId="256CCA8A" w14:textId="77777777" w:rsidR="00281C41" w:rsidRPr="002714FF" w:rsidRDefault="00281C41" w:rsidP="00281C41">
      <w:pPr>
        <w:pStyle w:val="Hesber"/>
        <w:rPr>
          <w:rtl/>
        </w:rPr>
      </w:pPr>
      <w:r w:rsidRPr="002714FF">
        <w:rPr>
          <w:rFonts w:hint="cs"/>
          <w:rtl/>
        </w:rPr>
        <w:t>בקרב מקבלי קצבת ילד נכה בשיעור 100% לפחות נכללים ילדי</w:t>
      </w:r>
      <w:r>
        <w:rPr>
          <w:rFonts w:hint="cs"/>
          <w:rtl/>
        </w:rPr>
        <w:t>ם עם נכויות קשות ומורכבות, כגון</w:t>
      </w:r>
      <w:r w:rsidRPr="002714FF">
        <w:rPr>
          <w:rFonts w:hint="cs"/>
          <w:rtl/>
        </w:rPr>
        <w:t xml:space="preserve"> ילדים עם מוגבלות שכלית התפתחותית בינונית וקשה, ילדים </w:t>
      </w:r>
      <w:r>
        <w:rPr>
          <w:rFonts w:hint="cs"/>
          <w:rtl/>
        </w:rPr>
        <w:t>עיוורים</w:t>
      </w:r>
      <w:r w:rsidRPr="002714FF">
        <w:rPr>
          <w:rFonts w:hint="cs"/>
          <w:rtl/>
        </w:rPr>
        <w:t xml:space="preserve">, חולים אונקולוגים, ילדים הנמצאים בספקטרום האוטיסטי, מטופלי דיאליזה וילדים סיעודיים. </w:t>
      </w:r>
      <w:r>
        <w:rPr>
          <w:rFonts w:hint="cs"/>
          <w:rtl/>
        </w:rPr>
        <w:t>הוספת ילדים המקבלים קצבת ילד נכה לרשימת הזכאים לפטורים והנחות ברשות המסים, ת</w:t>
      </w:r>
      <w:r w:rsidRPr="002714FF">
        <w:rPr>
          <w:rFonts w:hint="cs"/>
          <w:rtl/>
        </w:rPr>
        <w:t xml:space="preserve">חסוך מהילדים ומשפחותיהם את הבירוקרטיה הכרוכה בקבלת הפטור, התשלום בגין הוועדה הרפואית ומעל לכל </w:t>
      </w:r>
      <w:r w:rsidRPr="002714FF">
        <w:rPr>
          <w:rtl/>
        </w:rPr>
        <w:t>–</w:t>
      </w:r>
      <w:r>
        <w:rPr>
          <w:rFonts w:hint="cs"/>
          <w:rtl/>
        </w:rPr>
        <w:t xml:space="preserve"> הצורך להביא את </w:t>
      </w:r>
      <w:r>
        <w:rPr>
          <w:rFonts w:hint="cs"/>
          <w:rtl/>
        </w:rPr>
        <w:lastRenderedPageBreak/>
        <w:t>הילד בפני שתי ו</w:t>
      </w:r>
      <w:r w:rsidRPr="002714FF">
        <w:rPr>
          <w:rFonts w:hint="cs"/>
          <w:rtl/>
        </w:rPr>
        <w:t>עדות רפואיות שונות.</w:t>
      </w:r>
    </w:p>
    <w:p w14:paraId="59A2D6A4" w14:textId="77777777" w:rsidR="00281C41" w:rsidRDefault="00281C41" w:rsidP="00281C41">
      <w:pPr>
        <w:pStyle w:val="Hesber"/>
        <w:rPr>
          <w:rtl/>
        </w:rPr>
      </w:pPr>
      <w:r w:rsidRPr="002714FF">
        <w:rPr>
          <w:rFonts w:hint="cs"/>
          <w:rtl/>
        </w:rPr>
        <w:t>נוכח האמור לעיל, מוצע בזאת לתקן את הגדרת הזכאים לפטורים והנחות, כך שבאוכלוסיית הזכאים י</w:t>
      </w:r>
      <w:r>
        <w:rPr>
          <w:rFonts w:hint="cs"/>
          <w:rtl/>
        </w:rPr>
        <w:t>י</w:t>
      </w:r>
      <w:r w:rsidRPr="002714FF">
        <w:rPr>
          <w:rFonts w:hint="cs"/>
          <w:rtl/>
        </w:rPr>
        <w:t>כללו כל מקבלי קצבת ילד נכה בשיעור 100 אחוזים לפחות, בדומה לאוכלוסיית הבוגרים.</w:t>
      </w:r>
    </w:p>
    <w:p w14:paraId="5711287E" w14:textId="5CFE4E35" w:rsidR="00281C41" w:rsidRDefault="0051519C" w:rsidP="00281C41">
      <w:pPr>
        <w:pStyle w:val="Hesber"/>
        <w:ind w:firstLine="0"/>
        <w:rPr>
          <w:rtl/>
        </w:rPr>
      </w:pPr>
      <w:r>
        <w:rPr>
          <w:rFonts w:hint="cs"/>
          <w:rtl/>
        </w:rPr>
        <w:t xml:space="preserve">      </w:t>
      </w:r>
      <w:r w:rsidR="00281C41">
        <w:rPr>
          <w:rFonts w:hint="cs"/>
          <w:rtl/>
        </w:rPr>
        <w:t xml:space="preserve">הצעת חוק זהה הונחה על שולחן הכנסת העשרים (פ/2748/20) על ידי חברת הכנסת קארין אלהרר וקבוצת חברי </w:t>
      </w:r>
      <w:r w:rsidR="00235F32">
        <w:rPr>
          <w:rFonts w:hint="cs"/>
          <w:rtl/>
        </w:rPr>
        <w:t>ה</w:t>
      </w:r>
      <w:r w:rsidR="00281C41">
        <w:rPr>
          <w:rFonts w:hint="cs"/>
          <w:rtl/>
        </w:rPr>
        <w:t>כנסת.</w:t>
      </w:r>
    </w:p>
    <w:p w14:paraId="6B5DE7FA" w14:textId="48945D92" w:rsidR="0051519C" w:rsidRDefault="0051519C" w:rsidP="00CC58DE">
      <w:pPr>
        <w:pStyle w:val="Hesber"/>
        <w:ind w:firstLine="0"/>
        <w:rPr>
          <w:rtl/>
        </w:rPr>
      </w:pPr>
      <w:r>
        <w:rPr>
          <w:rFonts w:hint="cs"/>
          <w:rtl/>
        </w:rPr>
        <w:t xml:space="preserve">      </w:t>
      </w:r>
      <w:bookmarkStart w:id="8" w:name="_GoBack"/>
      <w:bookmarkEnd w:id="8"/>
    </w:p>
    <w:p w14:paraId="7F6961CB" w14:textId="77777777" w:rsidR="00E13C27" w:rsidRDefault="00E13C27" w:rsidP="00E13C27">
      <w:pPr>
        <w:pStyle w:val="Hesber"/>
        <w:rPr>
          <w:rtl/>
        </w:rPr>
      </w:pPr>
    </w:p>
    <w:p w14:paraId="00C804BA" w14:textId="77777777" w:rsidR="00235F32" w:rsidRDefault="00235F32" w:rsidP="00E13C27">
      <w:pPr>
        <w:pStyle w:val="Hesber"/>
        <w:rPr>
          <w:rtl/>
        </w:rPr>
      </w:pPr>
    </w:p>
    <w:p w14:paraId="146A13C9" w14:textId="77777777" w:rsidR="00235F32" w:rsidRDefault="00235F32" w:rsidP="00E13C27">
      <w:pPr>
        <w:pStyle w:val="Hesber"/>
        <w:rPr>
          <w:rtl/>
        </w:rPr>
      </w:pPr>
    </w:p>
    <w:p w14:paraId="4485D30C" w14:textId="77777777" w:rsidR="00235F32" w:rsidRDefault="00235F32" w:rsidP="00E13C27">
      <w:pPr>
        <w:pStyle w:val="Hesber"/>
        <w:rPr>
          <w:rtl/>
        </w:rPr>
      </w:pPr>
    </w:p>
    <w:p w14:paraId="72BFC359" w14:textId="77777777" w:rsidR="00F33D00" w:rsidRDefault="00235F32">
      <w:pPr>
        <w:spacing w:line="276" w:lineRule="auto"/>
        <w:jc w:val="left"/>
      </w:pPr>
      <w:bookmarkStart w:id="9" w:name="selectedDocDateB"/>
      <w:bookmarkEnd w:id="9"/>
      <w:r>
        <w:rPr>
          <w:rFonts w:eastAsia="David" w:hint="cs"/>
          <w:sz w:val="26"/>
          <w:szCs w:val="26"/>
          <w:rtl/>
        </w:rPr>
        <w:t>--------------------------------</w:t>
      </w:r>
    </w:p>
    <w:p w14:paraId="41B61F73" w14:textId="77777777" w:rsidR="00F33D00" w:rsidRDefault="00235F32">
      <w:pPr>
        <w:jc w:val="left"/>
      </w:pPr>
      <w:r>
        <w:rPr>
          <w:rFonts w:eastAsia="David" w:hint="cs"/>
          <w:sz w:val="26"/>
          <w:szCs w:val="26"/>
          <w:rtl/>
        </w:rPr>
        <w:t>הוגשה ליו"ר הכנסת והסגנים</w:t>
      </w:r>
    </w:p>
    <w:p w14:paraId="02E14AD5" w14:textId="77777777" w:rsidR="00F33D00" w:rsidRDefault="00235F32">
      <w:pPr>
        <w:jc w:val="left"/>
      </w:pPr>
      <w:r>
        <w:rPr>
          <w:rFonts w:eastAsia="David" w:hint="cs"/>
          <w:sz w:val="26"/>
          <w:szCs w:val="26"/>
          <w:rtl/>
        </w:rPr>
        <w:t>והונחה על שולחן הכנסת ביום</w:t>
      </w:r>
    </w:p>
    <w:p w14:paraId="18008EDE" w14:textId="77777777" w:rsidR="00F33D00" w:rsidRDefault="00235F32">
      <w:pPr>
        <w:jc w:val="left"/>
      </w:pPr>
      <w:r>
        <w:rPr>
          <w:rFonts w:eastAsia="David" w:hint="cs"/>
          <w:sz w:val="26"/>
          <w:szCs w:val="26"/>
          <w:rtl/>
        </w:rPr>
        <w:t xml:space="preserve">ד' בכסלו התשפ"ב (08.11.2021) </w:t>
      </w:r>
    </w:p>
    <w:p w14:paraId="6875AB0C" w14:textId="77777777" w:rsidR="00F33D00" w:rsidRDefault="00F33D00"/>
    <w:sectPr w:rsidR="00F33D00" w:rsidSect="0051519C">
      <w:footerReference w:type="even" r:id="rId11"/>
      <w:footerReference w:type="default" r:id="rId12"/>
      <w:pgSz w:w="11907" w:h="16840" w:code="9"/>
      <w:pgMar w:top="1701" w:right="1134" w:bottom="1417" w:left="1134" w:header="680" w:footer="680" w:gutter="0"/>
      <w:cols w:space="720"/>
      <w:noEndnote/>
      <w:titlePg/>
      <w:bidi/>
      <w:rtlGutter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26B4C1" w14:textId="77777777" w:rsidR="00D142D3" w:rsidRDefault="00D142D3">
      <w:r>
        <w:separator/>
      </w:r>
    </w:p>
  </w:endnote>
  <w:endnote w:type="continuationSeparator" w:id="0">
    <w:p w14:paraId="0E546755" w14:textId="77777777" w:rsidR="00D142D3" w:rsidRDefault="00D142D3">
      <w:r>
        <w:continuationSeparator/>
      </w:r>
    </w:p>
  </w:endnote>
  <w:endnote w:type="continuationNotice" w:id="1">
    <w:p w14:paraId="24369900" w14:textId="77777777" w:rsidR="00D142D3" w:rsidRDefault="00D142D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6961D5" w14:textId="77777777" w:rsidR="002C3041" w:rsidRDefault="002C3041" w:rsidP="001207F8">
    <w:pPr>
      <w:pStyle w:val="a8"/>
      <w:framePr w:wrap="around" w:vAnchor="text" w:hAnchor="text" w:xAlign="center" w:y="1"/>
      <w:rPr>
        <w:rStyle w:val="aa"/>
      </w:rPr>
    </w:pPr>
    <w:r>
      <w:rPr>
        <w:rStyle w:val="aa"/>
        <w:rtl/>
      </w:rPr>
      <w:fldChar w:fldCharType="begin"/>
    </w:r>
    <w:r>
      <w:rPr>
        <w:rStyle w:val="aa"/>
      </w:rPr>
      <w:instrText xml:space="preserve">PAGE  </w:instrText>
    </w:r>
    <w:r>
      <w:rPr>
        <w:rStyle w:val="aa"/>
        <w:rtl/>
      </w:rPr>
      <w:fldChar w:fldCharType="end"/>
    </w:r>
  </w:p>
  <w:p w14:paraId="7F6961D6" w14:textId="77777777" w:rsidR="002C3041" w:rsidRDefault="002C3041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6961D7" w14:textId="77777777" w:rsidR="002C3041" w:rsidRDefault="002C3041" w:rsidP="001207F8">
    <w:pPr>
      <w:pStyle w:val="a8"/>
      <w:framePr w:wrap="around" w:vAnchor="text" w:hAnchor="text" w:xAlign="center" w:y="1"/>
      <w:rPr>
        <w:rStyle w:val="aa"/>
      </w:rPr>
    </w:pPr>
    <w:r>
      <w:rPr>
        <w:rStyle w:val="aa"/>
        <w:rtl/>
      </w:rPr>
      <w:fldChar w:fldCharType="begin"/>
    </w:r>
    <w:r>
      <w:rPr>
        <w:rStyle w:val="aa"/>
      </w:rPr>
      <w:instrText xml:space="preserve">PAGE  </w:instrText>
    </w:r>
    <w:r>
      <w:rPr>
        <w:rStyle w:val="aa"/>
        <w:rtl/>
      </w:rPr>
      <w:fldChar w:fldCharType="separate"/>
    </w:r>
    <w:r w:rsidR="00CC58DE">
      <w:rPr>
        <w:rStyle w:val="aa"/>
        <w:noProof/>
        <w:rtl/>
      </w:rPr>
      <w:t>2</w:t>
    </w:r>
    <w:r>
      <w:rPr>
        <w:rStyle w:val="aa"/>
        <w:rtl/>
      </w:rPr>
      <w:fldChar w:fldCharType="end"/>
    </w:r>
  </w:p>
  <w:p w14:paraId="7F6961D8" w14:textId="77777777" w:rsidR="002C3041" w:rsidRDefault="002C304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8674C0" w14:textId="77777777" w:rsidR="00D142D3" w:rsidRDefault="00D142D3" w:rsidP="0051519C">
      <w:pPr>
        <w:ind w:left="0"/>
      </w:pPr>
      <w:r>
        <w:separator/>
      </w:r>
    </w:p>
  </w:footnote>
  <w:footnote w:type="continuationSeparator" w:id="0">
    <w:p w14:paraId="401CF485" w14:textId="77777777" w:rsidR="00D142D3" w:rsidRDefault="00D142D3">
      <w:r>
        <w:continuationSeparator/>
      </w:r>
    </w:p>
  </w:footnote>
  <w:footnote w:type="continuationNotice" w:id="1">
    <w:p w14:paraId="173A6451" w14:textId="77777777" w:rsidR="00D142D3" w:rsidRDefault="00D142D3"/>
  </w:footnote>
  <w:footnote w:id="2">
    <w:p w14:paraId="5F3439A0" w14:textId="77777777" w:rsidR="00281C41" w:rsidRDefault="00281C41" w:rsidP="00281C41">
      <w:pPr>
        <w:pStyle w:val="a4"/>
        <w:rPr>
          <w:rtl/>
        </w:rPr>
      </w:pPr>
      <w:r>
        <w:rPr>
          <w:rStyle w:val="a5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דיני מדינת ישראל, נוסח חדש 6, עמ' 120.</w:t>
      </w:r>
    </w:p>
  </w:footnote>
  <w:footnote w:id="3">
    <w:p w14:paraId="71939F71" w14:textId="77777777" w:rsidR="00281C41" w:rsidRDefault="00281C41" w:rsidP="00281C41">
      <w:pPr>
        <w:pStyle w:val="a4"/>
      </w:pPr>
      <w:r>
        <w:rPr>
          <w:rStyle w:val="a5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ס"ח התשנ"ה, עמ' 210.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861458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9DA1B7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19078D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212832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CAEAC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460E7A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29033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55460E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3303D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5A77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7972A86"/>
    <w:multiLevelType w:val="hybridMultilevel"/>
    <w:tmpl w:val="0D5028AE"/>
    <w:lvl w:ilvl="0" w:tplc="FB92B186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1" w15:restartNumberingAfterBreak="0">
    <w:nsid w:val="1CDD78F3"/>
    <w:multiLevelType w:val="hybridMultilevel"/>
    <w:tmpl w:val="9E4C4E42"/>
    <w:lvl w:ilvl="0" w:tplc="861C87C0">
      <w:start w:val="1"/>
      <w:numFmt w:val="decimal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FB0598A"/>
    <w:multiLevelType w:val="hybridMultilevel"/>
    <w:tmpl w:val="746CCEE6"/>
    <w:lvl w:ilvl="0" w:tplc="040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5A2B35"/>
    <w:multiLevelType w:val="hybridMultilevel"/>
    <w:tmpl w:val="F61ADD04"/>
    <w:lvl w:ilvl="0" w:tplc="EFC26F30">
      <w:start w:val="1"/>
      <w:numFmt w:val="hebrew1"/>
      <w:pStyle w:val="4"/>
      <w:suff w:val="space"/>
      <w:lvlText w:val="%1."/>
      <w:lvlJc w:val="left"/>
      <w:pPr>
        <w:ind w:left="0" w:firstLine="0"/>
      </w:pPr>
      <w:rPr>
        <w:rFonts w:hint="default"/>
      </w:rPr>
    </w:lvl>
    <w:lvl w:ilvl="1" w:tplc="D3D4E8B2">
      <w:start w:val="1"/>
      <w:numFmt w:val="decimal"/>
      <w:lvlText w:val="(%2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2" w:tplc="5D2AB1E4">
      <w:start w:val="1"/>
      <w:numFmt w:val="hebrew1"/>
      <w:lvlText w:val="(%3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3" w:tplc="1F820BA4">
      <w:start w:val="1"/>
      <w:numFmt w:val="hebrew1"/>
      <w:lvlRestart w:val="0"/>
      <w:lvlText w:val="(%4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4" w:tplc="62C6E096">
      <w:start w:val="1"/>
      <w:numFmt w:val="decimal"/>
      <w:lvlRestart w:val="0"/>
      <w:lvlText w:val="(%5)"/>
      <w:lvlJc w:val="left"/>
      <w:pPr>
        <w:tabs>
          <w:tab w:val="num" w:pos="3864"/>
        </w:tabs>
        <w:ind w:left="3240" w:firstLine="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53C544D"/>
    <w:multiLevelType w:val="hybridMultilevel"/>
    <w:tmpl w:val="C7443990"/>
    <w:lvl w:ilvl="0" w:tplc="0409000F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D3D4E8B2">
      <w:start w:val="1"/>
      <w:numFmt w:val="decimal"/>
      <w:lvlText w:val="(%2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2" w:tplc="5D2AB1E4">
      <w:start w:val="1"/>
      <w:numFmt w:val="hebrew1"/>
      <w:lvlText w:val="(%3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3" w:tplc="1F820BA4">
      <w:start w:val="1"/>
      <w:numFmt w:val="hebrew1"/>
      <w:lvlRestart w:val="0"/>
      <w:lvlText w:val="(%4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4" w:tplc="62C6E096">
      <w:start w:val="1"/>
      <w:numFmt w:val="decimal"/>
      <w:lvlRestart w:val="0"/>
      <w:lvlText w:val="(%5)"/>
      <w:lvlJc w:val="left"/>
      <w:pPr>
        <w:tabs>
          <w:tab w:val="num" w:pos="3864"/>
        </w:tabs>
        <w:ind w:left="3240" w:firstLine="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5C858E4"/>
    <w:multiLevelType w:val="hybridMultilevel"/>
    <w:tmpl w:val="882C6ED4"/>
    <w:lvl w:ilvl="0" w:tplc="4112A21E">
      <w:start w:val="1"/>
      <w:numFmt w:val="hebrew1"/>
      <w:lvlRestart w:val="0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49082BE6">
      <w:start w:val="1"/>
      <w:numFmt w:val="decimal"/>
      <w:lvlRestart w:val="0"/>
      <w:lvlText w:val="(%2)"/>
      <w:lvlJc w:val="left"/>
      <w:pPr>
        <w:tabs>
          <w:tab w:val="num" w:pos="1704"/>
        </w:tabs>
        <w:ind w:left="1080" w:firstLine="0"/>
      </w:pPr>
      <w:rPr>
        <w:rFonts w:hint="default"/>
      </w:rPr>
    </w:lvl>
    <w:lvl w:ilvl="2" w:tplc="48C06176">
      <w:start w:val="1"/>
      <w:numFmt w:val="decimal"/>
      <w:lvlRestart w:val="0"/>
      <w:lvlText w:val="(%3)"/>
      <w:lvlJc w:val="left"/>
      <w:pPr>
        <w:tabs>
          <w:tab w:val="num" w:pos="2604"/>
        </w:tabs>
        <w:ind w:left="1980" w:firstLine="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4"/>
  </w:num>
  <w:num w:numId="13">
    <w:abstractNumId w:val="11"/>
  </w:num>
  <w:num w:numId="14">
    <w:abstractNumId w:val="15"/>
  </w:num>
  <w:num w:numId="15">
    <w:abstractNumId w:val="13"/>
  </w:num>
  <w:num w:numId="16">
    <w:abstractNumId w:val="13"/>
    <w:lvlOverride w:ilvl="0">
      <w:startOverride w:val="1"/>
    </w:lvlOverride>
  </w:num>
  <w:num w:numId="17">
    <w:abstractNumId w:val="10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bordersDoNotSurroundHeader/>
  <w:bordersDoNotSurroundFooter/>
  <w:stylePaneFormatFilter w:val="0002" w:allStyles="0" w:customStyles="1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riginalName" w:val="tmp482240lsCopyOriginal.docx"/>
    <w:docVar w:name="StartMode" w:val="2"/>
  </w:docVars>
  <w:rsids>
    <w:rsidRoot w:val="00DB7060"/>
    <w:rsid w:val="0000131B"/>
    <w:rsid w:val="00015B27"/>
    <w:rsid w:val="00063A3E"/>
    <w:rsid w:val="00072CAC"/>
    <w:rsid w:val="0007681A"/>
    <w:rsid w:val="000A542E"/>
    <w:rsid w:val="00102B6B"/>
    <w:rsid w:val="001052D4"/>
    <w:rsid w:val="0010644B"/>
    <w:rsid w:val="001207F8"/>
    <w:rsid w:val="00121924"/>
    <w:rsid w:val="001279A8"/>
    <w:rsid w:val="0014195F"/>
    <w:rsid w:val="00152609"/>
    <w:rsid w:val="00153E1B"/>
    <w:rsid w:val="001A0623"/>
    <w:rsid w:val="001C23B0"/>
    <w:rsid w:val="001D7AAF"/>
    <w:rsid w:val="00203A7F"/>
    <w:rsid w:val="0021633A"/>
    <w:rsid w:val="002200A1"/>
    <w:rsid w:val="00235F32"/>
    <w:rsid w:val="002362BF"/>
    <w:rsid w:val="00241B97"/>
    <w:rsid w:val="002425D1"/>
    <w:rsid w:val="00246756"/>
    <w:rsid w:val="00251E58"/>
    <w:rsid w:val="00254605"/>
    <w:rsid w:val="00266D86"/>
    <w:rsid w:val="002728B4"/>
    <w:rsid w:val="0027600C"/>
    <w:rsid w:val="00281C41"/>
    <w:rsid w:val="00292712"/>
    <w:rsid w:val="002A487D"/>
    <w:rsid w:val="002C2E29"/>
    <w:rsid w:val="002C3041"/>
    <w:rsid w:val="002D1EE3"/>
    <w:rsid w:val="002F1D80"/>
    <w:rsid w:val="003232A2"/>
    <w:rsid w:val="00325C14"/>
    <w:rsid w:val="0036422C"/>
    <w:rsid w:val="003710F6"/>
    <w:rsid w:val="00386E88"/>
    <w:rsid w:val="00396585"/>
    <w:rsid w:val="003D6E38"/>
    <w:rsid w:val="003D74A0"/>
    <w:rsid w:val="004033D8"/>
    <w:rsid w:val="004073F0"/>
    <w:rsid w:val="00412A7D"/>
    <w:rsid w:val="00416B4D"/>
    <w:rsid w:val="00417CFC"/>
    <w:rsid w:val="004A06DC"/>
    <w:rsid w:val="004B24ED"/>
    <w:rsid w:val="004B6625"/>
    <w:rsid w:val="004D2D82"/>
    <w:rsid w:val="004D3876"/>
    <w:rsid w:val="004E4552"/>
    <w:rsid w:val="004E6CDF"/>
    <w:rsid w:val="0051519C"/>
    <w:rsid w:val="00553C9D"/>
    <w:rsid w:val="00562A66"/>
    <w:rsid w:val="005B064E"/>
    <w:rsid w:val="005D51AE"/>
    <w:rsid w:val="0062674B"/>
    <w:rsid w:val="006363B2"/>
    <w:rsid w:val="00644940"/>
    <w:rsid w:val="006818A9"/>
    <w:rsid w:val="006A2D81"/>
    <w:rsid w:val="006C1D0D"/>
    <w:rsid w:val="0070601E"/>
    <w:rsid w:val="00712C72"/>
    <w:rsid w:val="00735FE9"/>
    <w:rsid w:val="00763CAA"/>
    <w:rsid w:val="00765F66"/>
    <w:rsid w:val="0078664F"/>
    <w:rsid w:val="007A27CE"/>
    <w:rsid w:val="007C3FA6"/>
    <w:rsid w:val="007D585A"/>
    <w:rsid w:val="007D5A12"/>
    <w:rsid w:val="007E59F9"/>
    <w:rsid w:val="00810BCD"/>
    <w:rsid w:val="00812C98"/>
    <w:rsid w:val="00814D92"/>
    <w:rsid w:val="0083181D"/>
    <w:rsid w:val="00843EB2"/>
    <w:rsid w:val="00865572"/>
    <w:rsid w:val="00874BBC"/>
    <w:rsid w:val="00892135"/>
    <w:rsid w:val="00895449"/>
    <w:rsid w:val="00897879"/>
    <w:rsid w:val="008A6870"/>
    <w:rsid w:val="008C2DDC"/>
    <w:rsid w:val="008C7516"/>
    <w:rsid w:val="008E6EC7"/>
    <w:rsid w:val="008F0D63"/>
    <w:rsid w:val="008F1308"/>
    <w:rsid w:val="008F2C35"/>
    <w:rsid w:val="008F6665"/>
    <w:rsid w:val="00904591"/>
    <w:rsid w:val="00905E5F"/>
    <w:rsid w:val="0091204F"/>
    <w:rsid w:val="009203DB"/>
    <w:rsid w:val="00923CD4"/>
    <w:rsid w:val="00930EFE"/>
    <w:rsid w:val="00943386"/>
    <w:rsid w:val="009456B6"/>
    <w:rsid w:val="00957589"/>
    <w:rsid w:val="00966D06"/>
    <w:rsid w:val="00982412"/>
    <w:rsid w:val="00983A8D"/>
    <w:rsid w:val="009A0DB8"/>
    <w:rsid w:val="009A7257"/>
    <w:rsid w:val="009D6E0A"/>
    <w:rsid w:val="009E1E33"/>
    <w:rsid w:val="00A14672"/>
    <w:rsid w:val="00A26BD6"/>
    <w:rsid w:val="00A443CF"/>
    <w:rsid w:val="00A6611D"/>
    <w:rsid w:val="00A82CB7"/>
    <w:rsid w:val="00A942C1"/>
    <w:rsid w:val="00AA2F03"/>
    <w:rsid w:val="00AC36F7"/>
    <w:rsid w:val="00AC63A4"/>
    <w:rsid w:val="00AD239E"/>
    <w:rsid w:val="00B10265"/>
    <w:rsid w:val="00B16A99"/>
    <w:rsid w:val="00B21211"/>
    <w:rsid w:val="00B35784"/>
    <w:rsid w:val="00B733A7"/>
    <w:rsid w:val="00B75C91"/>
    <w:rsid w:val="00B975AD"/>
    <w:rsid w:val="00BC45FB"/>
    <w:rsid w:val="00BF148D"/>
    <w:rsid w:val="00C23B1A"/>
    <w:rsid w:val="00C310EB"/>
    <w:rsid w:val="00C9176A"/>
    <w:rsid w:val="00CC58DE"/>
    <w:rsid w:val="00CF1AA2"/>
    <w:rsid w:val="00D142D3"/>
    <w:rsid w:val="00D17774"/>
    <w:rsid w:val="00D63620"/>
    <w:rsid w:val="00D8410D"/>
    <w:rsid w:val="00D867D7"/>
    <w:rsid w:val="00DB7060"/>
    <w:rsid w:val="00DE3153"/>
    <w:rsid w:val="00E06736"/>
    <w:rsid w:val="00E13C27"/>
    <w:rsid w:val="00E33BBD"/>
    <w:rsid w:val="00E374F2"/>
    <w:rsid w:val="00E45103"/>
    <w:rsid w:val="00E55A60"/>
    <w:rsid w:val="00E62778"/>
    <w:rsid w:val="00E635A2"/>
    <w:rsid w:val="00E63D38"/>
    <w:rsid w:val="00E665B9"/>
    <w:rsid w:val="00EA01E6"/>
    <w:rsid w:val="00EA3DE8"/>
    <w:rsid w:val="00EA758F"/>
    <w:rsid w:val="00ED4A6F"/>
    <w:rsid w:val="00EF3A3A"/>
    <w:rsid w:val="00F33D00"/>
    <w:rsid w:val="00F628D6"/>
    <w:rsid w:val="00F67051"/>
    <w:rsid w:val="00F86A1E"/>
    <w:rsid w:val="00FA5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>
      <v:fill color="white" on="f"/>
    </o:shapedefaults>
    <o:shapelayout v:ext="edit">
      <o:idmap v:ext="edit" data="1"/>
    </o:shapelayout>
  </w:shapeDefaults>
  <w:doNotEmbedSmartTags/>
  <w:decimalSymbol w:val="."/>
  <w:listSeparator w:val=","/>
  <w14:docId w14:val="7F6961A1"/>
  <w15:docId w15:val="{4E8D529B-B653-46A9-83BC-A72684227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 w:qFormat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519C"/>
    <w:pPr>
      <w:widowControl w:val="0"/>
      <w:bidi/>
      <w:spacing w:line="360" w:lineRule="auto"/>
      <w:ind w:left="340"/>
      <w:contextualSpacing/>
      <w:jc w:val="both"/>
    </w:pPr>
    <w:rPr>
      <w:rFonts w:ascii="David" w:eastAsiaTheme="minorHAnsi" w:hAnsi="David" w:cs="David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1519C"/>
    <w:pPr>
      <w:keepNext/>
      <w:keepLines/>
      <w:spacing w:before="240"/>
      <w:jc w:val="center"/>
      <w:outlineLvl w:val="0"/>
    </w:pPr>
    <w:rPr>
      <w:rFonts w:asciiTheme="majorHAnsi" w:eastAsiaTheme="majorEastAsia" w:hAnsiTheme="majorHAnsi"/>
      <w:bCs/>
      <w:sz w:val="32"/>
      <w:szCs w:val="36"/>
    </w:rPr>
  </w:style>
  <w:style w:type="paragraph" w:styleId="2">
    <w:name w:val="heading 2"/>
    <w:basedOn w:val="a"/>
    <w:next w:val="a"/>
    <w:link w:val="20"/>
    <w:unhideWhenUsed/>
    <w:qFormat/>
    <w:rsid w:val="0051519C"/>
    <w:pPr>
      <w:ind w:left="0"/>
      <w:jc w:val="left"/>
      <w:outlineLvl w:val="1"/>
    </w:pPr>
    <w:rPr>
      <w:rFonts w:asciiTheme="majorHAnsi" w:eastAsiaTheme="majorEastAsia" w:hAnsiTheme="majorHAnsi"/>
      <w:bCs/>
      <w:sz w:val="26"/>
      <w:szCs w:val="36"/>
      <w:u w:val="single"/>
    </w:rPr>
  </w:style>
  <w:style w:type="paragraph" w:styleId="3">
    <w:name w:val="heading 3"/>
    <w:basedOn w:val="a"/>
    <w:next w:val="a"/>
    <w:link w:val="30"/>
    <w:unhideWhenUsed/>
    <w:qFormat/>
    <w:rsid w:val="0051519C"/>
    <w:pPr>
      <w:spacing w:before="40"/>
      <w:ind w:left="0"/>
      <w:jc w:val="left"/>
      <w:outlineLvl w:val="2"/>
    </w:pPr>
    <w:rPr>
      <w:rFonts w:asciiTheme="majorHAnsi" w:eastAsiaTheme="majorEastAsia" w:hAnsiTheme="majorHAnsi"/>
      <w:szCs w:val="28"/>
      <w:u w:val="double"/>
    </w:rPr>
  </w:style>
  <w:style w:type="paragraph" w:styleId="4">
    <w:name w:val="heading 4"/>
    <w:basedOn w:val="a"/>
    <w:next w:val="a"/>
    <w:link w:val="40"/>
    <w:uiPriority w:val="9"/>
    <w:unhideWhenUsed/>
    <w:qFormat/>
    <w:rsid w:val="0051519C"/>
    <w:pPr>
      <w:numPr>
        <w:numId w:val="18"/>
      </w:numPr>
      <w:spacing w:before="40" w:after="120"/>
      <w:outlineLvl w:val="3"/>
    </w:pPr>
    <w:rPr>
      <w:b/>
      <w:bCs/>
      <w:color w:val="000000" w:themeColor="text1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51519C"/>
    <w:pPr>
      <w:spacing w:line="259" w:lineRule="auto"/>
      <w:outlineLvl w:val="4"/>
    </w:pPr>
    <w:rPr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paragraphstyle">
    <w:name w:val="[No paragraph style]"/>
    <w:rsid w:val="00943386"/>
    <w:pPr>
      <w:widowControl w:val="0"/>
      <w:autoSpaceDE w:val="0"/>
      <w:autoSpaceDN w:val="0"/>
      <w:bidi/>
      <w:adjustRightInd w:val="0"/>
      <w:snapToGrid w:val="0"/>
      <w:spacing w:line="360" w:lineRule="auto"/>
      <w:textAlignment w:val="center"/>
    </w:pPr>
    <w:rPr>
      <w:rFonts w:ascii="Arial" w:eastAsia="Arial Unicode MS" w:hAnsi="Arial" w:cs="David"/>
      <w:snapToGrid w:val="0"/>
      <w:color w:val="000000"/>
      <w:szCs w:val="26"/>
      <w:lang w:eastAsia="ja-JP"/>
    </w:rPr>
  </w:style>
  <w:style w:type="paragraph" w:customStyle="1" w:styleId="Cover1-Reshumot">
    <w:name w:val="Cover 1-Reshumot"/>
    <w:basedOn w:val="a"/>
    <w:rsid w:val="0051519C"/>
    <w:pPr>
      <w:tabs>
        <w:tab w:val="left" w:pos="1191"/>
        <w:tab w:val="left" w:pos="1587"/>
      </w:tabs>
      <w:snapToGrid w:val="0"/>
      <w:spacing w:before="240" w:after="240" w:line="480" w:lineRule="auto"/>
      <w:jc w:val="center"/>
    </w:pPr>
    <w:rPr>
      <w:rFonts w:ascii="Arial" w:eastAsia="Arial Unicode MS" w:hAnsi="Arial"/>
      <w:snapToGrid w:val="0"/>
      <w:sz w:val="20"/>
      <w:szCs w:val="26"/>
    </w:rPr>
  </w:style>
  <w:style w:type="paragraph" w:customStyle="1" w:styleId="Cover2-HatzaotHok">
    <w:name w:val="Cover 2-HatzaotHok"/>
    <w:basedOn w:val="Cover1-Reshumot"/>
    <w:rsid w:val="0051519C"/>
    <w:rPr>
      <w:sz w:val="36"/>
      <w:szCs w:val="52"/>
    </w:rPr>
  </w:style>
  <w:style w:type="paragraph" w:customStyle="1" w:styleId="Cover3-Haknesset">
    <w:name w:val="Cover 3-Haknesset"/>
    <w:basedOn w:val="Cover1-Reshumot"/>
    <w:rsid w:val="0051519C"/>
    <w:rPr>
      <w:b/>
      <w:bCs/>
      <w:spacing w:val="60"/>
    </w:rPr>
  </w:style>
  <w:style w:type="paragraph" w:customStyle="1" w:styleId="Cover4-Date">
    <w:name w:val="Cover 4-Date"/>
    <w:basedOn w:val="a"/>
    <w:rsid w:val="0051519C"/>
    <w:pPr>
      <w:pBdr>
        <w:bottom w:val="single" w:sz="4" w:space="0" w:color="auto"/>
      </w:pBdr>
      <w:tabs>
        <w:tab w:val="center" w:pos="4820"/>
        <w:tab w:val="right" w:pos="9639"/>
      </w:tabs>
      <w:snapToGrid w:val="0"/>
      <w:spacing w:before="240" w:after="240"/>
      <w:jc w:val="left"/>
    </w:pPr>
    <w:rPr>
      <w:rFonts w:ascii="Arial" w:eastAsia="Arial Unicode MS" w:hAnsi="Arial"/>
      <w:snapToGrid w:val="0"/>
      <w:sz w:val="20"/>
      <w:szCs w:val="26"/>
    </w:rPr>
  </w:style>
  <w:style w:type="paragraph" w:customStyle="1" w:styleId="TOC">
    <w:name w:val="TOC"/>
    <w:basedOn w:val="Noparagraphstyle"/>
    <w:rsid w:val="00943386"/>
    <w:pPr>
      <w:tabs>
        <w:tab w:val="left" w:leader="dot" w:pos="8789"/>
      </w:tabs>
      <w:spacing w:before="120"/>
      <w:ind w:left="284" w:right="284"/>
    </w:pPr>
  </w:style>
  <w:style w:type="paragraph" w:customStyle="1" w:styleId="TOCpg">
    <w:name w:val="TOC pg"/>
    <w:basedOn w:val="TOC"/>
    <w:rsid w:val="00943386"/>
    <w:pPr>
      <w:spacing w:after="120"/>
      <w:ind w:right="567"/>
      <w:jc w:val="right"/>
    </w:pPr>
  </w:style>
  <w:style w:type="paragraph" w:customStyle="1" w:styleId="HeadMitparsemetBaze">
    <w:name w:val="Head MitparsemetBaze"/>
    <w:basedOn w:val="a"/>
    <w:rsid w:val="0051519C"/>
    <w:pPr>
      <w:keepNext/>
      <w:keepLines/>
      <w:pageBreakBefore/>
      <w:snapToGrid w:val="0"/>
      <w:spacing w:before="480"/>
    </w:pPr>
    <w:rPr>
      <w:rFonts w:ascii="Arial" w:eastAsia="Arial Unicode MS" w:hAnsi="Arial"/>
      <w:b/>
      <w:bCs/>
      <w:snapToGrid w:val="0"/>
      <w:sz w:val="20"/>
      <w:szCs w:val="26"/>
    </w:rPr>
  </w:style>
  <w:style w:type="paragraph" w:customStyle="1" w:styleId="HeadHatzaotHok">
    <w:name w:val="Head HatzaotHok"/>
    <w:basedOn w:val="a"/>
    <w:rsid w:val="0051519C"/>
    <w:pPr>
      <w:keepNext/>
      <w:keepLines/>
      <w:snapToGrid w:val="0"/>
      <w:spacing w:before="240"/>
      <w:jc w:val="center"/>
      <w:outlineLvl w:val="0"/>
    </w:pPr>
    <w:rPr>
      <w:rFonts w:ascii="Arial" w:eastAsia="Arial Unicode MS" w:hAnsi="Arial"/>
      <w:b/>
      <w:bCs/>
      <w:snapToGrid w:val="0"/>
      <w:sz w:val="20"/>
      <w:szCs w:val="26"/>
    </w:rPr>
  </w:style>
  <w:style w:type="paragraph" w:customStyle="1" w:styleId="HeadHatzaotHok4Futer">
    <w:name w:val="Head HatzaotHok4Futer"/>
    <w:basedOn w:val="HeadHatzaotHok"/>
    <w:rsid w:val="0051519C"/>
    <w:pPr>
      <w:spacing w:before="120" w:after="120"/>
    </w:pPr>
    <w:rPr>
      <w:color w:val="FF0000"/>
      <w:w w:val="80"/>
    </w:rPr>
  </w:style>
  <w:style w:type="paragraph" w:styleId="a3">
    <w:name w:val="endnote text"/>
    <w:basedOn w:val="a"/>
    <w:semiHidden/>
    <w:rsid w:val="0051519C"/>
    <w:pPr>
      <w:ind w:left="227" w:hanging="227"/>
    </w:pPr>
    <w:rPr>
      <w:sz w:val="14"/>
      <w:szCs w:val="22"/>
    </w:rPr>
  </w:style>
  <w:style w:type="paragraph" w:customStyle="1" w:styleId="TableText">
    <w:name w:val="Table Text"/>
    <w:basedOn w:val="a"/>
    <w:rsid w:val="0051519C"/>
    <w:pPr>
      <w:keepLines/>
      <w:tabs>
        <w:tab w:val="left" w:pos="624"/>
        <w:tab w:val="left" w:pos="1247"/>
      </w:tabs>
      <w:snapToGrid w:val="0"/>
      <w:ind w:left="0"/>
      <w:jc w:val="left"/>
    </w:pPr>
    <w:rPr>
      <w:rFonts w:ascii="Arial" w:eastAsia="Arial Unicode MS" w:hAnsi="Arial"/>
      <w:snapToGrid w:val="0"/>
      <w:sz w:val="20"/>
      <w:szCs w:val="26"/>
    </w:rPr>
  </w:style>
  <w:style w:type="paragraph" w:customStyle="1" w:styleId="TableSideHeading">
    <w:name w:val="Table SideHeading"/>
    <w:basedOn w:val="TableText"/>
    <w:rsid w:val="0051519C"/>
    <w:pPr>
      <w:outlineLvl w:val="2"/>
    </w:pPr>
  </w:style>
  <w:style w:type="paragraph" w:customStyle="1" w:styleId="TableBlock">
    <w:name w:val="Table Block"/>
    <w:basedOn w:val="TableText"/>
    <w:rsid w:val="0051519C"/>
    <w:pPr>
      <w:jc w:val="both"/>
    </w:pPr>
  </w:style>
  <w:style w:type="paragraph" w:customStyle="1" w:styleId="TableHead">
    <w:name w:val="Table Head"/>
    <w:basedOn w:val="TableText"/>
    <w:rsid w:val="0051519C"/>
    <w:pPr>
      <w:jc w:val="center"/>
      <w:outlineLvl w:val="1"/>
    </w:pPr>
    <w:rPr>
      <w:b/>
      <w:bCs/>
    </w:rPr>
  </w:style>
  <w:style w:type="paragraph" w:customStyle="1" w:styleId="TableText2">
    <w:name w:val="Table Text2"/>
    <w:basedOn w:val="TableText"/>
    <w:rsid w:val="00943386"/>
  </w:style>
  <w:style w:type="paragraph" w:customStyle="1" w:styleId="TableInnerSideHeading">
    <w:name w:val="Table InnerSideHeading"/>
    <w:basedOn w:val="TableSideHeading"/>
    <w:rsid w:val="0051519C"/>
    <w:pPr>
      <w:outlineLvl w:val="9"/>
    </w:pPr>
  </w:style>
  <w:style w:type="paragraph" w:customStyle="1" w:styleId="Hesber">
    <w:name w:val="Hesber"/>
    <w:basedOn w:val="a"/>
    <w:rsid w:val="0051519C"/>
    <w:pPr>
      <w:snapToGrid w:val="0"/>
      <w:ind w:left="0" w:firstLine="340"/>
    </w:pPr>
    <w:rPr>
      <w:rFonts w:ascii="Arial" w:eastAsia="Arial Unicode MS" w:hAnsi="Arial"/>
      <w:snapToGrid w:val="0"/>
      <w:sz w:val="20"/>
      <w:szCs w:val="26"/>
    </w:rPr>
  </w:style>
  <w:style w:type="paragraph" w:styleId="a4">
    <w:name w:val="footnote text"/>
    <w:basedOn w:val="a"/>
    <w:autoRedefine/>
    <w:semiHidden/>
    <w:rsid w:val="0051519C"/>
    <w:pPr>
      <w:snapToGrid w:val="0"/>
      <w:spacing w:line="240" w:lineRule="auto"/>
      <w:ind w:left="0"/>
      <w:jc w:val="left"/>
    </w:pPr>
    <w:rPr>
      <w:rFonts w:ascii="Arial" w:eastAsia="Arial Unicode MS" w:hAnsi="Arial"/>
      <w:snapToGrid w:val="0"/>
      <w:sz w:val="14"/>
      <w:szCs w:val="20"/>
    </w:rPr>
  </w:style>
  <w:style w:type="character" w:styleId="a5">
    <w:name w:val="footnote reference"/>
    <w:aliases w:val="Footnote Reference"/>
    <w:basedOn w:val="a0"/>
    <w:semiHidden/>
    <w:rsid w:val="0051519C"/>
    <w:rPr>
      <w:vertAlign w:val="superscript"/>
    </w:rPr>
  </w:style>
  <w:style w:type="paragraph" w:customStyle="1" w:styleId="HesberHeading">
    <w:name w:val="Hesber Heading"/>
    <w:basedOn w:val="Hesber"/>
    <w:rsid w:val="0051519C"/>
    <w:pPr>
      <w:tabs>
        <w:tab w:val="left" w:pos="624"/>
        <w:tab w:val="left" w:pos="1247"/>
      </w:tabs>
    </w:pPr>
    <w:rPr>
      <w:b/>
      <w:bCs/>
    </w:rPr>
  </w:style>
  <w:style w:type="paragraph" w:customStyle="1" w:styleId="HesberWriters">
    <w:name w:val="Hesber Writers"/>
    <w:basedOn w:val="Hesber"/>
    <w:rsid w:val="0051519C"/>
    <w:pPr>
      <w:spacing w:before="120" w:after="120"/>
      <w:ind w:left="1418"/>
      <w:jc w:val="right"/>
    </w:pPr>
    <w:rPr>
      <w:b/>
      <w:bCs/>
    </w:rPr>
  </w:style>
  <w:style w:type="paragraph" w:customStyle="1" w:styleId="Hesber1st">
    <w:name w:val="Hesber 1st"/>
    <w:basedOn w:val="Hesber"/>
    <w:rsid w:val="0051519C"/>
    <w:pPr>
      <w:tabs>
        <w:tab w:val="left" w:pos="680"/>
        <w:tab w:val="left" w:pos="1020"/>
      </w:tabs>
      <w:ind w:firstLine="0"/>
    </w:pPr>
  </w:style>
  <w:style w:type="character" w:styleId="a6">
    <w:name w:val="endnote reference"/>
    <w:basedOn w:val="a0"/>
    <w:semiHidden/>
    <w:rsid w:val="0051519C"/>
    <w:rPr>
      <w:vertAlign w:val="superscript"/>
    </w:rPr>
  </w:style>
  <w:style w:type="paragraph" w:customStyle="1" w:styleId="TableBlockOutdent">
    <w:name w:val="Table BlockOutdent"/>
    <w:basedOn w:val="TableBlock"/>
    <w:rsid w:val="0051519C"/>
    <w:pPr>
      <w:ind w:left="624" w:hanging="624"/>
    </w:pPr>
  </w:style>
  <w:style w:type="paragraph" w:styleId="a7">
    <w:name w:val="header"/>
    <w:basedOn w:val="a"/>
    <w:rsid w:val="0051519C"/>
    <w:pPr>
      <w:tabs>
        <w:tab w:val="center" w:pos="4153"/>
        <w:tab w:val="right" w:pos="8306"/>
      </w:tabs>
    </w:pPr>
  </w:style>
  <w:style w:type="paragraph" w:styleId="a8">
    <w:name w:val="footer"/>
    <w:basedOn w:val="a"/>
    <w:rsid w:val="0051519C"/>
    <w:pPr>
      <w:tabs>
        <w:tab w:val="center" w:pos="4153"/>
        <w:tab w:val="right" w:pos="8306"/>
      </w:tabs>
    </w:pPr>
  </w:style>
  <w:style w:type="paragraph" w:customStyle="1" w:styleId="HeadDivreiHesber">
    <w:name w:val="Head DivreiHesber"/>
    <w:basedOn w:val="a"/>
    <w:rsid w:val="0051519C"/>
    <w:pPr>
      <w:snapToGrid w:val="0"/>
      <w:spacing w:before="360" w:after="120"/>
      <w:jc w:val="center"/>
      <w:outlineLvl w:val="1"/>
    </w:pPr>
    <w:rPr>
      <w:rFonts w:ascii="Arial" w:eastAsia="Arial Unicode MS" w:hAnsi="Arial"/>
      <w:b/>
      <w:snapToGrid w:val="0"/>
      <w:spacing w:val="40"/>
      <w:sz w:val="20"/>
      <w:szCs w:val="26"/>
    </w:rPr>
  </w:style>
  <w:style w:type="paragraph" w:customStyle="1" w:styleId="Ragil">
    <w:name w:val="Ragil"/>
    <w:basedOn w:val="a"/>
    <w:rsid w:val="0051519C"/>
    <w:pPr>
      <w:snapToGrid w:val="0"/>
      <w:jc w:val="left"/>
    </w:pPr>
    <w:rPr>
      <w:rFonts w:ascii="Arial" w:eastAsia="Arial Unicode MS" w:hAnsi="Arial"/>
      <w:snapToGrid w:val="0"/>
      <w:sz w:val="20"/>
      <w:szCs w:val="26"/>
    </w:rPr>
  </w:style>
  <w:style w:type="paragraph" w:styleId="a9">
    <w:name w:val="Title"/>
    <w:basedOn w:val="a"/>
    <w:qFormat/>
    <w:rsid w:val="00943386"/>
    <w:pPr>
      <w:jc w:val="center"/>
    </w:pPr>
    <w:rPr>
      <w:b/>
      <w:bCs/>
      <w:sz w:val="28"/>
      <w:szCs w:val="28"/>
      <w:u w:val="single"/>
    </w:rPr>
  </w:style>
  <w:style w:type="character" w:styleId="aa">
    <w:name w:val="page number"/>
    <w:basedOn w:val="a0"/>
    <w:rsid w:val="0051519C"/>
  </w:style>
  <w:style w:type="paragraph" w:customStyle="1" w:styleId="David">
    <w:name w:val="רגיל + (עברית ושפות אחרות) David"/>
    <w:aliases w:val="‏13 נק',מודגש,אחרי:  6 נק'"/>
    <w:basedOn w:val="a"/>
    <w:rsid w:val="001207F8"/>
    <w:pPr>
      <w:jc w:val="left"/>
    </w:pPr>
    <w:rPr>
      <w:sz w:val="26"/>
      <w:szCs w:val="26"/>
    </w:rPr>
  </w:style>
  <w:style w:type="paragraph" w:styleId="ab">
    <w:name w:val="Balloon Text"/>
    <w:basedOn w:val="a"/>
    <w:link w:val="ac"/>
    <w:semiHidden/>
    <w:unhideWhenUsed/>
    <w:rsid w:val="00325C1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טקסט בלונים תו"/>
    <w:basedOn w:val="a0"/>
    <w:link w:val="ab"/>
    <w:semiHidden/>
    <w:rsid w:val="00325C14"/>
    <w:rPr>
      <w:rFonts w:ascii="Tahoma" w:hAnsi="Tahoma" w:cs="Tahoma"/>
      <w:color w:val="000000"/>
      <w:spacing w:val="1"/>
      <w:sz w:val="16"/>
      <w:szCs w:val="16"/>
      <w:lang w:eastAsia="ja-JP"/>
    </w:rPr>
  </w:style>
  <w:style w:type="character" w:customStyle="1" w:styleId="10">
    <w:name w:val="כותרת 1 תו"/>
    <w:basedOn w:val="a0"/>
    <w:link w:val="1"/>
    <w:uiPriority w:val="9"/>
    <w:rsid w:val="0051519C"/>
    <w:rPr>
      <w:rFonts w:asciiTheme="majorHAnsi" w:eastAsiaTheme="majorEastAsia" w:hAnsiTheme="majorHAnsi" w:cs="David"/>
      <w:bCs/>
      <w:sz w:val="32"/>
      <w:szCs w:val="36"/>
    </w:rPr>
  </w:style>
  <w:style w:type="character" w:customStyle="1" w:styleId="20">
    <w:name w:val="כותרת 2 תו"/>
    <w:basedOn w:val="a0"/>
    <w:link w:val="2"/>
    <w:rsid w:val="0051519C"/>
    <w:rPr>
      <w:rFonts w:asciiTheme="majorHAnsi" w:eastAsiaTheme="majorEastAsia" w:hAnsiTheme="majorHAnsi" w:cs="David"/>
      <w:bCs/>
      <w:sz w:val="26"/>
      <w:szCs w:val="36"/>
      <w:u w:val="single"/>
    </w:rPr>
  </w:style>
  <w:style w:type="character" w:customStyle="1" w:styleId="30">
    <w:name w:val="כותרת 3 תו"/>
    <w:basedOn w:val="a0"/>
    <w:link w:val="3"/>
    <w:rsid w:val="0051519C"/>
    <w:rPr>
      <w:rFonts w:asciiTheme="majorHAnsi" w:eastAsiaTheme="majorEastAsia" w:hAnsiTheme="majorHAnsi" w:cs="David"/>
      <w:sz w:val="24"/>
      <w:szCs w:val="28"/>
      <w:u w:val="double"/>
    </w:rPr>
  </w:style>
  <w:style w:type="character" w:customStyle="1" w:styleId="40">
    <w:name w:val="כותרת 4 תו"/>
    <w:basedOn w:val="a0"/>
    <w:link w:val="4"/>
    <w:uiPriority w:val="9"/>
    <w:rsid w:val="0051519C"/>
    <w:rPr>
      <w:rFonts w:ascii="David" w:eastAsiaTheme="minorHAnsi" w:hAnsi="David" w:cs="David"/>
      <w:b/>
      <w:bCs/>
      <w:color w:val="000000" w:themeColor="text1"/>
      <w:sz w:val="24"/>
      <w:szCs w:val="28"/>
    </w:rPr>
  </w:style>
  <w:style w:type="character" w:customStyle="1" w:styleId="50">
    <w:name w:val="כותרת 5 תו"/>
    <w:basedOn w:val="a0"/>
    <w:link w:val="5"/>
    <w:uiPriority w:val="9"/>
    <w:rsid w:val="0051519C"/>
    <w:rPr>
      <w:rFonts w:ascii="David" w:eastAsiaTheme="minorHAnsi" w:hAnsi="David" w:cs="David"/>
      <w:color w:val="000000" w:themeColor="text1"/>
      <w:sz w:val="24"/>
      <w:szCs w:val="24"/>
    </w:rPr>
  </w:style>
  <w:style w:type="paragraph" w:styleId="ad">
    <w:name w:val="TOC Heading"/>
    <w:basedOn w:val="1"/>
    <w:next w:val="a"/>
    <w:uiPriority w:val="39"/>
    <w:unhideWhenUsed/>
    <w:qFormat/>
    <w:rsid w:val="0051519C"/>
    <w:pPr>
      <w:widowControl/>
      <w:spacing w:before="120" w:after="120"/>
      <w:outlineLvl w:val="9"/>
    </w:pPr>
    <w:rPr>
      <w:rtl/>
      <w:cs/>
    </w:rPr>
  </w:style>
  <w:style w:type="paragraph" w:styleId="TOC1">
    <w:name w:val="toc 1"/>
    <w:basedOn w:val="a"/>
    <w:next w:val="a"/>
    <w:autoRedefine/>
    <w:uiPriority w:val="39"/>
    <w:unhideWhenUsed/>
    <w:rsid w:val="0051519C"/>
    <w:pPr>
      <w:tabs>
        <w:tab w:val="right" w:leader="dot" w:pos="9629"/>
      </w:tabs>
      <w:spacing w:after="100"/>
    </w:pPr>
    <w:rPr>
      <w:bCs/>
      <w:szCs w:val="22"/>
    </w:rPr>
  </w:style>
  <w:style w:type="paragraph" w:styleId="TOC2">
    <w:name w:val="toc 2"/>
    <w:basedOn w:val="a"/>
    <w:next w:val="a"/>
    <w:uiPriority w:val="39"/>
    <w:unhideWhenUsed/>
    <w:rsid w:val="0051519C"/>
    <w:pPr>
      <w:tabs>
        <w:tab w:val="right" w:leader="dot" w:pos="9628"/>
      </w:tabs>
      <w:spacing w:after="100"/>
    </w:pPr>
    <w:rPr>
      <w:szCs w:val="22"/>
    </w:rPr>
  </w:style>
  <w:style w:type="character" w:styleId="Hyperlink">
    <w:name w:val="Hyperlink"/>
    <w:basedOn w:val="a0"/>
    <w:uiPriority w:val="99"/>
    <w:unhideWhenUsed/>
    <w:rsid w:val="0051519C"/>
    <w:rPr>
      <w:color w:val="0000FF" w:themeColor="hyperlink"/>
      <w:u w:val="single"/>
    </w:rPr>
  </w:style>
  <w:style w:type="paragraph" w:styleId="TOC3">
    <w:name w:val="toc 3"/>
    <w:basedOn w:val="a"/>
    <w:next w:val="a"/>
    <w:uiPriority w:val="39"/>
    <w:unhideWhenUsed/>
    <w:rsid w:val="0051519C"/>
    <w:pPr>
      <w:tabs>
        <w:tab w:val="right" w:leader="dot" w:pos="9629"/>
      </w:tabs>
      <w:spacing w:after="100"/>
      <w:ind w:left="567"/>
    </w:pPr>
    <w:rPr>
      <w:szCs w:val="22"/>
    </w:rPr>
  </w:style>
  <w:style w:type="paragraph" w:styleId="TOC4">
    <w:name w:val="toc 4"/>
    <w:basedOn w:val="a"/>
    <w:next w:val="a"/>
    <w:autoRedefine/>
    <w:unhideWhenUsed/>
    <w:qFormat/>
    <w:rsid w:val="0051519C"/>
    <w:pPr>
      <w:tabs>
        <w:tab w:val="right" w:leader="dot" w:pos="9628"/>
      </w:tabs>
      <w:spacing w:after="100"/>
      <w:ind w:left="567"/>
    </w:pPr>
    <w:rPr>
      <w:rFonts w:asciiTheme="minorHAnsi" w:eastAsiaTheme="minorEastAsia" w:hAnsiTheme="minorHAnsi"/>
      <w:noProof/>
      <w:sz w:val="22"/>
      <w:szCs w:val="22"/>
    </w:rPr>
  </w:style>
  <w:style w:type="paragraph" w:styleId="TOC5">
    <w:name w:val="toc 5"/>
    <w:basedOn w:val="a"/>
    <w:next w:val="a"/>
    <w:semiHidden/>
    <w:unhideWhenUsed/>
    <w:rsid w:val="0051519C"/>
    <w:pPr>
      <w:tabs>
        <w:tab w:val="right" w:leader="dot" w:pos="9628"/>
      </w:tabs>
      <w:spacing w:after="100"/>
      <w:ind w:left="567"/>
    </w:pPr>
    <w:rPr>
      <w:szCs w:val="22"/>
    </w:rPr>
  </w:style>
  <w:style w:type="paragraph" w:styleId="TOC6">
    <w:name w:val="toc 6"/>
    <w:basedOn w:val="a"/>
    <w:next w:val="a"/>
    <w:autoRedefine/>
    <w:semiHidden/>
    <w:unhideWhenUsed/>
    <w:rsid w:val="0051519C"/>
    <w:pPr>
      <w:spacing w:after="100"/>
      <w:ind w:left="850"/>
    </w:pPr>
  </w:style>
  <w:style w:type="paragraph" w:styleId="TOC7">
    <w:name w:val="toc 7"/>
    <w:basedOn w:val="a"/>
    <w:next w:val="a"/>
    <w:autoRedefine/>
    <w:semiHidden/>
    <w:unhideWhenUsed/>
    <w:rsid w:val="0051519C"/>
    <w:pPr>
      <w:spacing w:after="100"/>
      <w:ind w:left="1020"/>
    </w:pPr>
  </w:style>
  <w:style w:type="paragraph" w:styleId="TOC8">
    <w:name w:val="toc 8"/>
    <w:basedOn w:val="a"/>
    <w:next w:val="a"/>
    <w:autoRedefine/>
    <w:semiHidden/>
    <w:unhideWhenUsed/>
    <w:rsid w:val="0051519C"/>
    <w:pPr>
      <w:spacing w:after="100"/>
      <w:ind w:left="1190"/>
    </w:pPr>
  </w:style>
  <w:style w:type="paragraph" w:styleId="TOC9">
    <w:name w:val="toc 9"/>
    <w:basedOn w:val="a"/>
    <w:next w:val="a"/>
    <w:autoRedefine/>
    <w:semiHidden/>
    <w:unhideWhenUsed/>
    <w:rsid w:val="0051519C"/>
    <w:pPr>
      <w:spacing w:after="100"/>
      <w:ind w:left="1360"/>
    </w:pPr>
  </w:style>
  <w:style w:type="paragraph" w:customStyle="1" w:styleId="TableHead2">
    <w:name w:val="Table Head2"/>
    <w:basedOn w:val="TableHead"/>
    <w:qFormat/>
    <w:rsid w:val="0051519C"/>
    <w:pPr>
      <w:outlineLvl w:val="9"/>
    </w:pPr>
  </w:style>
  <w:style w:type="paragraph" w:customStyle="1" w:styleId="TableSideHeading2">
    <w:name w:val="Table SideHeading2"/>
    <w:basedOn w:val="TableSideHeading"/>
    <w:autoRedefine/>
    <w:qFormat/>
    <w:rsid w:val="0051519C"/>
    <w:pPr>
      <w:keepLines w:val="0"/>
      <w:outlineLvl w:val="9"/>
    </w:pPr>
  </w:style>
  <w:style w:type="paragraph" w:customStyle="1" w:styleId="0">
    <w:name w:val="סגנון שורה ראשונה:  0  ס''מ"/>
    <w:basedOn w:val="2"/>
    <w:rsid w:val="0051519C"/>
    <w:rPr>
      <w:rFonts w:eastAsia="Times New Roman"/>
    </w:rPr>
  </w:style>
  <w:style w:type="paragraph" w:styleId="ae">
    <w:name w:val="List Paragraph"/>
    <w:basedOn w:val="a"/>
    <w:uiPriority w:val="34"/>
    <w:qFormat/>
    <w:rsid w:val="0051519C"/>
    <w:pPr>
      <w:widowControl/>
      <w:spacing w:line="259" w:lineRule="auto"/>
    </w:pPr>
    <w:rPr>
      <w:rFonts w:asciiTheme="minorHAnsi" w:hAnsiTheme="minorHAnsi"/>
      <w:sz w:val="22"/>
    </w:rPr>
  </w:style>
  <w:style w:type="table" w:styleId="af">
    <w:name w:val="Table Grid"/>
    <w:basedOn w:val="a1"/>
    <w:rsid w:val="005151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Plain Table 1"/>
    <w:basedOn w:val="a1"/>
    <w:uiPriority w:val="41"/>
    <w:rsid w:val="0051519C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12">
    <w:name w:val="Grid Table 1 Light"/>
    <w:basedOn w:val="a1"/>
    <w:uiPriority w:val="46"/>
    <w:rsid w:val="0051519C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af0">
    <w:name w:val="טבלת חקיקה"/>
    <w:basedOn w:val="a1"/>
    <w:uiPriority w:val="99"/>
    <w:rsid w:val="0051519C"/>
    <w:pPr>
      <w:jc w:val="center"/>
    </w:pPr>
    <w:rPr>
      <w:rFonts w:cstheme="minorBidi"/>
    </w:rPr>
    <w:tblPr/>
    <w:tcPr>
      <w:tcMar>
        <w:left w:w="0" w:type="dxa"/>
        <w:right w:w="0" w:type="dxa"/>
      </w:tcMar>
      <w:vAlign w:val="center"/>
    </w:tcPr>
    <w:tblStylePr w:type="firstRow">
      <w:pPr>
        <w:jc w:val="center"/>
      </w:pPr>
      <w:rPr>
        <w:rFonts w:cs="David"/>
        <w:bCs/>
        <w:szCs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10" w:color="auto" w:fill="auto"/>
      </w:tcPr>
    </w:tblStylePr>
    <w:tblStylePr w:type="firstCol">
      <w:tblPr/>
      <w:tcPr>
        <w:noWrap/>
      </w:tcPr>
    </w:tblStylePr>
    <w:tblStylePr w:type="lastCol">
      <w:pPr>
        <w:jc w:val="center"/>
      </w:pPr>
      <w:tblPr/>
      <w:tcPr>
        <w:noWrap/>
      </w:tcPr>
    </w:tblStylePr>
  </w:style>
  <w:style w:type="table" w:customStyle="1" w:styleId="13">
    <w:name w:val="סגנון1"/>
    <w:basedOn w:val="a1"/>
    <w:uiPriority w:val="99"/>
    <w:rsid w:val="0051519C"/>
    <w:tblPr/>
    <w:tblStylePr w:type="firstCol">
      <w:pPr>
        <w:keepNext w:val="0"/>
        <w:keepLines/>
        <w:pageBreakBefore w:val="0"/>
        <w:widowControl w:val="0"/>
        <w:suppressLineNumbers w:val="0"/>
        <w:suppressAutoHyphens w:val="0"/>
        <w:wordWrap/>
      </w:p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05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ABE13442BF316646AF5951F2A6F4E844" ma:contentTypeVersion="" ma:contentTypeDescription="צור מסמך חדש." ma:contentTypeScope="" ma:versionID="3e09f08e861ef8c9ca8a66bc33319a22">
  <xsd:schema xmlns:xsd="http://www.w3.org/2001/XMLSchema" xmlns:xs="http://www.w3.org/2001/XMLSchema" xmlns:p="http://schemas.microsoft.com/office/2006/metadata/properties" xmlns:ns2="290d5b49-c690-4c6f-bbb9-1e50dab33eee" targetNamespace="http://schemas.microsoft.com/office/2006/metadata/properties" ma:root="true" ma:fieldsID="d7dd2f529bbe50785394ddfd47ca1ac1" ns2:_="">
    <xsd:import namespace="290d5b49-c690-4c6f-bbb9-1e50dab33eee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0d5b49-c690-4c6f-bbb9-1e50dab33e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משותף עם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CDC32B-DD97-493E-9196-3EF77D6F9C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F4AFE3-9455-419C-8851-785A55F44517}">
  <ds:schemaRefs>
    <ds:schemaRef ds:uri="http://schemas.microsoft.com/office/2006/documentManagement/types"/>
    <ds:schemaRef ds:uri="http://schemas.microsoft.com/office/infopath/2007/PartnerControls"/>
    <ds:schemaRef ds:uri="290d5b49-c690-4c6f-bbb9-1e50dab33eee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76C6173-F3B0-425F-9098-687E7793EC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0d5b49-c690-4c6f-bbb9-1e50dab33e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DACA537-75FD-48BC-A27E-5632A0838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375</Words>
  <Characters>1880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רשומות</vt:lpstr>
      <vt:lpstr>רשומות</vt:lpstr>
    </vt:vector>
  </TitlesOfParts>
  <Company>Knesset</Company>
  <LinksUpToDate>false</LinksUpToDate>
  <CharactersWithSpaces>2251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רשומות</dc:title>
  <dc:creator>מיקה צור</dc:creator>
  <cp:lastModifiedBy>גו'אן אוחיון</cp:lastModifiedBy>
  <cp:revision>7</cp:revision>
  <cp:lastPrinted>2021-11-02T12:46:00Z</cp:lastPrinted>
  <dcterms:created xsi:type="dcterms:W3CDTF">2015-04-20T09:58:00Z</dcterms:created>
  <dcterms:modified xsi:type="dcterms:W3CDTF">2021-11-03T13:34:00Z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0x010100ABE13442BF316646AF5951F2A6F4E844</vt:lpwstr>
  </property>
  <property fmtid="{D5CDD505-2E9C-101B-9397-08002B2CF9AE}" pid="3" name="_dlc_DocIdItemGuid">
    <vt:lpwstr>8badafff-95aa-4718-b074-a2d35988ffa8</vt:lpwstr>
  </property>
  <property fmtid="{D5CDD505-2E9C-101B-9397-08002B2CF9AE}" pid="4" name="SanhedrinDocumentType">
    <vt:r8>10</vt:r8>
  </property>
  <property fmtid="{D5CDD505-2E9C-101B-9397-08002B2CF9AE}" pid="5" name="SanhedrinItemID">
    <vt:r8>2163248</vt:r8>
  </property>
</Properties>
</file>