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503.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התניית שינוי מבנה מגורים לחייל שנפצע בבעלות על הבית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מיקי לוי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הביטחון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א' בטבת התשפ"א (16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הובא לידיעתי כי חקיקה מתנה תמיכה מהמדינה לשינוי במבנה מגורים עבור חייל שנפצע בהעברת הבית הבית על שמו,זאת כאשר לרוב המוחלט בעת הפציעה אין בית על שמם.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זה אכן כך?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מדוע?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תפעל לשנות שאת?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אם כן-מתי?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אם לא-מדוע?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06/01/2021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015E3D22-509B-4893-92F2-2804A30BB3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2151018</vt:r8>
  </property>
</Properties>
</file>