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2149662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אלכס קושניר</w:t>
      </w:r>
      <w:r>
        <w:br/>
      </w:r>
      <w:r>
        <w:rPr>
          <w:rFonts w:hint="cs"/>
          <w:b/>
          <w:bCs/>
          <w:rtl/>
        </w:rPr>
        <w:t xml:space="preserve"> </w:t>
      </w:r>
      <w:r>
        <w:tab/>
      </w:r>
      <w:r>
        <w:tab/>
      </w:r>
      <w:r>
        <w:tab/>
      </w:r>
      <w:r>
        <w:tab/>
      </w:r>
      <w:r>
        <w:rPr>
          <w:rFonts w:hint="cs"/>
          <w:b/>
          <w:bCs/>
          <w:rtl/>
        </w:rPr>
        <w:t>עודד פורר</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אלי אבידר</w:t>
      </w:r>
      <w:r>
        <w:br/>
      </w:r>
      <w:r>
        <w:rPr>
          <w:rFonts w:hint="cs"/>
          <w:b/>
          <w:bCs/>
          <w:rtl/>
        </w:rPr>
        <w:t xml:space="preserve"> </w:t>
      </w:r>
      <w:r>
        <w:tab/>
      </w:r>
      <w:r>
        <w:tab/>
      </w:r>
      <w:r>
        <w:tab/>
      </w:r>
      <w:r>
        <w:tab/>
      </w:r>
      <w:r>
        <w:rPr>
          <w:rFonts w:hint="cs"/>
          <w:b/>
          <w:bCs/>
          <w:rtl/>
        </w:rPr>
        <w:t>יוליה מלינובסקי קונין</w:t>
      </w:r>
      <w:r>
        <w:br/>
      </w:r>
      <w:r>
        <w:rPr>
          <w:rFonts w:hint="cs"/>
          <w:b/>
          <w:bCs/>
          <w:rtl/>
        </w:rPr>
        <w:t xml:space="preserve"> </w:t>
      </w:r>
      <w:r>
        <w:tab/>
      </w:r>
      <w:r>
        <w:tab/>
      </w:r>
      <w:r>
        <w:tab/>
      </w:r>
      <w:r>
        <w:tab/>
      </w:r>
      <w:r>
        <w:rPr>
          <w:rFonts w:hint="cs"/>
          <w:b/>
          <w:bCs/>
          <w:rtl/>
        </w:rPr>
        <w:t>חמד עמאר</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D17EEEA" w:rsidR="00E13C27" w:rsidRPr="00E06736" w:rsidRDefault="00904591" w:rsidP="00C90EDA">
      <w:pPr>
        <w:pStyle w:val="David"/>
        <w:spacing w:line="240" w:lineRule="auto"/>
        <w:ind w:left="6424" w:firstLine="56"/>
        <w:rPr>
          <w:rtl/>
        </w:rPr>
      </w:pPr>
      <w:bookmarkStart w:id="4" w:name="Private_Number"/>
      <w:r>
        <w:rPr>
          <w:rFonts w:hint="cs"/>
          <w:rtl/>
        </w:rPr>
        <w:t>פ/2574/23</w:t>
      </w:r>
      <w:bookmarkEnd w:id="4"/>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5" w:name="LGS_Subject"/>
      <w:r>
        <w:rPr>
          <w:rFonts w:hint="cs"/>
          <w:rtl/>
        </w:rPr>
        <w:t>הצעת חוק עסקאות גופים ציבוריים (תיקון – מעבר לרכבים ידידותיים לסביבה בגופים ציבוריים), התשפ"א–2020</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3"/>
      </w:tblGrid>
      <w:tr w:rsidR="00F55AE2" w14:paraId="0E963074" w14:textId="77777777" w:rsidTr="00C90EDA">
        <w:trPr>
          <w:cantSplit/>
        </w:trPr>
        <w:tc>
          <w:tcPr>
            <w:tcW w:w="1871" w:type="dxa"/>
          </w:tcPr>
          <w:p w14:paraId="6A4D72F3" w14:textId="77777777" w:rsidR="00F55AE2" w:rsidRDefault="00F55AE2" w:rsidP="0078443E">
            <w:pPr>
              <w:pStyle w:val="TableSideHeading"/>
              <w:keepLines w:val="0"/>
            </w:pPr>
            <w:r w:rsidRPr="00F55AE2">
              <w:rPr>
                <w:rtl/>
              </w:rPr>
              <w:t xml:space="preserve">הוספת </w:t>
            </w:r>
            <w:r w:rsidRPr="00F55AE2">
              <w:rPr>
                <w:rFonts w:hint="cs"/>
                <w:rtl/>
              </w:rPr>
              <w:t>סעיף 2ד</w:t>
            </w:r>
          </w:p>
        </w:tc>
        <w:tc>
          <w:tcPr>
            <w:tcW w:w="624" w:type="dxa"/>
          </w:tcPr>
          <w:p w14:paraId="383FD47B" w14:textId="77777777" w:rsidR="00F55AE2" w:rsidRDefault="00F55AE2" w:rsidP="0078443E">
            <w:pPr>
              <w:pStyle w:val="TableText"/>
              <w:keepLines w:val="0"/>
            </w:pPr>
            <w:r w:rsidRPr="00F55AE2">
              <w:rPr>
                <w:rFonts w:hint="cs"/>
                <w:rtl/>
              </w:rPr>
              <w:t xml:space="preserve">1. </w:t>
            </w:r>
          </w:p>
        </w:tc>
        <w:tc>
          <w:tcPr>
            <w:tcW w:w="7143" w:type="dxa"/>
            <w:gridSpan w:val="6"/>
          </w:tcPr>
          <w:p w14:paraId="03C7445C" w14:textId="4C62DA8E" w:rsidR="00F55AE2" w:rsidRPr="00E042DE" w:rsidRDefault="00F55AE2" w:rsidP="00C90EDA">
            <w:pPr>
              <w:pStyle w:val="TableBlock"/>
            </w:pPr>
            <w:r w:rsidRPr="00E042DE">
              <w:rPr>
                <w:rFonts w:hint="cs"/>
                <w:rtl/>
              </w:rPr>
              <w:t>בחוק עסקאות גופים ציבוריים, התשל"ו</w:t>
            </w:r>
            <w:r w:rsidRPr="00E042DE">
              <w:rPr>
                <w:rFonts w:hint="eastAsia"/>
                <w:rtl/>
              </w:rPr>
              <w:t>–</w:t>
            </w:r>
            <w:r w:rsidRPr="00E042DE">
              <w:rPr>
                <w:rFonts w:hint="cs"/>
                <w:rtl/>
              </w:rPr>
              <w:t>1976</w:t>
            </w:r>
            <w:r w:rsidR="00E042DE" w:rsidRPr="00C90EDA">
              <w:rPr>
                <w:rStyle w:val="a6"/>
                <w:rFonts w:ascii="David" w:hAnsi="David"/>
                <w:b/>
                <w:bCs/>
                <w:sz w:val="26"/>
                <w:rtl/>
              </w:rPr>
              <w:footnoteReference w:id="2"/>
            </w:r>
            <w:r w:rsidRPr="00E042DE">
              <w:rPr>
                <w:rFonts w:hint="cs"/>
                <w:szCs w:val="20"/>
                <w:rtl/>
              </w:rPr>
              <w:t>,</w:t>
            </w:r>
            <w:r w:rsidRPr="00E042DE">
              <w:rPr>
                <w:rFonts w:hint="cs"/>
                <w:rtl/>
              </w:rPr>
              <w:t xml:space="preserve"> אחרי סעיף 2ג יבוא:</w:t>
            </w:r>
          </w:p>
        </w:tc>
      </w:tr>
      <w:tr w:rsidR="00F55AE2" w14:paraId="6D3D0DB9" w14:textId="77777777" w:rsidTr="00C90EDA">
        <w:trPr>
          <w:cantSplit/>
        </w:trPr>
        <w:tc>
          <w:tcPr>
            <w:tcW w:w="1871" w:type="dxa"/>
          </w:tcPr>
          <w:p w14:paraId="32CD7A01" w14:textId="77777777" w:rsidR="00F55AE2" w:rsidRDefault="00F55AE2" w:rsidP="0078443E">
            <w:pPr>
              <w:pStyle w:val="TableSideHeading"/>
              <w:keepLines w:val="0"/>
            </w:pPr>
          </w:p>
        </w:tc>
        <w:tc>
          <w:tcPr>
            <w:tcW w:w="624" w:type="dxa"/>
          </w:tcPr>
          <w:p w14:paraId="0FCE441E" w14:textId="77777777" w:rsidR="00F55AE2" w:rsidRDefault="00F55AE2" w:rsidP="0078443E">
            <w:pPr>
              <w:pStyle w:val="TableText"/>
              <w:keepLines w:val="0"/>
            </w:pPr>
          </w:p>
        </w:tc>
        <w:tc>
          <w:tcPr>
            <w:tcW w:w="1872" w:type="dxa"/>
            <w:gridSpan w:val="3"/>
          </w:tcPr>
          <w:p w14:paraId="7717FEDF" w14:textId="77777777" w:rsidR="00F55AE2" w:rsidRPr="00756202" w:rsidRDefault="00F55AE2" w:rsidP="0078443E">
            <w:pPr>
              <w:pStyle w:val="TableInnerSideHeading"/>
            </w:pPr>
            <w:r w:rsidRPr="00756202">
              <w:rPr>
                <w:rFonts w:hint="cs"/>
                <w:rtl/>
              </w:rPr>
              <w:t>"העדפת רכב</w:t>
            </w:r>
            <w:r w:rsidRPr="00756202">
              <w:rPr>
                <w:rtl/>
              </w:rPr>
              <w:t xml:space="preserve"> </w:t>
            </w:r>
            <w:r w:rsidRPr="00756202">
              <w:rPr>
                <w:rFonts w:hint="cs"/>
                <w:rtl/>
              </w:rPr>
              <w:t>ידידותי לסביבה</w:t>
            </w:r>
            <w:r w:rsidRPr="00756202">
              <w:rPr>
                <w:rtl/>
              </w:rPr>
              <w:t xml:space="preserve"> </w:t>
            </w:r>
            <w:r w:rsidRPr="00756202">
              <w:rPr>
                <w:rFonts w:hint="cs"/>
                <w:rtl/>
              </w:rPr>
              <w:t>בגופים ציבוריים</w:t>
            </w:r>
          </w:p>
        </w:tc>
        <w:tc>
          <w:tcPr>
            <w:tcW w:w="624" w:type="dxa"/>
          </w:tcPr>
          <w:p w14:paraId="6E99B841" w14:textId="77777777" w:rsidR="00F55AE2" w:rsidRPr="00756202" w:rsidRDefault="00F55AE2" w:rsidP="0078443E">
            <w:pPr>
              <w:pStyle w:val="TableText"/>
              <w:jc w:val="both"/>
            </w:pPr>
            <w:r w:rsidRPr="00756202">
              <w:rPr>
                <w:rtl/>
              </w:rPr>
              <w:t>2ד.</w:t>
            </w:r>
          </w:p>
        </w:tc>
        <w:tc>
          <w:tcPr>
            <w:tcW w:w="4647" w:type="dxa"/>
            <w:gridSpan w:val="2"/>
          </w:tcPr>
          <w:p w14:paraId="1A3E9093" w14:textId="77777777" w:rsidR="00F55AE2" w:rsidRPr="00C34DE2" w:rsidRDefault="00F55AE2" w:rsidP="00C90EDA">
            <w:pPr>
              <w:pStyle w:val="TableBlock"/>
            </w:pPr>
            <w:r w:rsidRPr="00DA2724">
              <w:rPr>
                <w:rtl/>
              </w:rPr>
              <w:t>(א)</w:t>
            </w:r>
            <w:r w:rsidRPr="00DA2724">
              <w:rPr>
                <w:rtl/>
              </w:rPr>
              <w:tab/>
            </w:r>
            <w:r w:rsidRPr="00DA2724">
              <w:rPr>
                <w:rFonts w:hint="cs"/>
                <w:rtl/>
              </w:rPr>
              <w:t xml:space="preserve">בסעיף זה </w:t>
            </w:r>
            <w:r w:rsidRPr="00DA2724">
              <w:rPr>
                <w:rFonts w:hint="eastAsia"/>
                <w:rtl/>
              </w:rPr>
              <w:t>–</w:t>
            </w:r>
          </w:p>
        </w:tc>
      </w:tr>
      <w:tr w:rsidR="00F55AE2" w14:paraId="479F903F" w14:textId="77777777" w:rsidTr="00C90EDA">
        <w:trPr>
          <w:cantSplit/>
        </w:trPr>
        <w:tc>
          <w:tcPr>
            <w:tcW w:w="1871" w:type="dxa"/>
          </w:tcPr>
          <w:p w14:paraId="5A44667F" w14:textId="77777777" w:rsidR="00F55AE2" w:rsidRDefault="00F55AE2" w:rsidP="0078443E">
            <w:pPr>
              <w:pStyle w:val="TableSideHeading"/>
              <w:keepLines w:val="0"/>
            </w:pPr>
          </w:p>
        </w:tc>
        <w:tc>
          <w:tcPr>
            <w:tcW w:w="624" w:type="dxa"/>
          </w:tcPr>
          <w:p w14:paraId="0D1CEC62" w14:textId="77777777" w:rsidR="00F55AE2" w:rsidRDefault="00F55AE2" w:rsidP="0078443E">
            <w:pPr>
              <w:pStyle w:val="TableText"/>
              <w:keepLines w:val="0"/>
            </w:pPr>
          </w:p>
        </w:tc>
        <w:tc>
          <w:tcPr>
            <w:tcW w:w="624" w:type="dxa"/>
          </w:tcPr>
          <w:p w14:paraId="29A521B4" w14:textId="77777777" w:rsidR="00F55AE2" w:rsidRPr="00756202" w:rsidRDefault="00F55AE2" w:rsidP="0078443E">
            <w:pPr>
              <w:pStyle w:val="TableText"/>
              <w:jc w:val="both"/>
              <w:rPr>
                <w:rtl/>
              </w:rPr>
            </w:pPr>
          </w:p>
        </w:tc>
        <w:tc>
          <w:tcPr>
            <w:tcW w:w="624" w:type="dxa"/>
          </w:tcPr>
          <w:p w14:paraId="3F0AAF69" w14:textId="77777777" w:rsidR="00F55AE2" w:rsidRPr="00756202" w:rsidRDefault="00F55AE2" w:rsidP="0078443E">
            <w:pPr>
              <w:pStyle w:val="TableText"/>
              <w:jc w:val="both"/>
              <w:rPr>
                <w:rtl/>
              </w:rPr>
            </w:pPr>
          </w:p>
        </w:tc>
        <w:tc>
          <w:tcPr>
            <w:tcW w:w="624" w:type="dxa"/>
          </w:tcPr>
          <w:p w14:paraId="17F831C1" w14:textId="77777777" w:rsidR="00F55AE2" w:rsidRPr="00756202" w:rsidRDefault="00F55AE2" w:rsidP="0078443E">
            <w:pPr>
              <w:pStyle w:val="TableText"/>
              <w:jc w:val="both"/>
              <w:rPr>
                <w:rtl/>
              </w:rPr>
            </w:pPr>
          </w:p>
        </w:tc>
        <w:tc>
          <w:tcPr>
            <w:tcW w:w="624" w:type="dxa"/>
          </w:tcPr>
          <w:p w14:paraId="27996E17" w14:textId="77777777" w:rsidR="00F55AE2" w:rsidRPr="00756202" w:rsidRDefault="00F55AE2" w:rsidP="0078443E">
            <w:pPr>
              <w:pStyle w:val="TableText"/>
              <w:jc w:val="both"/>
              <w:rPr>
                <w:rtl/>
              </w:rPr>
            </w:pPr>
          </w:p>
        </w:tc>
        <w:tc>
          <w:tcPr>
            <w:tcW w:w="4647" w:type="dxa"/>
            <w:gridSpan w:val="2"/>
          </w:tcPr>
          <w:p w14:paraId="44212BF1" w14:textId="77777777" w:rsidR="00F55AE2" w:rsidRPr="00E042DE" w:rsidRDefault="00F55AE2" w:rsidP="00C90EDA">
            <w:pPr>
              <w:pStyle w:val="TableBlockOutdent"/>
              <w:rPr>
                <w:rtl/>
              </w:rPr>
            </w:pPr>
            <w:r w:rsidRPr="00E042DE">
              <w:rPr>
                <w:rtl/>
              </w:rPr>
              <w:t>"</w:t>
            </w:r>
            <w:r w:rsidRPr="00E042DE">
              <w:rPr>
                <w:rFonts w:hint="cs"/>
                <w:rtl/>
              </w:rPr>
              <w:t xml:space="preserve">גוף ציבורי" </w:t>
            </w:r>
            <w:r w:rsidRPr="00E042DE">
              <w:rPr>
                <w:rtl/>
              </w:rPr>
              <w:t>–</w:t>
            </w:r>
            <w:r w:rsidRPr="00E042DE">
              <w:rPr>
                <w:rFonts w:hint="cs"/>
                <w:rtl/>
              </w:rPr>
              <w:t xml:space="preserve"> כל אחד מאלה:</w:t>
            </w:r>
          </w:p>
        </w:tc>
      </w:tr>
      <w:tr w:rsidR="00F55AE2" w14:paraId="77DB7BE3" w14:textId="77777777" w:rsidTr="00C90EDA">
        <w:trPr>
          <w:cantSplit/>
        </w:trPr>
        <w:tc>
          <w:tcPr>
            <w:tcW w:w="1871" w:type="dxa"/>
          </w:tcPr>
          <w:p w14:paraId="4F6D969B" w14:textId="77777777" w:rsidR="00F55AE2" w:rsidRDefault="00F55AE2" w:rsidP="0078443E">
            <w:pPr>
              <w:pStyle w:val="TableSideHeading"/>
              <w:keepLines w:val="0"/>
            </w:pPr>
          </w:p>
        </w:tc>
        <w:tc>
          <w:tcPr>
            <w:tcW w:w="624" w:type="dxa"/>
          </w:tcPr>
          <w:p w14:paraId="3A378A5B" w14:textId="77777777" w:rsidR="00F55AE2" w:rsidRDefault="00F55AE2" w:rsidP="0078443E">
            <w:pPr>
              <w:pStyle w:val="TableText"/>
              <w:keepLines w:val="0"/>
            </w:pPr>
          </w:p>
        </w:tc>
        <w:tc>
          <w:tcPr>
            <w:tcW w:w="624" w:type="dxa"/>
          </w:tcPr>
          <w:p w14:paraId="7FC39AEC" w14:textId="77777777" w:rsidR="00F55AE2" w:rsidRPr="00756202" w:rsidRDefault="00F55AE2" w:rsidP="0078443E">
            <w:pPr>
              <w:pStyle w:val="TableText"/>
              <w:jc w:val="both"/>
              <w:rPr>
                <w:rtl/>
              </w:rPr>
            </w:pPr>
          </w:p>
        </w:tc>
        <w:tc>
          <w:tcPr>
            <w:tcW w:w="624" w:type="dxa"/>
          </w:tcPr>
          <w:p w14:paraId="0E1B5616" w14:textId="77777777" w:rsidR="00F55AE2" w:rsidRPr="00756202" w:rsidRDefault="00F55AE2" w:rsidP="0078443E">
            <w:pPr>
              <w:pStyle w:val="TableText"/>
              <w:jc w:val="both"/>
              <w:rPr>
                <w:rtl/>
              </w:rPr>
            </w:pPr>
          </w:p>
        </w:tc>
        <w:tc>
          <w:tcPr>
            <w:tcW w:w="624" w:type="dxa"/>
          </w:tcPr>
          <w:p w14:paraId="49C23154" w14:textId="77777777" w:rsidR="00F55AE2" w:rsidRPr="00756202" w:rsidRDefault="00F55AE2" w:rsidP="0078443E">
            <w:pPr>
              <w:pStyle w:val="TableText"/>
              <w:jc w:val="both"/>
              <w:rPr>
                <w:rtl/>
              </w:rPr>
            </w:pPr>
          </w:p>
        </w:tc>
        <w:tc>
          <w:tcPr>
            <w:tcW w:w="624" w:type="dxa"/>
          </w:tcPr>
          <w:p w14:paraId="39EB4B38" w14:textId="77777777" w:rsidR="00F55AE2" w:rsidRPr="00756202" w:rsidRDefault="00F55AE2" w:rsidP="0078443E">
            <w:pPr>
              <w:pStyle w:val="TableText"/>
              <w:jc w:val="both"/>
              <w:rPr>
                <w:rtl/>
              </w:rPr>
            </w:pPr>
          </w:p>
        </w:tc>
        <w:tc>
          <w:tcPr>
            <w:tcW w:w="624" w:type="dxa"/>
          </w:tcPr>
          <w:p w14:paraId="12B165CF" w14:textId="77777777" w:rsidR="00F55AE2" w:rsidRPr="00756202" w:rsidRDefault="00F55AE2" w:rsidP="0078443E">
            <w:pPr>
              <w:pStyle w:val="TableText"/>
              <w:jc w:val="both"/>
              <w:rPr>
                <w:rtl/>
              </w:rPr>
            </w:pPr>
          </w:p>
        </w:tc>
        <w:tc>
          <w:tcPr>
            <w:tcW w:w="4023" w:type="dxa"/>
          </w:tcPr>
          <w:p w14:paraId="3A9B6E19" w14:textId="77777777" w:rsidR="00F55AE2" w:rsidRPr="00337841" w:rsidRDefault="00F55AE2" w:rsidP="00C90EDA">
            <w:pPr>
              <w:pStyle w:val="TableBlock"/>
              <w:rPr>
                <w:rtl/>
              </w:rPr>
            </w:pPr>
            <w:r w:rsidRPr="00DA2724">
              <w:rPr>
                <w:rtl/>
              </w:rPr>
              <w:t>(1)</w:t>
            </w:r>
            <w:r w:rsidRPr="00DA2724">
              <w:rPr>
                <w:rtl/>
              </w:rPr>
              <w:tab/>
              <w:t>הממשלה</w:t>
            </w:r>
            <w:r>
              <w:rPr>
                <w:rtl/>
              </w:rPr>
              <w:t xml:space="preserve"> ומשרדי הממשלה</w:t>
            </w:r>
            <w:r>
              <w:rPr>
                <w:rFonts w:hint="cs"/>
                <w:rtl/>
              </w:rPr>
              <w:t>,</w:t>
            </w:r>
            <w:r w:rsidRPr="00DA2724">
              <w:rPr>
                <w:rtl/>
              </w:rPr>
              <w:t xml:space="preserve"> לרבות יחידותיהם ויחידות הסמך שלהם;</w:t>
            </w:r>
          </w:p>
        </w:tc>
      </w:tr>
      <w:tr w:rsidR="00F55AE2" w14:paraId="5E441CE5" w14:textId="77777777" w:rsidTr="00C90EDA">
        <w:trPr>
          <w:cantSplit/>
        </w:trPr>
        <w:tc>
          <w:tcPr>
            <w:tcW w:w="1871" w:type="dxa"/>
          </w:tcPr>
          <w:p w14:paraId="3A2CA641" w14:textId="77777777" w:rsidR="00F55AE2" w:rsidRDefault="00F55AE2" w:rsidP="0078443E">
            <w:pPr>
              <w:pStyle w:val="TableSideHeading"/>
              <w:keepLines w:val="0"/>
            </w:pPr>
          </w:p>
        </w:tc>
        <w:tc>
          <w:tcPr>
            <w:tcW w:w="624" w:type="dxa"/>
          </w:tcPr>
          <w:p w14:paraId="5DF2EFF1" w14:textId="77777777" w:rsidR="00F55AE2" w:rsidRDefault="00F55AE2" w:rsidP="0078443E">
            <w:pPr>
              <w:pStyle w:val="TableText"/>
              <w:keepLines w:val="0"/>
            </w:pPr>
          </w:p>
        </w:tc>
        <w:tc>
          <w:tcPr>
            <w:tcW w:w="624" w:type="dxa"/>
          </w:tcPr>
          <w:p w14:paraId="4BEBD2B5" w14:textId="77777777" w:rsidR="00F55AE2" w:rsidRPr="00756202" w:rsidRDefault="00F55AE2" w:rsidP="0078443E">
            <w:pPr>
              <w:pStyle w:val="TableText"/>
              <w:jc w:val="both"/>
              <w:rPr>
                <w:rtl/>
              </w:rPr>
            </w:pPr>
          </w:p>
        </w:tc>
        <w:tc>
          <w:tcPr>
            <w:tcW w:w="624" w:type="dxa"/>
          </w:tcPr>
          <w:p w14:paraId="30FF41A5" w14:textId="77777777" w:rsidR="00F55AE2" w:rsidRPr="00756202" w:rsidRDefault="00F55AE2" w:rsidP="0078443E">
            <w:pPr>
              <w:pStyle w:val="TableText"/>
              <w:jc w:val="both"/>
              <w:rPr>
                <w:rtl/>
              </w:rPr>
            </w:pPr>
          </w:p>
        </w:tc>
        <w:tc>
          <w:tcPr>
            <w:tcW w:w="624" w:type="dxa"/>
          </w:tcPr>
          <w:p w14:paraId="4B863341" w14:textId="77777777" w:rsidR="00F55AE2" w:rsidRPr="00756202" w:rsidRDefault="00F55AE2" w:rsidP="0078443E">
            <w:pPr>
              <w:pStyle w:val="TableText"/>
              <w:jc w:val="both"/>
              <w:rPr>
                <w:rtl/>
              </w:rPr>
            </w:pPr>
          </w:p>
        </w:tc>
        <w:tc>
          <w:tcPr>
            <w:tcW w:w="624" w:type="dxa"/>
          </w:tcPr>
          <w:p w14:paraId="7669160F" w14:textId="77777777" w:rsidR="00F55AE2" w:rsidRPr="00756202" w:rsidRDefault="00F55AE2" w:rsidP="0078443E">
            <w:pPr>
              <w:pStyle w:val="TableText"/>
              <w:jc w:val="both"/>
              <w:rPr>
                <w:rtl/>
              </w:rPr>
            </w:pPr>
          </w:p>
        </w:tc>
        <w:tc>
          <w:tcPr>
            <w:tcW w:w="624" w:type="dxa"/>
          </w:tcPr>
          <w:p w14:paraId="3880284C" w14:textId="77777777" w:rsidR="00F55AE2" w:rsidRPr="00756202" w:rsidRDefault="00F55AE2" w:rsidP="0078443E">
            <w:pPr>
              <w:pStyle w:val="TableText"/>
              <w:jc w:val="both"/>
              <w:rPr>
                <w:rtl/>
              </w:rPr>
            </w:pPr>
          </w:p>
        </w:tc>
        <w:tc>
          <w:tcPr>
            <w:tcW w:w="4023" w:type="dxa"/>
          </w:tcPr>
          <w:p w14:paraId="2796C659" w14:textId="77777777" w:rsidR="00F55AE2" w:rsidRPr="00DA2724" w:rsidRDefault="00F55AE2" w:rsidP="00C90EDA">
            <w:pPr>
              <w:pStyle w:val="TableBlock"/>
              <w:rPr>
                <w:rtl/>
              </w:rPr>
            </w:pPr>
            <w:r w:rsidRPr="00DA2724">
              <w:rPr>
                <w:rtl/>
              </w:rPr>
              <w:t>(2)</w:t>
            </w:r>
            <w:r w:rsidRPr="00DA2724">
              <w:rPr>
                <w:rtl/>
              </w:rPr>
              <w:tab/>
              <w:t>לשכת נשיא המדינה;</w:t>
            </w:r>
          </w:p>
        </w:tc>
      </w:tr>
      <w:tr w:rsidR="00F55AE2" w14:paraId="7E969C13" w14:textId="77777777" w:rsidTr="00C90EDA">
        <w:trPr>
          <w:cantSplit/>
        </w:trPr>
        <w:tc>
          <w:tcPr>
            <w:tcW w:w="1871" w:type="dxa"/>
          </w:tcPr>
          <w:p w14:paraId="761571DA" w14:textId="77777777" w:rsidR="00F55AE2" w:rsidRDefault="00F55AE2" w:rsidP="0078443E">
            <w:pPr>
              <w:pStyle w:val="TableSideHeading"/>
              <w:keepLines w:val="0"/>
            </w:pPr>
          </w:p>
        </w:tc>
        <w:tc>
          <w:tcPr>
            <w:tcW w:w="624" w:type="dxa"/>
          </w:tcPr>
          <w:p w14:paraId="2FBDB148" w14:textId="77777777" w:rsidR="00F55AE2" w:rsidRDefault="00F55AE2" w:rsidP="0078443E">
            <w:pPr>
              <w:pStyle w:val="TableText"/>
              <w:keepLines w:val="0"/>
            </w:pPr>
          </w:p>
        </w:tc>
        <w:tc>
          <w:tcPr>
            <w:tcW w:w="624" w:type="dxa"/>
          </w:tcPr>
          <w:p w14:paraId="1B46DF04" w14:textId="77777777" w:rsidR="00F55AE2" w:rsidRPr="00756202" w:rsidRDefault="00F55AE2" w:rsidP="0078443E">
            <w:pPr>
              <w:pStyle w:val="TableText"/>
              <w:jc w:val="both"/>
              <w:rPr>
                <w:rtl/>
              </w:rPr>
            </w:pPr>
          </w:p>
        </w:tc>
        <w:tc>
          <w:tcPr>
            <w:tcW w:w="624" w:type="dxa"/>
          </w:tcPr>
          <w:p w14:paraId="08E6575A" w14:textId="77777777" w:rsidR="00F55AE2" w:rsidRPr="00756202" w:rsidRDefault="00F55AE2" w:rsidP="0078443E">
            <w:pPr>
              <w:pStyle w:val="TableText"/>
              <w:jc w:val="both"/>
              <w:rPr>
                <w:rtl/>
              </w:rPr>
            </w:pPr>
          </w:p>
        </w:tc>
        <w:tc>
          <w:tcPr>
            <w:tcW w:w="624" w:type="dxa"/>
          </w:tcPr>
          <w:p w14:paraId="07B1C255" w14:textId="77777777" w:rsidR="00F55AE2" w:rsidRPr="00756202" w:rsidRDefault="00F55AE2" w:rsidP="0078443E">
            <w:pPr>
              <w:pStyle w:val="TableText"/>
              <w:jc w:val="both"/>
              <w:rPr>
                <w:rtl/>
              </w:rPr>
            </w:pPr>
          </w:p>
        </w:tc>
        <w:tc>
          <w:tcPr>
            <w:tcW w:w="624" w:type="dxa"/>
          </w:tcPr>
          <w:p w14:paraId="4978F7EB" w14:textId="77777777" w:rsidR="00F55AE2" w:rsidRPr="00756202" w:rsidRDefault="00F55AE2" w:rsidP="0078443E">
            <w:pPr>
              <w:pStyle w:val="TableText"/>
              <w:jc w:val="both"/>
              <w:rPr>
                <w:rtl/>
              </w:rPr>
            </w:pPr>
          </w:p>
        </w:tc>
        <w:tc>
          <w:tcPr>
            <w:tcW w:w="624" w:type="dxa"/>
          </w:tcPr>
          <w:p w14:paraId="40CBBF53" w14:textId="77777777" w:rsidR="00F55AE2" w:rsidRPr="00756202" w:rsidRDefault="00F55AE2" w:rsidP="0078443E">
            <w:pPr>
              <w:pStyle w:val="TableText"/>
              <w:jc w:val="both"/>
              <w:rPr>
                <w:rtl/>
              </w:rPr>
            </w:pPr>
          </w:p>
        </w:tc>
        <w:tc>
          <w:tcPr>
            <w:tcW w:w="4023" w:type="dxa"/>
          </w:tcPr>
          <w:p w14:paraId="63779B88" w14:textId="77777777" w:rsidR="00F55AE2" w:rsidRPr="00DA2724" w:rsidRDefault="00F55AE2" w:rsidP="00C90EDA">
            <w:pPr>
              <w:pStyle w:val="TableBlock"/>
              <w:rPr>
                <w:rtl/>
              </w:rPr>
            </w:pPr>
            <w:r w:rsidRPr="00DA2724">
              <w:rPr>
                <w:rtl/>
              </w:rPr>
              <w:t>(3)</w:t>
            </w:r>
            <w:r w:rsidRPr="00DA2724">
              <w:rPr>
                <w:rtl/>
              </w:rPr>
              <w:tab/>
              <w:t>הכנסת;</w:t>
            </w:r>
          </w:p>
        </w:tc>
      </w:tr>
      <w:tr w:rsidR="00F55AE2" w14:paraId="581716BD" w14:textId="77777777" w:rsidTr="00C90EDA">
        <w:trPr>
          <w:cantSplit/>
        </w:trPr>
        <w:tc>
          <w:tcPr>
            <w:tcW w:w="1871" w:type="dxa"/>
          </w:tcPr>
          <w:p w14:paraId="72EE85C7" w14:textId="77777777" w:rsidR="00F55AE2" w:rsidRDefault="00F55AE2" w:rsidP="0078443E">
            <w:pPr>
              <w:pStyle w:val="TableSideHeading"/>
              <w:keepLines w:val="0"/>
            </w:pPr>
          </w:p>
        </w:tc>
        <w:tc>
          <w:tcPr>
            <w:tcW w:w="624" w:type="dxa"/>
          </w:tcPr>
          <w:p w14:paraId="438F0D51" w14:textId="77777777" w:rsidR="00F55AE2" w:rsidRDefault="00F55AE2" w:rsidP="0078443E">
            <w:pPr>
              <w:pStyle w:val="TableText"/>
              <w:keepLines w:val="0"/>
            </w:pPr>
          </w:p>
        </w:tc>
        <w:tc>
          <w:tcPr>
            <w:tcW w:w="624" w:type="dxa"/>
          </w:tcPr>
          <w:p w14:paraId="61FEB72A" w14:textId="77777777" w:rsidR="00F55AE2" w:rsidRPr="00756202" w:rsidRDefault="00F55AE2" w:rsidP="0078443E">
            <w:pPr>
              <w:pStyle w:val="TableText"/>
              <w:jc w:val="both"/>
              <w:rPr>
                <w:rtl/>
              </w:rPr>
            </w:pPr>
          </w:p>
        </w:tc>
        <w:tc>
          <w:tcPr>
            <w:tcW w:w="624" w:type="dxa"/>
          </w:tcPr>
          <w:p w14:paraId="03C59ED4" w14:textId="77777777" w:rsidR="00F55AE2" w:rsidRPr="00756202" w:rsidRDefault="00F55AE2" w:rsidP="0078443E">
            <w:pPr>
              <w:pStyle w:val="TableText"/>
              <w:jc w:val="both"/>
              <w:rPr>
                <w:rtl/>
              </w:rPr>
            </w:pPr>
          </w:p>
        </w:tc>
        <w:tc>
          <w:tcPr>
            <w:tcW w:w="624" w:type="dxa"/>
          </w:tcPr>
          <w:p w14:paraId="4F6AD2F4" w14:textId="77777777" w:rsidR="00F55AE2" w:rsidRPr="00756202" w:rsidRDefault="00F55AE2" w:rsidP="0078443E">
            <w:pPr>
              <w:pStyle w:val="TableText"/>
              <w:jc w:val="both"/>
              <w:rPr>
                <w:rtl/>
              </w:rPr>
            </w:pPr>
          </w:p>
        </w:tc>
        <w:tc>
          <w:tcPr>
            <w:tcW w:w="624" w:type="dxa"/>
          </w:tcPr>
          <w:p w14:paraId="502BAD5C" w14:textId="77777777" w:rsidR="00F55AE2" w:rsidRPr="00756202" w:rsidRDefault="00F55AE2" w:rsidP="0078443E">
            <w:pPr>
              <w:pStyle w:val="TableText"/>
              <w:jc w:val="both"/>
              <w:rPr>
                <w:rtl/>
              </w:rPr>
            </w:pPr>
          </w:p>
        </w:tc>
        <w:tc>
          <w:tcPr>
            <w:tcW w:w="624" w:type="dxa"/>
          </w:tcPr>
          <w:p w14:paraId="36A690A4" w14:textId="77777777" w:rsidR="00F55AE2" w:rsidRPr="00756202" w:rsidRDefault="00F55AE2" w:rsidP="0078443E">
            <w:pPr>
              <w:pStyle w:val="TableText"/>
              <w:jc w:val="both"/>
              <w:rPr>
                <w:rtl/>
              </w:rPr>
            </w:pPr>
          </w:p>
        </w:tc>
        <w:tc>
          <w:tcPr>
            <w:tcW w:w="4023" w:type="dxa"/>
          </w:tcPr>
          <w:p w14:paraId="2F07C4D6" w14:textId="77777777" w:rsidR="00F55AE2" w:rsidRPr="00DA2724" w:rsidRDefault="00F55AE2" w:rsidP="00C90EDA">
            <w:pPr>
              <w:pStyle w:val="TableBlock"/>
              <w:rPr>
                <w:rtl/>
              </w:rPr>
            </w:pPr>
            <w:r w:rsidRPr="00DA2724">
              <w:rPr>
                <w:rtl/>
              </w:rPr>
              <w:t>(4)</w:t>
            </w:r>
            <w:r w:rsidRPr="00DA2724">
              <w:rPr>
                <w:rtl/>
              </w:rPr>
              <w:tab/>
              <w:t>משרד מבקר המדינה;</w:t>
            </w:r>
          </w:p>
        </w:tc>
      </w:tr>
      <w:tr w:rsidR="00F55AE2" w14:paraId="1D05B813" w14:textId="77777777" w:rsidTr="00C90EDA">
        <w:trPr>
          <w:cantSplit/>
        </w:trPr>
        <w:tc>
          <w:tcPr>
            <w:tcW w:w="1871" w:type="dxa"/>
          </w:tcPr>
          <w:p w14:paraId="08D03811" w14:textId="77777777" w:rsidR="00F55AE2" w:rsidRDefault="00F55AE2" w:rsidP="0078443E">
            <w:pPr>
              <w:pStyle w:val="TableSideHeading"/>
              <w:keepLines w:val="0"/>
            </w:pPr>
          </w:p>
        </w:tc>
        <w:tc>
          <w:tcPr>
            <w:tcW w:w="624" w:type="dxa"/>
          </w:tcPr>
          <w:p w14:paraId="37038AC4" w14:textId="77777777" w:rsidR="00F55AE2" w:rsidRDefault="00F55AE2" w:rsidP="0078443E">
            <w:pPr>
              <w:pStyle w:val="TableText"/>
              <w:keepLines w:val="0"/>
            </w:pPr>
          </w:p>
        </w:tc>
        <w:tc>
          <w:tcPr>
            <w:tcW w:w="624" w:type="dxa"/>
          </w:tcPr>
          <w:p w14:paraId="1DEF4996" w14:textId="77777777" w:rsidR="00F55AE2" w:rsidRPr="00756202" w:rsidRDefault="00F55AE2" w:rsidP="0078443E">
            <w:pPr>
              <w:pStyle w:val="TableText"/>
              <w:jc w:val="both"/>
              <w:rPr>
                <w:rtl/>
              </w:rPr>
            </w:pPr>
          </w:p>
        </w:tc>
        <w:tc>
          <w:tcPr>
            <w:tcW w:w="624" w:type="dxa"/>
          </w:tcPr>
          <w:p w14:paraId="7FE6C4CC" w14:textId="77777777" w:rsidR="00F55AE2" w:rsidRPr="00756202" w:rsidRDefault="00F55AE2" w:rsidP="0078443E">
            <w:pPr>
              <w:pStyle w:val="TableText"/>
              <w:jc w:val="both"/>
              <w:rPr>
                <w:rtl/>
              </w:rPr>
            </w:pPr>
          </w:p>
        </w:tc>
        <w:tc>
          <w:tcPr>
            <w:tcW w:w="624" w:type="dxa"/>
          </w:tcPr>
          <w:p w14:paraId="5318C6FC" w14:textId="77777777" w:rsidR="00F55AE2" w:rsidRPr="00756202" w:rsidRDefault="00F55AE2" w:rsidP="0078443E">
            <w:pPr>
              <w:pStyle w:val="TableText"/>
              <w:jc w:val="both"/>
              <w:rPr>
                <w:rtl/>
              </w:rPr>
            </w:pPr>
          </w:p>
        </w:tc>
        <w:tc>
          <w:tcPr>
            <w:tcW w:w="624" w:type="dxa"/>
          </w:tcPr>
          <w:p w14:paraId="78969B91" w14:textId="77777777" w:rsidR="00F55AE2" w:rsidRPr="00756202" w:rsidRDefault="00F55AE2" w:rsidP="0078443E">
            <w:pPr>
              <w:pStyle w:val="TableText"/>
              <w:jc w:val="both"/>
              <w:rPr>
                <w:rtl/>
              </w:rPr>
            </w:pPr>
          </w:p>
        </w:tc>
        <w:tc>
          <w:tcPr>
            <w:tcW w:w="624" w:type="dxa"/>
          </w:tcPr>
          <w:p w14:paraId="44DB0AB4" w14:textId="77777777" w:rsidR="00F55AE2" w:rsidRPr="00756202" w:rsidRDefault="00F55AE2" w:rsidP="0078443E">
            <w:pPr>
              <w:pStyle w:val="TableText"/>
              <w:jc w:val="both"/>
              <w:rPr>
                <w:rtl/>
              </w:rPr>
            </w:pPr>
          </w:p>
        </w:tc>
        <w:tc>
          <w:tcPr>
            <w:tcW w:w="4023" w:type="dxa"/>
          </w:tcPr>
          <w:p w14:paraId="22366D24" w14:textId="77777777" w:rsidR="00F55AE2" w:rsidRPr="00DA2724" w:rsidRDefault="00F55AE2" w:rsidP="00C90EDA">
            <w:pPr>
              <w:pStyle w:val="TableBlock"/>
              <w:rPr>
                <w:rtl/>
              </w:rPr>
            </w:pPr>
            <w:r w:rsidRPr="00DA2724">
              <w:rPr>
                <w:rtl/>
              </w:rPr>
              <w:t>(5)</w:t>
            </w:r>
            <w:r w:rsidRPr="00DA2724">
              <w:rPr>
                <w:rtl/>
              </w:rPr>
              <w:tab/>
              <w:t>בתי המ</w:t>
            </w:r>
            <w:r>
              <w:rPr>
                <w:rtl/>
              </w:rPr>
              <w:t>שפט, בתי הדין, לשכות ההוצאה לפ</w:t>
            </w:r>
            <w:r>
              <w:rPr>
                <w:rFonts w:hint="cs"/>
                <w:rtl/>
              </w:rPr>
              <w:t>ו</w:t>
            </w:r>
            <w:r>
              <w:rPr>
                <w:rtl/>
              </w:rPr>
              <w:t>ע</w:t>
            </w:r>
            <w:r w:rsidRPr="00DA2724">
              <w:rPr>
                <w:rtl/>
              </w:rPr>
              <w:t>ל</w:t>
            </w:r>
            <w:r>
              <w:rPr>
                <w:rFonts w:hint="cs"/>
                <w:rtl/>
              </w:rPr>
              <w:t>,</w:t>
            </w:r>
            <w:r w:rsidRPr="00DA2724">
              <w:rPr>
                <w:rtl/>
              </w:rPr>
              <w:t xml:space="preserve"> וגופים אחרים בעלי סמכות שפיטה על פי דין;</w:t>
            </w:r>
          </w:p>
        </w:tc>
      </w:tr>
      <w:tr w:rsidR="00F55AE2" w14:paraId="61E0831C" w14:textId="77777777" w:rsidTr="00C90EDA">
        <w:trPr>
          <w:cantSplit/>
        </w:trPr>
        <w:tc>
          <w:tcPr>
            <w:tcW w:w="1871" w:type="dxa"/>
          </w:tcPr>
          <w:p w14:paraId="7F737B01" w14:textId="77777777" w:rsidR="00F55AE2" w:rsidRDefault="00F55AE2" w:rsidP="0078443E">
            <w:pPr>
              <w:pStyle w:val="TableSideHeading"/>
              <w:keepLines w:val="0"/>
            </w:pPr>
          </w:p>
        </w:tc>
        <w:tc>
          <w:tcPr>
            <w:tcW w:w="624" w:type="dxa"/>
          </w:tcPr>
          <w:p w14:paraId="0C42C7DB" w14:textId="77777777" w:rsidR="00F55AE2" w:rsidRDefault="00F55AE2" w:rsidP="0078443E">
            <w:pPr>
              <w:pStyle w:val="TableText"/>
            </w:pPr>
          </w:p>
        </w:tc>
        <w:tc>
          <w:tcPr>
            <w:tcW w:w="624" w:type="dxa"/>
          </w:tcPr>
          <w:p w14:paraId="78F9E503" w14:textId="77777777" w:rsidR="00F55AE2" w:rsidRPr="00756202" w:rsidRDefault="00F55AE2" w:rsidP="0078443E">
            <w:pPr>
              <w:pStyle w:val="TableText"/>
              <w:jc w:val="both"/>
              <w:rPr>
                <w:rtl/>
              </w:rPr>
            </w:pPr>
          </w:p>
        </w:tc>
        <w:tc>
          <w:tcPr>
            <w:tcW w:w="624" w:type="dxa"/>
          </w:tcPr>
          <w:p w14:paraId="25D396BB" w14:textId="77777777" w:rsidR="00F55AE2" w:rsidRPr="00756202" w:rsidRDefault="00F55AE2" w:rsidP="0078443E">
            <w:pPr>
              <w:pStyle w:val="TableText"/>
              <w:jc w:val="both"/>
              <w:rPr>
                <w:rtl/>
              </w:rPr>
            </w:pPr>
          </w:p>
        </w:tc>
        <w:tc>
          <w:tcPr>
            <w:tcW w:w="624" w:type="dxa"/>
          </w:tcPr>
          <w:p w14:paraId="414A5A7A" w14:textId="77777777" w:rsidR="00F55AE2" w:rsidRPr="00756202" w:rsidRDefault="00F55AE2" w:rsidP="0078443E">
            <w:pPr>
              <w:pStyle w:val="TableText"/>
              <w:jc w:val="both"/>
              <w:rPr>
                <w:rtl/>
              </w:rPr>
            </w:pPr>
          </w:p>
        </w:tc>
        <w:tc>
          <w:tcPr>
            <w:tcW w:w="624" w:type="dxa"/>
          </w:tcPr>
          <w:p w14:paraId="5C7DCC4A" w14:textId="77777777" w:rsidR="00F55AE2" w:rsidRPr="00756202" w:rsidRDefault="00F55AE2" w:rsidP="0078443E">
            <w:pPr>
              <w:pStyle w:val="TableText"/>
              <w:jc w:val="both"/>
              <w:rPr>
                <w:rtl/>
              </w:rPr>
            </w:pPr>
          </w:p>
        </w:tc>
        <w:tc>
          <w:tcPr>
            <w:tcW w:w="624" w:type="dxa"/>
          </w:tcPr>
          <w:p w14:paraId="61132825" w14:textId="77777777" w:rsidR="00F55AE2" w:rsidRPr="00756202" w:rsidRDefault="00F55AE2" w:rsidP="0078443E">
            <w:pPr>
              <w:pStyle w:val="TableText"/>
              <w:jc w:val="both"/>
              <w:rPr>
                <w:rtl/>
              </w:rPr>
            </w:pPr>
          </w:p>
        </w:tc>
        <w:tc>
          <w:tcPr>
            <w:tcW w:w="4023" w:type="dxa"/>
          </w:tcPr>
          <w:p w14:paraId="36F7F78C" w14:textId="77777777" w:rsidR="00F55AE2" w:rsidRPr="00DA2724" w:rsidRDefault="00F55AE2" w:rsidP="00C90EDA">
            <w:pPr>
              <w:pStyle w:val="TableBlock"/>
              <w:rPr>
                <w:rtl/>
              </w:rPr>
            </w:pPr>
            <w:r>
              <w:rPr>
                <w:rFonts w:hint="cs"/>
                <w:rtl/>
              </w:rPr>
              <w:t>(6)</w:t>
            </w:r>
            <w:r>
              <w:rPr>
                <w:rtl/>
              </w:rPr>
              <w:tab/>
            </w:r>
            <w:r>
              <w:rPr>
                <w:rFonts w:hint="cs"/>
                <w:rtl/>
              </w:rPr>
              <w:t>רשות מקומית כהגדרתה ב</w:t>
            </w:r>
            <w:r w:rsidRPr="001A4007">
              <w:rPr>
                <w:rtl/>
              </w:rPr>
              <w:t xml:space="preserve">חוק איגודי ערים, </w:t>
            </w:r>
            <w:r>
              <w:rPr>
                <w:rFonts w:hint="cs"/>
                <w:rtl/>
              </w:rPr>
              <w:t>ה</w:t>
            </w:r>
            <w:r w:rsidRPr="001A4007">
              <w:rPr>
                <w:rtl/>
              </w:rPr>
              <w:t>תשט"ו</w:t>
            </w:r>
            <w:r>
              <w:rPr>
                <w:rtl/>
              </w:rPr>
              <w:softHyphen/>
            </w:r>
            <w:r>
              <w:rPr>
                <w:rFonts w:hint="eastAsia"/>
                <w:rtl/>
              </w:rPr>
              <w:t>–</w:t>
            </w:r>
            <w:r>
              <w:rPr>
                <w:rFonts w:hint="cs"/>
                <w:rtl/>
              </w:rPr>
              <w:t>1955</w:t>
            </w:r>
            <w:r w:rsidRPr="00C90EDA">
              <w:rPr>
                <w:rStyle w:val="a6"/>
                <w:rFonts w:ascii="David" w:hAnsi="David"/>
                <w:sz w:val="26"/>
                <w:rtl/>
              </w:rPr>
              <w:footnoteReference w:id="3"/>
            </w:r>
            <w:r>
              <w:rPr>
                <w:rFonts w:hint="cs"/>
                <w:rtl/>
              </w:rPr>
              <w:t>;</w:t>
            </w:r>
          </w:p>
        </w:tc>
      </w:tr>
      <w:tr w:rsidR="00F55AE2" w14:paraId="6B6B2B4B" w14:textId="77777777" w:rsidTr="00C90EDA">
        <w:trPr>
          <w:cantSplit/>
        </w:trPr>
        <w:tc>
          <w:tcPr>
            <w:tcW w:w="1871" w:type="dxa"/>
          </w:tcPr>
          <w:p w14:paraId="7D12AD6C" w14:textId="77777777" w:rsidR="00F55AE2" w:rsidRDefault="00F55AE2" w:rsidP="0078443E">
            <w:pPr>
              <w:pStyle w:val="TableSideHeading"/>
              <w:keepLines w:val="0"/>
              <w:rPr>
                <w:rtl/>
              </w:rPr>
            </w:pPr>
          </w:p>
        </w:tc>
        <w:tc>
          <w:tcPr>
            <w:tcW w:w="624" w:type="dxa"/>
          </w:tcPr>
          <w:p w14:paraId="509409C9" w14:textId="77777777" w:rsidR="00F55AE2" w:rsidRDefault="00F55AE2" w:rsidP="0078443E">
            <w:pPr>
              <w:pStyle w:val="TableText"/>
            </w:pPr>
          </w:p>
        </w:tc>
        <w:tc>
          <w:tcPr>
            <w:tcW w:w="624" w:type="dxa"/>
          </w:tcPr>
          <w:p w14:paraId="5A48401B" w14:textId="77777777" w:rsidR="00F55AE2" w:rsidRPr="00756202" w:rsidRDefault="00F55AE2" w:rsidP="0078443E">
            <w:pPr>
              <w:pStyle w:val="TableText"/>
              <w:jc w:val="both"/>
              <w:rPr>
                <w:rtl/>
              </w:rPr>
            </w:pPr>
          </w:p>
        </w:tc>
        <w:tc>
          <w:tcPr>
            <w:tcW w:w="624" w:type="dxa"/>
          </w:tcPr>
          <w:p w14:paraId="20D02EB7" w14:textId="77777777" w:rsidR="00F55AE2" w:rsidRPr="00756202" w:rsidRDefault="00F55AE2" w:rsidP="0078443E">
            <w:pPr>
              <w:pStyle w:val="TableText"/>
              <w:jc w:val="both"/>
              <w:rPr>
                <w:rtl/>
              </w:rPr>
            </w:pPr>
          </w:p>
        </w:tc>
        <w:tc>
          <w:tcPr>
            <w:tcW w:w="624" w:type="dxa"/>
          </w:tcPr>
          <w:p w14:paraId="6D9CF353" w14:textId="77777777" w:rsidR="00F55AE2" w:rsidRPr="00756202" w:rsidRDefault="00F55AE2" w:rsidP="0078443E">
            <w:pPr>
              <w:pStyle w:val="TableText"/>
              <w:jc w:val="both"/>
              <w:rPr>
                <w:rtl/>
              </w:rPr>
            </w:pPr>
          </w:p>
        </w:tc>
        <w:tc>
          <w:tcPr>
            <w:tcW w:w="624" w:type="dxa"/>
          </w:tcPr>
          <w:p w14:paraId="392FB6FB" w14:textId="77777777" w:rsidR="00F55AE2" w:rsidRPr="00756202" w:rsidRDefault="00F55AE2" w:rsidP="0078443E">
            <w:pPr>
              <w:pStyle w:val="TableText"/>
              <w:jc w:val="both"/>
              <w:rPr>
                <w:rtl/>
              </w:rPr>
            </w:pPr>
          </w:p>
        </w:tc>
        <w:tc>
          <w:tcPr>
            <w:tcW w:w="624" w:type="dxa"/>
          </w:tcPr>
          <w:p w14:paraId="768B9086" w14:textId="77777777" w:rsidR="00F55AE2" w:rsidRPr="00756202" w:rsidRDefault="00F55AE2" w:rsidP="0078443E">
            <w:pPr>
              <w:pStyle w:val="TableText"/>
              <w:jc w:val="both"/>
              <w:rPr>
                <w:rtl/>
              </w:rPr>
            </w:pPr>
          </w:p>
        </w:tc>
        <w:tc>
          <w:tcPr>
            <w:tcW w:w="4023" w:type="dxa"/>
          </w:tcPr>
          <w:p w14:paraId="6334609C" w14:textId="77777777" w:rsidR="00F55AE2" w:rsidRDefault="00F55AE2" w:rsidP="00C90EDA">
            <w:pPr>
              <w:pStyle w:val="TableBlock"/>
              <w:rPr>
                <w:rtl/>
              </w:rPr>
            </w:pPr>
            <w:r>
              <w:rPr>
                <w:rFonts w:hint="cs"/>
                <w:rtl/>
              </w:rPr>
              <w:t>(7)</w:t>
            </w:r>
            <w:r>
              <w:rPr>
                <w:rtl/>
              </w:rPr>
              <w:tab/>
            </w:r>
            <w:r>
              <w:rPr>
                <w:rFonts w:hint="cs"/>
                <w:rtl/>
              </w:rPr>
              <w:t>תאגיד מקומי כמשמעותו בחוק</w:t>
            </w:r>
            <w:r>
              <w:rPr>
                <w:rtl/>
              </w:rPr>
              <w:t xml:space="preserve"> חובת המכרזים, התשנ"ב–1992</w:t>
            </w:r>
            <w:r w:rsidRPr="00C90EDA">
              <w:rPr>
                <w:rStyle w:val="a6"/>
                <w:rFonts w:ascii="David" w:hAnsi="David"/>
                <w:sz w:val="26"/>
                <w:rtl/>
              </w:rPr>
              <w:footnoteReference w:id="4"/>
            </w:r>
            <w:r>
              <w:rPr>
                <w:rFonts w:hint="cs"/>
                <w:rtl/>
              </w:rPr>
              <w:t xml:space="preserve"> (להלן – חוק חובת המכרזים)</w:t>
            </w:r>
            <w:r w:rsidRPr="001A4007">
              <w:rPr>
                <w:rtl/>
              </w:rPr>
              <w:t>;</w:t>
            </w:r>
            <w:r>
              <w:rPr>
                <w:rFonts w:hint="cs"/>
                <w:rtl/>
              </w:rPr>
              <w:t xml:space="preserve"> </w:t>
            </w:r>
          </w:p>
        </w:tc>
      </w:tr>
      <w:tr w:rsidR="00F55AE2" w14:paraId="6A687A8C" w14:textId="77777777" w:rsidTr="00C90EDA">
        <w:trPr>
          <w:cantSplit/>
        </w:trPr>
        <w:tc>
          <w:tcPr>
            <w:tcW w:w="1871" w:type="dxa"/>
          </w:tcPr>
          <w:p w14:paraId="0968C84C" w14:textId="77777777" w:rsidR="00F55AE2" w:rsidRDefault="00F55AE2" w:rsidP="0078443E">
            <w:pPr>
              <w:pStyle w:val="TableSideHeading"/>
              <w:keepLines w:val="0"/>
            </w:pPr>
          </w:p>
        </w:tc>
        <w:tc>
          <w:tcPr>
            <w:tcW w:w="624" w:type="dxa"/>
          </w:tcPr>
          <w:p w14:paraId="13D8BC64" w14:textId="77777777" w:rsidR="00F55AE2" w:rsidRDefault="00F55AE2" w:rsidP="0078443E">
            <w:pPr>
              <w:pStyle w:val="TableText"/>
              <w:keepLines w:val="0"/>
            </w:pPr>
          </w:p>
        </w:tc>
        <w:tc>
          <w:tcPr>
            <w:tcW w:w="624" w:type="dxa"/>
          </w:tcPr>
          <w:p w14:paraId="7CC00551" w14:textId="77777777" w:rsidR="00F55AE2" w:rsidRPr="00756202" w:rsidRDefault="00F55AE2" w:rsidP="0078443E">
            <w:pPr>
              <w:pStyle w:val="TableText"/>
              <w:jc w:val="both"/>
              <w:rPr>
                <w:rtl/>
              </w:rPr>
            </w:pPr>
          </w:p>
        </w:tc>
        <w:tc>
          <w:tcPr>
            <w:tcW w:w="624" w:type="dxa"/>
          </w:tcPr>
          <w:p w14:paraId="6D98EF15" w14:textId="77777777" w:rsidR="00F55AE2" w:rsidRPr="00756202" w:rsidRDefault="00F55AE2" w:rsidP="0078443E">
            <w:pPr>
              <w:pStyle w:val="TableText"/>
              <w:jc w:val="both"/>
              <w:rPr>
                <w:rtl/>
              </w:rPr>
            </w:pPr>
          </w:p>
        </w:tc>
        <w:tc>
          <w:tcPr>
            <w:tcW w:w="624" w:type="dxa"/>
          </w:tcPr>
          <w:p w14:paraId="1F18DFCF" w14:textId="77777777" w:rsidR="00F55AE2" w:rsidRPr="00756202" w:rsidRDefault="00F55AE2" w:rsidP="0078443E">
            <w:pPr>
              <w:pStyle w:val="TableText"/>
              <w:jc w:val="both"/>
              <w:rPr>
                <w:rtl/>
              </w:rPr>
            </w:pPr>
          </w:p>
        </w:tc>
        <w:tc>
          <w:tcPr>
            <w:tcW w:w="624" w:type="dxa"/>
          </w:tcPr>
          <w:p w14:paraId="184EC053" w14:textId="77777777" w:rsidR="00F55AE2" w:rsidRPr="00756202" w:rsidRDefault="00F55AE2" w:rsidP="0078443E">
            <w:pPr>
              <w:pStyle w:val="TableText"/>
              <w:jc w:val="both"/>
              <w:rPr>
                <w:rtl/>
              </w:rPr>
            </w:pPr>
          </w:p>
        </w:tc>
        <w:tc>
          <w:tcPr>
            <w:tcW w:w="624" w:type="dxa"/>
          </w:tcPr>
          <w:p w14:paraId="2034E581" w14:textId="77777777" w:rsidR="00F55AE2" w:rsidRPr="00756202" w:rsidRDefault="00F55AE2" w:rsidP="0078443E">
            <w:pPr>
              <w:pStyle w:val="TableText"/>
              <w:jc w:val="both"/>
              <w:rPr>
                <w:rtl/>
              </w:rPr>
            </w:pPr>
          </w:p>
        </w:tc>
        <w:tc>
          <w:tcPr>
            <w:tcW w:w="4023" w:type="dxa"/>
          </w:tcPr>
          <w:p w14:paraId="285545EE" w14:textId="77777777" w:rsidR="00F55AE2" w:rsidRPr="00DA2724" w:rsidRDefault="00F55AE2" w:rsidP="00C90EDA">
            <w:pPr>
              <w:pStyle w:val="TableBlock"/>
              <w:rPr>
                <w:rtl/>
              </w:rPr>
            </w:pPr>
            <w:r w:rsidRPr="00DA2724">
              <w:rPr>
                <w:rtl/>
              </w:rPr>
              <w:t>(</w:t>
            </w:r>
            <w:r>
              <w:rPr>
                <w:rFonts w:hint="cs"/>
                <w:rtl/>
              </w:rPr>
              <w:t>8</w:t>
            </w:r>
            <w:r w:rsidRPr="00DA2724">
              <w:rPr>
                <w:rtl/>
              </w:rPr>
              <w:t>)</w:t>
            </w:r>
            <w:r w:rsidRPr="00DA2724">
              <w:rPr>
                <w:rtl/>
              </w:rPr>
              <w:tab/>
              <w:t xml:space="preserve">מועצה דתית וקופת חולים כהגדרתם בחוק חובת </w:t>
            </w:r>
            <w:r>
              <w:rPr>
                <w:rFonts w:hint="cs"/>
                <w:rtl/>
              </w:rPr>
              <w:t>ה</w:t>
            </w:r>
            <w:r w:rsidRPr="00DA2724">
              <w:rPr>
                <w:rtl/>
              </w:rPr>
              <w:t>מכרזים</w:t>
            </w:r>
            <w:r>
              <w:rPr>
                <w:rFonts w:hint="cs"/>
                <w:rtl/>
              </w:rPr>
              <w:t>;</w:t>
            </w:r>
          </w:p>
        </w:tc>
      </w:tr>
      <w:tr w:rsidR="00F55AE2" w14:paraId="435FCD8D" w14:textId="77777777" w:rsidTr="00C90EDA">
        <w:trPr>
          <w:cantSplit/>
        </w:trPr>
        <w:tc>
          <w:tcPr>
            <w:tcW w:w="1871" w:type="dxa"/>
          </w:tcPr>
          <w:p w14:paraId="45324AD0" w14:textId="77777777" w:rsidR="00F55AE2" w:rsidRDefault="00F55AE2" w:rsidP="0078443E">
            <w:pPr>
              <w:pStyle w:val="TableSideHeading"/>
              <w:keepLines w:val="0"/>
            </w:pPr>
          </w:p>
        </w:tc>
        <w:tc>
          <w:tcPr>
            <w:tcW w:w="624" w:type="dxa"/>
          </w:tcPr>
          <w:p w14:paraId="356CF45D" w14:textId="77777777" w:rsidR="00F55AE2" w:rsidRDefault="00F55AE2" w:rsidP="0078443E">
            <w:pPr>
              <w:pStyle w:val="TableText"/>
              <w:keepLines w:val="0"/>
            </w:pPr>
          </w:p>
        </w:tc>
        <w:tc>
          <w:tcPr>
            <w:tcW w:w="624" w:type="dxa"/>
          </w:tcPr>
          <w:p w14:paraId="2FE775B8" w14:textId="77777777" w:rsidR="00F55AE2" w:rsidRPr="00756202" w:rsidRDefault="00F55AE2" w:rsidP="0078443E">
            <w:pPr>
              <w:pStyle w:val="TableText"/>
              <w:jc w:val="both"/>
              <w:rPr>
                <w:rtl/>
              </w:rPr>
            </w:pPr>
          </w:p>
        </w:tc>
        <w:tc>
          <w:tcPr>
            <w:tcW w:w="624" w:type="dxa"/>
          </w:tcPr>
          <w:p w14:paraId="5D9BD6D4" w14:textId="77777777" w:rsidR="00F55AE2" w:rsidRPr="00756202" w:rsidRDefault="00F55AE2" w:rsidP="0078443E">
            <w:pPr>
              <w:pStyle w:val="TableText"/>
              <w:jc w:val="both"/>
              <w:rPr>
                <w:rtl/>
              </w:rPr>
            </w:pPr>
          </w:p>
        </w:tc>
        <w:tc>
          <w:tcPr>
            <w:tcW w:w="624" w:type="dxa"/>
          </w:tcPr>
          <w:p w14:paraId="3E8D6BB1" w14:textId="77777777" w:rsidR="00F55AE2" w:rsidRPr="00756202" w:rsidRDefault="00F55AE2" w:rsidP="0078443E">
            <w:pPr>
              <w:pStyle w:val="TableText"/>
              <w:jc w:val="both"/>
              <w:rPr>
                <w:rtl/>
              </w:rPr>
            </w:pPr>
          </w:p>
        </w:tc>
        <w:tc>
          <w:tcPr>
            <w:tcW w:w="624" w:type="dxa"/>
          </w:tcPr>
          <w:p w14:paraId="526935A0" w14:textId="77777777" w:rsidR="00F55AE2" w:rsidRPr="00756202" w:rsidRDefault="00F55AE2" w:rsidP="0078443E">
            <w:pPr>
              <w:pStyle w:val="TableText"/>
              <w:jc w:val="both"/>
              <w:rPr>
                <w:rtl/>
              </w:rPr>
            </w:pPr>
          </w:p>
        </w:tc>
        <w:tc>
          <w:tcPr>
            <w:tcW w:w="624" w:type="dxa"/>
          </w:tcPr>
          <w:p w14:paraId="293B0A2D" w14:textId="77777777" w:rsidR="00F55AE2" w:rsidRPr="00756202" w:rsidRDefault="00F55AE2" w:rsidP="0078443E">
            <w:pPr>
              <w:pStyle w:val="TableText"/>
              <w:jc w:val="both"/>
              <w:rPr>
                <w:rtl/>
              </w:rPr>
            </w:pPr>
          </w:p>
        </w:tc>
        <w:tc>
          <w:tcPr>
            <w:tcW w:w="4023" w:type="dxa"/>
          </w:tcPr>
          <w:p w14:paraId="59022C06" w14:textId="77777777" w:rsidR="00F55AE2" w:rsidRPr="00DA2724" w:rsidRDefault="00F55AE2" w:rsidP="00C90EDA">
            <w:pPr>
              <w:pStyle w:val="TableBlock"/>
              <w:rPr>
                <w:rtl/>
              </w:rPr>
            </w:pPr>
            <w:r w:rsidRPr="00DA2724">
              <w:rPr>
                <w:rtl/>
              </w:rPr>
              <w:t>(</w:t>
            </w:r>
            <w:r>
              <w:rPr>
                <w:rFonts w:hint="cs"/>
                <w:rtl/>
              </w:rPr>
              <w:t>9</w:t>
            </w:r>
            <w:r w:rsidRPr="00DA2724">
              <w:rPr>
                <w:rtl/>
              </w:rPr>
              <w:t>)</w:t>
            </w:r>
            <w:r w:rsidRPr="00DA2724">
              <w:rPr>
                <w:rtl/>
              </w:rPr>
              <w:tab/>
              <w:t>תאגיד שהוקם בחוק;</w:t>
            </w:r>
          </w:p>
        </w:tc>
      </w:tr>
      <w:tr w:rsidR="00F55AE2" w14:paraId="6760025C" w14:textId="77777777" w:rsidTr="00C90EDA">
        <w:trPr>
          <w:cantSplit/>
        </w:trPr>
        <w:tc>
          <w:tcPr>
            <w:tcW w:w="1871" w:type="dxa"/>
          </w:tcPr>
          <w:p w14:paraId="4D5D7F3A" w14:textId="77777777" w:rsidR="00F55AE2" w:rsidRDefault="00F55AE2" w:rsidP="0078443E">
            <w:pPr>
              <w:pStyle w:val="TableSideHeading"/>
              <w:keepLines w:val="0"/>
            </w:pPr>
          </w:p>
        </w:tc>
        <w:tc>
          <w:tcPr>
            <w:tcW w:w="624" w:type="dxa"/>
          </w:tcPr>
          <w:p w14:paraId="16E6A838" w14:textId="77777777" w:rsidR="00F55AE2" w:rsidRDefault="00F55AE2" w:rsidP="0078443E">
            <w:pPr>
              <w:pStyle w:val="TableText"/>
              <w:keepLines w:val="0"/>
            </w:pPr>
          </w:p>
        </w:tc>
        <w:tc>
          <w:tcPr>
            <w:tcW w:w="624" w:type="dxa"/>
          </w:tcPr>
          <w:p w14:paraId="29D01F26" w14:textId="77777777" w:rsidR="00F55AE2" w:rsidRPr="00756202" w:rsidRDefault="00F55AE2" w:rsidP="0078443E">
            <w:pPr>
              <w:pStyle w:val="TableText"/>
              <w:jc w:val="both"/>
              <w:rPr>
                <w:rtl/>
              </w:rPr>
            </w:pPr>
          </w:p>
        </w:tc>
        <w:tc>
          <w:tcPr>
            <w:tcW w:w="624" w:type="dxa"/>
          </w:tcPr>
          <w:p w14:paraId="3047AE20" w14:textId="77777777" w:rsidR="00F55AE2" w:rsidRPr="00756202" w:rsidRDefault="00F55AE2" w:rsidP="0078443E">
            <w:pPr>
              <w:pStyle w:val="TableText"/>
              <w:jc w:val="both"/>
              <w:rPr>
                <w:rtl/>
              </w:rPr>
            </w:pPr>
          </w:p>
        </w:tc>
        <w:tc>
          <w:tcPr>
            <w:tcW w:w="624" w:type="dxa"/>
          </w:tcPr>
          <w:p w14:paraId="48EFD9BE" w14:textId="77777777" w:rsidR="00F55AE2" w:rsidRPr="00756202" w:rsidRDefault="00F55AE2" w:rsidP="0078443E">
            <w:pPr>
              <w:pStyle w:val="TableText"/>
              <w:jc w:val="both"/>
              <w:rPr>
                <w:rtl/>
              </w:rPr>
            </w:pPr>
          </w:p>
        </w:tc>
        <w:tc>
          <w:tcPr>
            <w:tcW w:w="624" w:type="dxa"/>
          </w:tcPr>
          <w:p w14:paraId="348118E1" w14:textId="77777777" w:rsidR="00F55AE2" w:rsidRPr="00756202" w:rsidRDefault="00F55AE2" w:rsidP="0078443E">
            <w:pPr>
              <w:pStyle w:val="TableText"/>
              <w:jc w:val="both"/>
              <w:rPr>
                <w:rtl/>
              </w:rPr>
            </w:pPr>
          </w:p>
        </w:tc>
        <w:tc>
          <w:tcPr>
            <w:tcW w:w="624" w:type="dxa"/>
          </w:tcPr>
          <w:p w14:paraId="57A434D2" w14:textId="77777777" w:rsidR="00F55AE2" w:rsidRPr="00756202" w:rsidRDefault="00F55AE2" w:rsidP="0078443E">
            <w:pPr>
              <w:pStyle w:val="TableText"/>
              <w:jc w:val="both"/>
              <w:rPr>
                <w:rtl/>
              </w:rPr>
            </w:pPr>
          </w:p>
        </w:tc>
        <w:tc>
          <w:tcPr>
            <w:tcW w:w="4023" w:type="dxa"/>
          </w:tcPr>
          <w:p w14:paraId="518B4843" w14:textId="77777777" w:rsidR="00F55AE2" w:rsidRPr="00DA2724" w:rsidRDefault="00F55AE2" w:rsidP="00C90EDA">
            <w:pPr>
              <w:pStyle w:val="TableBlock"/>
              <w:rPr>
                <w:rtl/>
              </w:rPr>
            </w:pPr>
            <w:r w:rsidRPr="00DA2724">
              <w:rPr>
                <w:rtl/>
              </w:rPr>
              <w:t>(</w:t>
            </w:r>
            <w:r>
              <w:rPr>
                <w:rFonts w:hint="cs"/>
                <w:rtl/>
              </w:rPr>
              <w:t>10</w:t>
            </w:r>
            <w:r w:rsidRPr="00DA2724">
              <w:rPr>
                <w:rtl/>
              </w:rPr>
              <w:t>)</w:t>
            </w:r>
            <w:r w:rsidRPr="00DA2724">
              <w:rPr>
                <w:rtl/>
              </w:rPr>
              <w:tab/>
              <w:t>חברה ממשלתית וחברת בת ממשלתית כהגדרתן בחוק החברות הממשלתיות, התשל"ה</w:t>
            </w:r>
            <w:r>
              <w:rPr>
                <w:rFonts w:hint="cs"/>
                <w:rtl/>
              </w:rPr>
              <w:t>–</w:t>
            </w:r>
            <w:r w:rsidRPr="00DA2724">
              <w:rPr>
                <w:rtl/>
              </w:rPr>
              <w:t>1975</w:t>
            </w:r>
            <w:r w:rsidRPr="00C90EDA">
              <w:rPr>
                <w:rStyle w:val="a6"/>
                <w:rFonts w:ascii="David" w:hAnsi="David"/>
                <w:sz w:val="26"/>
                <w:rtl/>
              </w:rPr>
              <w:footnoteReference w:id="5"/>
            </w:r>
            <w:r w:rsidRPr="00DA2724">
              <w:rPr>
                <w:rtl/>
              </w:rPr>
              <w:t>;</w:t>
            </w:r>
          </w:p>
        </w:tc>
      </w:tr>
      <w:tr w:rsidR="00F55AE2" w14:paraId="0818B011" w14:textId="77777777" w:rsidTr="00C90EDA">
        <w:trPr>
          <w:cantSplit/>
        </w:trPr>
        <w:tc>
          <w:tcPr>
            <w:tcW w:w="1871" w:type="dxa"/>
          </w:tcPr>
          <w:p w14:paraId="69478353" w14:textId="77777777" w:rsidR="00F55AE2" w:rsidRDefault="00F55AE2" w:rsidP="0078443E">
            <w:pPr>
              <w:pStyle w:val="TableSideHeading"/>
              <w:keepLines w:val="0"/>
            </w:pPr>
          </w:p>
        </w:tc>
        <w:tc>
          <w:tcPr>
            <w:tcW w:w="624" w:type="dxa"/>
          </w:tcPr>
          <w:p w14:paraId="7785E350" w14:textId="77777777" w:rsidR="00F55AE2" w:rsidRDefault="00F55AE2" w:rsidP="0078443E">
            <w:pPr>
              <w:pStyle w:val="TableText"/>
              <w:keepLines w:val="0"/>
            </w:pPr>
          </w:p>
        </w:tc>
        <w:tc>
          <w:tcPr>
            <w:tcW w:w="624" w:type="dxa"/>
          </w:tcPr>
          <w:p w14:paraId="666E5DEF" w14:textId="77777777" w:rsidR="00F55AE2" w:rsidRPr="00756202" w:rsidRDefault="00F55AE2" w:rsidP="0078443E">
            <w:pPr>
              <w:pStyle w:val="TableText"/>
              <w:jc w:val="both"/>
              <w:rPr>
                <w:rtl/>
              </w:rPr>
            </w:pPr>
          </w:p>
        </w:tc>
        <w:tc>
          <w:tcPr>
            <w:tcW w:w="624" w:type="dxa"/>
          </w:tcPr>
          <w:p w14:paraId="33168CFD" w14:textId="77777777" w:rsidR="00F55AE2" w:rsidRPr="00756202" w:rsidRDefault="00F55AE2" w:rsidP="0078443E">
            <w:pPr>
              <w:pStyle w:val="TableText"/>
              <w:jc w:val="both"/>
              <w:rPr>
                <w:rtl/>
              </w:rPr>
            </w:pPr>
          </w:p>
        </w:tc>
        <w:tc>
          <w:tcPr>
            <w:tcW w:w="624" w:type="dxa"/>
          </w:tcPr>
          <w:p w14:paraId="032BA6B9" w14:textId="77777777" w:rsidR="00F55AE2" w:rsidRPr="00756202" w:rsidRDefault="00F55AE2" w:rsidP="0078443E">
            <w:pPr>
              <w:pStyle w:val="TableText"/>
              <w:jc w:val="both"/>
              <w:rPr>
                <w:rtl/>
              </w:rPr>
            </w:pPr>
          </w:p>
        </w:tc>
        <w:tc>
          <w:tcPr>
            <w:tcW w:w="624" w:type="dxa"/>
          </w:tcPr>
          <w:p w14:paraId="3CA7AE65" w14:textId="77777777" w:rsidR="00F55AE2" w:rsidRPr="00756202" w:rsidRDefault="00F55AE2" w:rsidP="0078443E">
            <w:pPr>
              <w:pStyle w:val="TableText"/>
              <w:jc w:val="both"/>
              <w:rPr>
                <w:rtl/>
              </w:rPr>
            </w:pPr>
          </w:p>
        </w:tc>
        <w:tc>
          <w:tcPr>
            <w:tcW w:w="624" w:type="dxa"/>
          </w:tcPr>
          <w:p w14:paraId="07DA3276" w14:textId="77777777" w:rsidR="00F55AE2" w:rsidRPr="00756202" w:rsidRDefault="00F55AE2" w:rsidP="0078443E">
            <w:pPr>
              <w:pStyle w:val="TableText"/>
              <w:jc w:val="both"/>
              <w:rPr>
                <w:rtl/>
              </w:rPr>
            </w:pPr>
          </w:p>
        </w:tc>
        <w:tc>
          <w:tcPr>
            <w:tcW w:w="4023" w:type="dxa"/>
          </w:tcPr>
          <w:p w14:paraId="58CE9436" w14:textId="77777777" w:rsidR="00F55AE2" w:rsidRPr="00DA2724" w:rsidRDefault="00F55AE2" w:rsidP="00C90EDA">
            <w:pPr>
              <w:pStyle w:val="TableBlock"/>
              <w:rPr>
                <w:rtl/>
              </w:rPr>
            </w:pPr>
            <w:r w:rsidRPr="00DA2724">
              <w:rPr>
                <w:rtl/>
              </w:rPr>
              <w:t>(</w:t>
            </w:r>
            <w:r>
              <w:rPr>
                <w:rFonts w:hint="cs"/>
                <w:rtl/>
              </w:rPr>
              <w:t>11</w:t>
            </w:r>
            <w:r w:rsidRPr="00DA2724">
              <w:rPr>
                <w:rtl/>
              </w:rPr>
              <w:t>)</w:t>
            </w:r>
            <w:r w:rsidRPr="00DA2724">
              <w:rPr>
                <w:rtl/>
              </w:rPr>
              <w:tab/>
              <w:t xml:space="preserve">גוף אחר הממלא תפקיד ציבורי, שהוא גוף מבוקר כמשמעותו בסעיף 9 לחוק </w:t>
            </w:r>
            <w:r w:rsidRPr="00BB2B39">
              <w:rPr>
                <w:spacing w:val="4"/>
                <w:rtl/>
              </w:rPr>
              <w:t>מבקר המדינה, התשי"ח</w:t>
            </w:r>
            <w:r w:rsidRPr="00BB2B39">
              <w:rPr>
                <w:rFonts w:hint="cs"/>
                <w:spacing w:val="4"/>
                <w:rtl/>
              </w:rPr>
              <w:t>–</w:t>
            </w:r>
            <w:r w:rsidRPr="00BB2B39">
              <w:rPr>
                <w:spacing w:val="4"/>
                <w:rtl/>
              </w:rPr>
              <w:t>1958</w:t>
            </w:r>
            <w:r w:rsidRPr="00C90EDA">
              <w:rPr>
                <w:rStyle w:val="a6"/>
                <w:rFonts w:ascii="David" w:hAnsi="David"/>
                <w:spacing w:val="4"/>
                <w:sz w:val="26"/>
                <w:rtl/>
              </w:rPr>
              <w:footnoteReference w:id="6"/>
            </w:r>
            <w:r w:rsidRPr="00BB2B39">
              <w:rPr>
                <w:spacing w:val="4"/>
                <w:rtl/>
              </w:rPr>
              <w:t xml:space="preserve"> (נוסח משולב);</w:t>
            </w:r>
          </w:p>
        </w:tc>
      </w:tr>
      <w:tr w:rsidR="00F55AE2" w14:paraId="28E1E4A7" w14:textId="77777777" w:rsidTr="00C90EDA">
        <w:trPr>
          <w:cantSplit/>
        </w:trPr>
        <w:tc>
          <w:tcPr>
            <w:tcW w:w="1871" w:type="dxa"/>
          </w:tcPr>
          <w:p w14:paraId="3627247D" w14:textId="77777777" w:rsidR="00F55AE2" w:rsidRDefault="00F55AE2" w:rsidP="0078443E">
            <w:pPr>
              <w:pStyle w:val="TableSideHeading"/>
              <w:keepLines w:val="0"/>
            </w:pPr>
          </w:p>
        </w:tc>
        <w:tc>
          <w:tcPr>
            <w:tcW w:w="624" w:type="dxa"/>
          </w:tcPr>
          <w:p w14:paraId="16AF9E9D" w14:textId="77777777" w:rsidR="00F55AE2" w:rsidRDefault="00F55AE2" w:rsidP="0078443E">
            <w:pPr>
              <w:pStyle w:val="TableText"/>
              <w:keepLines w:val="0"/>
            </w:pPr>
          </w:p>
        </w:tc>
        <w:tc>
          <w:tcPr>
            <w:tcW w:w="624" w:type="dxa"/>
          </w:tcPr>
          <w:p w14:paraId="6A64A049" w14:textId="77777777" w:rsidR="00F55AE2" w:rsidRPr="00756202" w:rsidRDefault="00F55AE2" w:rsidP="0078443E">
            <w:pPr>
              <w:pStyle w:val="TableText"/>
              <w:jc w:val="both"/>
              <w:rPr>
                <w:rtl/>
              </w:rPr>
            </w:pPr>
          </w:p>
        </w:tc>
        <w:tc>
          <w:tcPr>
            <w:tcW w:w="624" w:type="dxa"/>
          </w:tcPr>
          <w:p w14:paraId="3165F3A7" w14:textId="77777777" w:rsidR="00F55AE2" w:rsidRPr="00756202" w:rsidRDefault="00F55AE2" w:rsidP="0078443E">
            <w:pPr>
              <w:pStyle w:val="TableText"/>
              <w:jc w:val="both"/>
              <w:rPr>
                <w:rtl/>
              </w:rPr>
            </w:pPr>
          </w:p>
        </w:tc>
        <w:tc>
          <w:tcPr>
            <w:tcW w:w="624" w:type="dxa"/>
          </w:tcPr>
          <w:p w14:paraId="2F410D0F" w14:textId="77777777" w:rsidR="00F55AE2" w:rsidRPr="00756202" w:rsidRDefault="00F55AE2" w:rsidP="0078443E">
            <w:pPr>
              <w:pStyle w:val="TableText"/>
              <w:jc w:val="both"/>
              <w:rPr>
                <w:rtl/>
              </w:rPr>
            </w:pPr>
          </w:p>
        </w:tc>
        <w:tc>
          <w:tcPr>
            <w:tcW w:w="624" w:type="dxa"/>
          </w:tcPr>
          <w:p w14:paraId="6D9EC58C" w14:textId="77777777" w:rsidR="00F55AE2" w:rsidRPr="00756202" w:rsidRDefault="00F55AE2" w:rsidP="0078443E">
            <w:pPr>
              <w:pStyle w:val="TableText"/>
              <w:jc w:val="both"/>
              <w:rPr>
                <w:rtl/>
              </w:rPr>
            </w:pPr>
          </w:p>
        </w:tc>
        <w:tc>
          <w:tcPr>
            <w:tcW w:w="624" w:type="dxa"/>
          </w:tcPr>
          <w:p w14:paraId="7F0D8889" w14:textId="77777777" w:rsidR="00F55AE2" w:rsidRPr="00756202" w:rsidRDefault="00F55AE2" w:rsidP="0078443E">
            <w:pPr>
              <w:pStyle w:val="TableText"/>
              <w:jc w:val="both"/>
              <w:rPr>
                <w:rtl/>
              </w:rPr>
            </w:pPr>
          </w:p>
        </w:tc>
        <w:tc>
          <w:tcPr>
            <w:tcW w:w="4023" w:type="dxa"/>
          </w:tcPr>
          <w:p w14:paraId="453BF990" w14:textId="77777777" w:rsidR="00F55AE2" w:rsidRPr="00DA2724" w:rsidRDefault="00F55AE2" w:rsidP="00C90EDA">
            <w:pPr>
              <w:pStyle w:val="TableBlock"/>
              <w:rPr>
                <w:rtl/>
              </w:rPr>
            </w:pPr>
            <w:r w:rsidRPr="00DA2724">
              <w:rPr>
                <w:rtl/>
              </w:rPr>
              <w:t>(1</w:t>
            </w:r>
            <w:r>
              <w:rPr>
                <w:rFonts w:hint="cs"/>
                <w:rtl/>
              </w:rPr>
              <w:t>2</w:t>
            </w:r>
            <w:r w:rsidRPr="00DA2724">
              <w:rPr>
                <w:rtl/>
              </w:rPr>
              <w:t>)</w:t>
            </w:r>
            <w:r w:rsidRPr="00DA2724">
              <w:rPr>
                <w:rtl/>
              </w:rPr>
              <w:tab/>
              <w:t>גוף נתמך כ</w:t>
            </w:r>
            <w:r>
              <w:rPr>
                <w:rFonts w:hint="cs"/>
                <w:rtl/>
              </w:rPr>
              <w:t>הגדרתו</w:t>
            </w:r>
            <w:r w:rsidRPr="00DA2724">
              <w:rPr>
                <w:rtl/>
              </w:rPr>
              <w:t xml:space="preserve"> בסעיף 32 לחוק יסודות התקציב, התשמ"ה</w:t>
            </w:r>
            <w:r>
              <w:rPr>
                <w:rFonts w:hint="cs"/>
                <w:rtl/>
              </w:rPr>
              <w:t>–</w:t>
            </w:r>
            <w:r w:rsidRPr="00DA2724">
              <w:rPr>
                <w:rtl/>
              </w:rPr>
              <w:t>1985</w:t>
            </w:r>
            <w:r w:rsidRPr="00C90EDA">
              <w:rPr>
                <w:rStyle w:val="a6"/>
                <w:rFonts w:ascii="David" w:hAnsi="David"/>
                <w:sz w:val="26"/>
                <w:rtl/>
              </w:rPr>
              <w:footnoteReference w:id="7"/>
            </w:r>
            <w:r>
              <w:rPr>
                <w:rFonts w:hint="cs"/>
                <w:rtl/>
              </w:rPr>
              <w:t xml:space="preserve"> (להלן – חוק יסודות התקציב).</w:t>
            </w:r>
          </w:p>
        </w:tc>
      </w:tr>
      <w:tr w:rsidR="00F55AE2" w14:paraId="1D007E8F" w14:textId="77777777" w:rsidTr="00C90EDA">
        <w:trPr>
          <w:cantSplit/>
        </w:trPr>
        <w:tc>
          <w:tcPr>
            <w:tcW w:w="1871" w:type="dxa"/>
          </w:tcPr>
          <w:p w14:paraId="7D0D9E40" w14:textId="77777777" w:rsidR="00F55AE2" w:rsidRDefault="00F55AE2" w:rsidP="0078443E">
            <w:pPr>
              <w:pStyle w:val="TableSideHeading"/>
              <w:keepLines w:val="0"/>
            </w:pPr>
          </w:p>
        </w:tc>
        <w:tc>
          <w:tcPr>
            <w:tcW w:w="624" w:type="dxa"/>
          </w:tcPr>
          <w:p w14:paraId="0E7CF750" w14:textId="77777777" w:rsidR="00F55AE2" w:rsidRDefault="00F55AE2" w:rsidP="0078443E">
            <w:pPr>
              <w:pStyle w:val="TableText"/>
              <w:keepLines w:val="0"/>
            </w:pPr>
          </w:p>
        </w:tc>
        <w:tc>
          <w:tcPr>
            <w:tcW w:w="624" w:type="dxa"/>
          </w:tcPr>
          <w:p w14:paraId="6B28677D" w14:textId="77777777" w:rsidR="00F55AE2" w:rsidRPr="00756202" w:rsidRDefault="00F55AE2" w:rsidP="0078443E">
            <w:pPr>
              <w:pStyle w:val="TableText"/>
              <w:jc w:val="both"/>
              <w:rPr>
                <w:rtl/>
              </w:rPr>
            </w:pPr>
          </w:p>
        </w:tc>
        <w:tc>
          <w:tcPr>
            <w:tcW w:w="624" w:type="dxa"/>
          </w:tcPr>
          <w:p w14:paraId="081725CB" w14:textId="77777777" w:rsidR="00F55AE2" w:rsidRPr="00756202" w:rsidRDefault="00F55AE2" w:rsidP="0078443E">
            <w:pPr>
              <w:pStyle w:val="TableText"/>
              <w:jc w:val="both"/>
              <w:rPr>
                <w:rtl/>
              </w:rPr>
            </w:pPr>
          </w:p>
        </w:tc>
        <w:tc>
          <w:tcPr>
            <w:tcW w:w="624" w:type="dxa"/>
          </w:tcPr>
          <w:p w14:paraId="7B118820" w14:textId="77777777" w:rsidR="00F55AE2" w:rsidRPr="00756202" w:rsidRDefault="00F55AE2" w:rsidP="0078443E">
            <w:pPr>
              <w:pStyle w:val="TableText"/>
              <w:jc w:val="both"/>
              <w:rPr>
                <w:rtl/>
              </w:rPr>
            </w:pPr>
          </w:p>
        </w:tc>
        <w:tc>
          <w:tcPr>
            <w:tcW w:w="624" w:type="dxa"/>
          </w:tcPr>
          <w:p w14:paraId="6AA03A58" w14:textId="77777777" w:rsidR="00F55AE2" w:rsidRPr="00756202" w:rsidRDefault="00F55AE2" w:rsidP="0078443E">
            <w:pPr>
              <w:pStyle w:val="TableText"/>
              <w:jc w:val="both"/>
              <w:rPr>
                <w:rtl/>
              </w:rPr>
            </w:pPr>
          </w:p>
        </w:tc>
        <w:tc>
          <w:tcPr>
            <w:tcW w:w="4647" w:type="dxa"/>
            <w:gridSpan w:val="2"/>
          </w:tcPr>
          <w:p w14:paraId="1FEB3297" w14:textId="77777777" w:rsidR="00F55AE2" w:rsidRPr="00E042DE" w:rsidRDefault="00F55AE2" w:rsidP="00C90EDA">
            <w:pPr>
              <w:pStyle w:val="TableBlockOutdent"/>
              <w:rPr>
                <w:rtl/>
              </w:rPr>
            </w:pPr>
            <w:r w:rsidRPr="00E042DE">
              <w:rPr>
                <w:rtl/>
              </w:rPr>
              <w:t>"השכרה" – לרבות השכרה, חכירה והתקשרות עם חברת החכר, ובכלל זה התקשרות באמצעות חוזה החכר-תפעולי או חוזה מקח-אגב-שכירות (החכר ממוני);</w:t>
            </w:r>
          </w:p>
        </w:tc>
      </w:tr>
      <w:tr w:rsidR="00F55AE2" w14:paraId="1DE60DE5" w14:textId="77777777" w:rsidTr="00C90EDA">
        <w:trPr>
          <w:cantSplit/>
        </w:trPr>
        <w:tc>
          <w:tcPr>
            <w:tcW w:w="1871" w:type="dxa"/>
          </w:tcPr>
          <w:p w14:paraId="3703F42A" w14:textId="77777777" w:rsidR="00F55AE2" w:rsidRDefault="00F55AE2" w:rsidP="0078443E">
            <w:pPr>
              <w:pStyle w:val="TableSideHeading"/>
              <w:keepLines w:val="0"/>
            </w:pPr>
          </w:p>
        </w:tc>
        <w:tc>
          <w:tcPr>
            <w:tcW w:w="624" w:type="dxa"/>
          </w:tcPr>
          <w:p w14:paraId="2DBABC49" w14:textId="77777777" w:rsidR="00F55AE2" w:rsidRDefault="00F55AE2" w:rsidP="0078443E">
            <w:pPr>
              <w:pStyle w:val="TableText"/>
              <w:keepLines w:val="0"/>
            </w:pPr>
          </w:p>
        </w:tc>
        <w:tc>
          <w:tcPr>
            <w:tcW w:w="624" w:type="dxa"/>
          </w:tcPr>
          <w:p w14:paraId="6FD60BDE" w14:textId="77777777" w:rsidR="00F55AE2" w:rsidRPr="00756202" w:rsidRDefault="00F55AE2" w:rsidP="0078443E">
            <w:pPr>
              <w:pStyle w:val="TableText"/>
              <w:jc w:val="both"/>
              <w:rPr>
                <w:rtl/>
              </w:rPr>
            </w:pPr>
          </w:p>
        </w:tc>
        <w:tc>
          <w:tcPr>
            <w:tcW w:w="624" w:type="dxa"/>
          </w:tcPr>
          <w:p w14:paraId="01922B34" w14:textId="77777777" w:rsidR="00F55AE2" w:rsidRPr="00756202" w:rsidRDefault="00F55AE2" w:rsidP="0078443E">
            <w:pPr>
              <w:pStyle w:val="TableText"/>
              <w:jc w:val="both"/>
              <w:rPr>
                <w:rtl/>
              </w:rPr>
            </w:pPr>
          </w:p>
        </w:tc>
        <w:tc>
          <w:tcPr>
            <w:tcW w:w="624" w:type="dxa"/>
          </w:tcPr>
          <w:p w14:paraId="5F901E90" w14:textId="77777777" w:rsidR="00F55AE2" w:rsidRPr="00756202" w:rsidRDefault="00F55AE2" w:rsidP="0078443E">
            <w:pPr>
              <w:pStyle w:val="TableText"/>
              <w:jc w:val="both"/>
              <w:rPr>
                <w:rtl/>
              </w:rPr>
            </w:pPr>
          </w:p>
        </w:tc>
        <w:tc>
          <w:tcPr>
            <w:tcW w:w="624" w:type="dxa"/>
          </w:tcPr>
          <w:p w14:paraId="36F16EC1" w14:textId="77777777" w:rsidR="00F55AE2" w:rsidRPr="00756202" w:rsidRDefault="00F55AE2" w:rsidP="0078443E">
            <w:pPr>
              <w:pStyle w:val="TableText"/>
              <w:jc w:val="both"/>
              <w:rPr>
                <w:rtl/>
              </w:rPr>
            </w:pPr>
          </w:p>
        </w:tc>
        <w:tc>
          <w:tcPr>
            <w:tcW w:w="4647" w:type="dxa"/>
            <w:gridSpan w:val="2"/>
          </w:tcPr>
          <w:p w14:paraId="6732AB64" w14:textId="77777777" w:rsidR="00F55AE2" w:rsidRPr="00E042DE" w:rsidRDefault="00F55AE2" w:rsidP="00C90EDA">
            <w:pPr>
              <w:pStyle w:val="TableBlockOutdent"/>
              <w:rPr>
                <w:rtl/>
              </w:rPr>
            </w:pPr>
            <w:r w:rsidRPr="00E042DE">
              <w:rPr>
                <w:rFonts w:hint="cs"/>
                <w:rtl/>
              </w:rPr>
              <w:t xml:space="preserve">"עובד המדינה" </w:t>
            </w:r>
            <w:r w:rsidRPr="00E042DE">
              <w:rPr>
                <w:rtl/>
              </w:rPr>
              <w:t>–</w:t>
            </w:r>
            <w:r w:rsidRPr="00E042DE">
              <w:rPr>
                <w:rFonts w:hint="cs"/>
                <w:rtl/>
              </w:rPr>
              <w:t xml:space="preserve"> כהגדרתו בסעיף 32 לחוק יסודות התקציב; </w:t>
            </w:r>
          </w:p>
        </w:tc>
      </w:tr>
      <w:tr w:rsidR="00F55AE2" w14:paraId="287B247E" w14:textId="77777777" w:rsidTr="00C90EDA">
        <w:trPr>
          <w:cantSplit/>
        </w:trPr>
        <w:tc>
          <w:tcPr>
            <w:tcW w:w="1871" w:type="dxa"/>
          </w:tcPr>
          <w:p w14:paraId="1DAFD99E" w14:textId="77777777" w:rsidR="00F55AE2" w:rsidRDefault="00F55AE2" w:rsidP="0078443E">
            <w:pPr>
              <w:pStyle w:val="TableSideHeading"/>
              <w:keepLines w:val="0"/>
            </w:pPr>
          </w:p>
        </w:tc>
        <w:tc>
          <w:tcPr>
            <w:tcW w:w="624" w:type="dxa"/>
          </w:tcPr>
          <w:p w14:paraId="7E3C4A8D" w14:textId="77777777" w:rsidR="00F55AE2" w:rsidRDefault="00F55AE2" w:rsidP="0078443E">
            <w:pPr>
              <w:pStyle w:val="TableText"/>
              <w:keepLines w:val="0"/>
            </w:pPr>
          </w:p>
        </w:tc>
        <w:tc>
          <w:tcPr>
            <w:tcW w:w="624" w:type="dxa"/>
          </w:tcPr>
          <w:p w14:paraId="6A05005A" w14:textId="77777777" w:rsidR="00F55AE2" w:rsidRPr="00756202" w:rsidRDefault="00F55AE2" w:rsidP="0078443E">
            <w:pPr>
              <w:pStyle w:val="TableText"/>
              <w:jc w:val="both"/>
              <w:rPr>
                <w:rtl/>
              </w:rPr>
            </w:pPr>
          </w:p>
        </w:tc>
        <w:tc>
          <w:tcPr>
            <w:tcW w:w="624" w:type="dxa"/>
          </w:tcPr>
          <w:p w14:paraId="5CEB63B8" w14:textId="77777777" w:rsidR="00F55AE2" w:rsidRPr="00756202" w:rsidRDefault="00F55AE2" w:rsidP="0078443E">
            <w:pPr>
              <w:pStyle w:val="TableText"/>
              <w:jc w:val="both"/>
              <w:rPr>
                <w:rtl/>
              </w:rPr>
            </w:pPr>
          </w:p>
        </w:tc>
        <w:tc>
          <w:tcPr>
            <w:tcW w:w="624" w:type="dxa"/>
          </w:tcPr>
          <w:p w14:paraId="4D5D80AE" w14:textId="77777777" w:rsidR="00F55AE2" w:rsidRPr="00756202" w:rsidRDefault="00F55AE2" w:rsidP="0078443E">
            <w:pPr>
              <w:pStyle w:val="TableText"/>
              <w:jc w:val="both"/>
              <w:rPr>
                <w:rtl/>
              </w:rPr>
            </w:pPr>
          </w:p>
        </w:tc>
        <w:tc>
          <w:tcPr>
            <w:tcW w:w="624" w:type="dxa"/>
          </w:tcPr>
          <w:p w14:paraId="171E7033" w14:textId="77777777" w:rsidR="00F55AE2" w:rsidRPr="00756202" w:rsidRDefault="00F55AE2" w:rsidP="0078443E">
            <w:pPr>
              <w:pStyle w:val="TableText"/>
              <w:jc w:val="both"/>
              <w:rPr>
                <w:rtl/>
              </w:rPr>
            </w:pPr>
          </w:p>
        </w:tc>
        <w:tc>
          <w:tcPr>
            <w:tcW w:w="4647" w:type="dxa"/>
            <w:gridSpan w:val="2"/>
          </w:tcPr>
          <w:p w14:paraId="05C317F7" w14:textId="77777777" w:rsidR="00F55AE2" w:rsidRPr="00337841" w:rsidRDefault="00F55AE2" w:rsidP="00C90EDA">
            <w:pPr>
              <w:pStyle w:val="TableBlock"/>
              <w:rPr>
                <w:rtl/>
              </w:rPr>
            </w:pPr>
            <w:r>
              <w:rPr>
                <w:rFonts w:hint="cs"/>
                <w:sz w:val="26"/>
                <w:rtl/>
              </w:rPr>
              <w:t xml:space="preserve">"רכב ידידותי לסביבה" </w:t>
            </w:r>
            <w:r>
              <w:rPr>
                <w:sz w:val="26"/>
                <w:rtl/>
              </w:rPr>
              <w:t>–</w:t>
            </w:r>
            <w:r>
              <w:rPr>
                <w:rFonts w:hint="cs"/>
                <w:sz w:val="26"/>
                <w:rtl/>
              </w:rPr>
              <w:t xml:space="preserve"> כל אחד מאלה:</w:t>
            </w:r>
          </w:p>
        </w:tc>
      </w:tr>
      <w:tr w:rsidR="00F55AE2" w14:paraId="6F8B948D" w14:textId="77777777" w:rsidTr="00C90EDA">
        <w:trPr>
          <w:cantSplit/>
        </w:trPr>
        <w:tc>
          <w:tcPr>
            <w:tcW w:w="1871" w:type="dxa"/>
          </w:tcPr>
          <w:p w14:paraId="1733AD60" w14:textId="77777777" w:rsidR="00F55AE2" w:rsidRDefault="00F55AE2" w:rsidP="0078443E">
            <w:pPr>
              <w:pStyle w:val="TableSideHeading"/>
              <w:keepLines w:val="0"/>
            </w:pPr>
          </w:p>
        </w:tc>
        <w:tc>
          <w:tcPr>
            <w:tcW w:w="624" w:type="dxa"/>
          </w:tcPr>
          <w:p w14:paraId="348EE6CF" w14:textId="77777777" w:rsidR="00F55AE2" w:rsidRDefault="00F55AE2" w:rsidP="0078443E">
            <w:pPr>
              <w:pStyle w:val="TableText"/>
              <w:keepLines w:val="0"/>
            </w:pPr>
          </w:p>
        </w:tc>
        <w:tc>
          <w:tcPr>
            <w:tcW w:w="624" w:type="dxa"/>
          </w:tcPr>
          <w:p w14:paraId="6939701C" w14:textId="77777777" w:rsidR="00F55AE2" w:rsidRPr="00756202" w:rsidRDefault="00F55AE2" w:rsidP="0078443E">
            <w:pPr>
              <w:pStyle w:val="TableText"/>
              <w:jc w:val="both"/>
              <w:rPr>
                <w:rtl/>
              </w:rPr>
            </w:pPr>
          </w:p>
        </w:tc>
        <w:tc>
          <w:tcPr>
            <w:tcW w:w="624" w:type="dxa"/>
          </w:tcPr>
          <w:p w14:paraId="5B8EC500" w14:textId="77777777" w:rsidR="00F55AE2" w:rsidRPr="00756202" w:rsidRDefault="00F55AE2" w:rsidP="0078443E">
            <w:pPr>
              <w:pStyle w:val="TableText"/>
              <w:jc w:val="both"/>
              <w:rPr>
                <w:rtl/>
              </w:rPr>
            </w:pPr>
          </w:p>
        </w:tc>
        <w:tc>
          <w:tcPr>
            <w:tcW w:w="624" w:type="dxa"/>
          </w:tcPr>
          <w:p w14:paraId="0F28813F" w14:textId="77777777" w:rsidR="00F55AE2" w:rsidRPr="00756202" w:rsidRDefault="00F55AE2" w:rsidP="0078443E">
            <w:pPr>
              <w:pStyle w:val="TableText"/>
              <w:jc w:val="both"/>
              <w:rPr>
                <w:rtl/>
              </w:rPr>
            </w:pPr>
          </w:p>
        </w:tc>
        <w:tc>
          <w:tcPr>
            <w:tcW w:w="624" w:type="dxa"/>
          </w:tcPr>
          <w:p w14:paraId="1FF3051C" w14:textId="77777777" w:rsidR="00F55AE2" w:rsidRPr="00756202" w:rsidRDefault="00F55AE2" w:rsidP="0078443E">
            <w:pPr>
              <w:pStyle w:val="TableText"/>
              <w:jc w:val="both"/>
              <w:rPr>
                <w:rtl/>
              </w:rPr>
            </w:pPr>
          </w:p>
        </w:tc>
        <w:tc>
          <w:tcPr>
            <w:tcW w:w="624" w:type="dxa"/>
          </w:tcPr>
          <w:p w14:paraId="4917D7FE" w14:textId="77777777" w:rsidR="00F55AE2" w:rsidRPr="00756202" w:rsidRDefault="00F55AE2" w:rsidP="0078443E">
            <w:pPr>
              <w:pStyle w:val="TableText"/>
              <w:jc w:val="both"/>
              <w:rPr>
                <w:rtl/>
              </w:rPr>
            </w:pPr>
          </w:p>
        </w:tc>
        <w:tc>
          <w:tcPr>
            <w:tcW w:w="4023" w:type="dxa"/>
          </w:tcPr>
          <w:p w14:paraId="32C5F66D" w14:textId="77777777" w:rsidR="00F55AE2" w:rsidRDefault="00F55AE2" w:rsidP="00C90EDA">
            <w:pPr>
              <w:pStyle w:val="TableBlock"/>
              <w:rPr>
                <w:sz w:val="26"/>
                <w:rtl/>
              </w:rPr>
            </w:pPr>
            <w:r w:rsidRPr="000D60C2">
              <w:rPr>
                <w:sz w:val="26"/>
                <w:rtl/>
              </w:rPr>
              <w:t>(1</w:t>
            </w:r>
            <w:r>
              <w:rPr>
                <w:rFonts w:hint="cs"/>
                <w:sz w:val="26"/>
                <w:rtl/>
              </w:rPr>
              <w:t>)</w:t>
            </w:r>
            <w:r>
              <w:rPr>
                <w:rFonts w:hint="cs"/>
                <w:sz w:val="26"/>
                <w:rtl/>
              </w:rPr>
              <w:tab/>
              <w:t>רכב שצוין ברישיון הרכב שלו כרכב נטול פליטות;</w:t>
            </w:r>
          </w:p>
        </w:tc>
      </w:tr>
      <w:tr w:rsidR="00F55AE2" w14:paraId="32AD7274" w14:textId="77777777" w:rsidTr="00C90EDA">
        <w:trPr>
          <w:cantSplit/>
        </w:trPr>
        <w:tc>
          <w:tcPr>
            <w:tcW w:w="1871" w:type="dxa"/>
          </w:tcPr>
          <w:p w14:paraId="58CEE712" w14:textId="77777777" w:rsidR="00F55AE2" w:rsidRDefault="00F55AE2" w:rsidP="0078443E">
            <w:pPr>
              <w:pStyle w:val="TableSideHeading"/>
              <w:keepLines w:val="0"/>
            </w:pPr>
          </w:p>
        </w:tc>
        <w:tc>
          <w:tcPr>
            <w:tcW w:w="624" w:type="dxa"/>
          </w:tcPr>
          <w:p w14:paraId="14839581" w14:textId="77777777" w:rsidR="00F55AE2" w:rsidRDefault="00F55AE2" w:rsidP="0078443E">
            <w:pPr>
              <w:pStyle w:val="TableText"/>
              <w:keepLines w:val="0"/>
            </w:pPr>
          </w:p>
        </w:tc>
        <w:tc>
          <w:tcPr>
            <w:tcW w:w="624" w:type="dxa"/>
          </w:tcPr>
          <w:p w14:paraId="170B21ED" w14:textId="77777777" w:rsidR="00F55AE2" w:rsidRPr="00756202" w:rsidRDefault="00F55AE2" w:rsidP="0078443E">
            <w:pPr>
              <w:pStyle w:val="TableText"/>
              <w:jc w:val="both"/>
              <w:rPr>
                <w:rtl/>
              </w:rPr>
            </w:pPr>
          </w:p>
        </w:tc>
        <w:tc>
          <w:tcPr>
            <w:tcW w:w="624" w:type="dxa"/>
          </w:tcPr>
          <w:p w14:paraId="21212D15" w14:textId="77777777" w:rsidR="00F55AE2" w:rsidRPr="00756202" w:rsidRDefault="00F55AE2" w:rsidP="0078443E">
            <w:pPr>
              <w:pStyle w:val="TableText"/>
              <w:jc w:val="both"/>
              <w:rPr>
                <w:rtl/>
              </w:rPr>
            </w:pPr>
          </w:p>
        </w:tc>
        <w:tc>
          <w:tcPr>
            <w:tcW w:w="624" w:type="dxa"/>
          </w:tcPr>
          <w:p w14:paraId="10CB4A03" w14:textId="77777777" w:rsidR="00F55AE2" w:rsidRPr="00756202" w:rsidRDefault="00F55AE2" w:rsidP="0078443E">
            <w:pPr>
              <w:pStyle w:val="TableText"/>
              <w:jc w:val="both"/>
              <w:rPr>
                <w:rtl/>
              </w:rPr>
            </w:pPr>
          </w:p>
        </w:tc>
        <w:tc>
          <w:tcPr>
            <w:tcW w:w="624" w:type="dxa"/>
          </w:tcPr>
          <w:p w14:paraId="61E2FE39" w14:textId="77777777" w:rsidR="00F55AE2" w:rsidRPr="00756202" w:rsidRDefault="00F55AE2" w:rsidP="0078443E">
            <w:pPr>
              <w:pStyle w:val="TableText"/>
              <w:jc w:val="both"/>
              <w:rPr>
                <w:rtl/>
              </w:rPr>
            </w:pPr>
          </w:p>
        </w:tc>
        <w:tc>
          <w:tcPr>
            <w:tcW w:w="624" w:type="dxa"/>
          </w:tcPr>
          <w:p w14:paraId="5C3FC631" w14:textId="77777777" w:rsidR="00F55AE2" w:rsidRPr="00756202" w:rsidRDefault="00F55AE2" w:rsidP="0078443E">
            <w:pPr>
              <w:pStyle w:val="TableText"/>
              <w:jc w:val="both"/>
              <w:rPr>
                <w:rtl/>
              </w:rPr>
            </w:pPr>
          </w:p>
        </w:tc>
        <w:tc>
          <w:tcPr>
            <w:tcW w:w="4023" w:type="dxa"/>
          </w:tcPr>
          <w:p w14:paraId="15A33ED0" w14:textId="77777777" w:rsidR="00F55AE2" w:rsidRPr="000D60C2" w:rsidRDefault="00F55AE2" w:rsidP="00C90EDA">
            <w:pPr>
              <w:pStyle w:val="TableBlock"/>
              <w:rPr>
                <w:sz w:val="26"/>
                <w:rtl/>
              </w:rPr>
            </w:pPr>
            <w:r>
              <w:rPr>
                <w:rFonts w:hint="cs"/>
                <w:sz w:val="26"/>
                <w:rtl/>
              </w:rPr>
              <w:t>(2)</w:t>
            </w:r>
            <w:r>
              <w:rPr>
                <w:sz w:val="26"/>
                <w:rtl/>
              </w:rPr>
              <w:tab/>
            </w:r>
            <w:r>
              <w:rPr>
                <w:rFonts w:hint="cs"/>
                <w:sz w:val="26"/>
                <w:rtl/>
              </w:rPr>
              <w:t>רכב מנועי המונע במנוע חשמלי;</w:t>
            </w:r>
          </w:p>
        </w:tc>
      </w:tr>
      <w:tr w:rsidR="00F55AE2" w14:paraId="3DF74DC0" w14:textId="77777777" w:rsidTr="00C90EDA">
        <w:trPr>
          <w:cantSplit/>
        </w:trPr>
        <w:tc>
          <w:tcPr>
            <w:tcW w:w="1871" w:type="dxa"/>
          </w:tcPr>
          <w:p w14:paraId="430C8B28" w14:textId="77777777" w:rsidR="00F55AE2" w:rsidRDefault="00F55AE2" w:rsidP="0078443E">
            <w:pPr>
              <w:pStyle w:val="TableSideHeading"/>
              <w:keepLines w:val="0"/>
            </w:pPr>
          </w:p>
        </w:tc>
        <w:tc>
          <w:tcPr>
            <w:tcW w:w="624" w:type="dxa"/>
          </w:tcPr>
          <w:p w14:paraId="53434E27" w14:textId="77777777" w:rsidR="00F55AE2" w:rsidRDefault="00F55AE2" w:rsidP="0078443E">
            <w:pPr>
              <w:pStyle w:val="TableText"/>
              <w:keepLines w:val="0"/>
            </w:pPr>
          </w:p>
        </w:tc>
        <w:tc>
          <w:tcPr>
            <w:tcW w:w="624" w:type="dxa"/>
          </w:tcPr>
          <w:p w14:paraId="581A1917" w14:textId="77777777" w:rsidR="00F55AE2" w:rsidRPr="00756202" w:rsidRDefault="00F55AE2" w:rsidP="0078443E">
            <w:pPr>
              <w:pStyle w:val="TableText"/>
              <w:jc w:val="both"/>
              <w:rPr>
                <w:rtl/>
              </w:rPr>
            </w:pPr>
          </w:p>
        </w:tc>
        <w:tc>
          <w:tcPr>
            <w:tcW w:w="624" w:type="dxa"/>
          </w:tcPr>
          <w:p w14:paraId="7C4168E9" w14:textId="77777777" w:rsidR="00F55AE2" w:rsidRPr="00756202" w:rsidRDefault="00F55AE2" w:rsidP="0078443E">
            <w:pPr>
              <w:pStyle w:val="TableText"/>
              <w:jc w:val="both"/>
              <w:rPr>
                <w:rtl/>
              </w:rPr>
            </w:pPr>
          </w:p>
        </w:tc>
        <w:tc>
          <w:tcPr>
            <w:tcW w:w="624" w:type="dxa"/>
          </w:tcPr>
          <w:p w14:paraId="74629F83" w14:textId="77777777" w:rsidR="00F55AE2" w:rsidRPr="00756202" w:rsidRDefault="00F55AE2" w:rsidP="0078443E">
            <w:pPr>
              <w:pStyle w:val="TableText"/>
              <w:jc w:val="both"/>
              <w:rPr>
                <w:rtl/>
              </w:rPr>
            </w:pPr>
          </w:p>
        </w:tc>
        <w:tc>
          <w:tcPr>
            <w:tcW w:w="624" w:type="dxa"/>
          </w:tcPr>
          <w:p w14:paraId="068E61F3" w14:textId="77777777" w:rsidR="00F55AE2" w:rsidRPr="00756202" w:rsidRDefault="00F55AE2" w:rsidP="0078443E">
            <w:pPr>
              <w:pStyle w:val="TableText"/>
              <w:jc w:val="both"/>
              <w:rPr>
                <w:rtl/>
              </w:rPr>
            </w:pPr>
          </w:p>
        </w:tc>
        <w:tc>
          <w:tcPr>
            <w:tcW w:w="624" w:type="dxa"/>
          </w:tcPr>
          <w:p w14:paraId="1F505669" w14:textId="77777777" w:rsidR="00F55AE2" w:rsidRPr="00756202" w:rsidRDefault="00F55AE2" w:rsidP="0078443E">
            <w:pPr>
              <w:pStyle w:val="TableText"/>
              <w:jc w:val="both"/>
              <w:rPr>
                <w:rtl/>
              </w:rPr>
            </w:pPr>
          </w:p>
        </w:tc>
        <w:tc>
          <w:tcPr>
            <w:tcW w:w="4023" w:type="dxa"/>
          </w:tcPr>
          <w:p w14:paraId="680FB749" w14:textId="77777777" w:rsidR="00F55AE2" w:rsidRDefault="00F55AE2" w:rsidP="00C90EDA">
            <w:pPr>
              <w:pStyle w:val="TableBlock"/>
              <w:rPr>
                <w:sz w:val="26"/>
                <w:rtl/>
              </w:rPr>
            </w:pPr>
            <w:r>
              <w:rPr>
                <w:rFonts w:hint="cs"/>
                <w:sz w:val="26"/>
                <w:rtl/>
              </w:rPr>
              <w:t>(3)</w:t>
            </w:r>
            <w:r>
              <w:rPr>
                <w:sz w:val="26"/>
                <w:rtl/>
              </w:rPr>
              <w:tab/>
            </w:r>
            <w:r>
              <w:rPr>
                <w:rFonts w:hint="cs"/>
                <w:sz w:val="26"/>
                <w:rtl/>
              </w:rPr>
              <w:t>רכב שצוין ברישיון הרכב שלו כרכב בעל הנעה חלופית, לרבות רכב משולב מנוע (</w:t>
            </w:r>
            <w:r>
              <w:rPr>
                <w:rFonts w:hint="cs"/>
                <w:sz w:val="26"/>
              </w:rPr>
              <w:t>H</w:t>
            </w:r>
            <w:r>
              <w:rPr>
                <w:sz w:val="26"/>
              </w:rPr>
              <w:t>ybrid</w:t>
            </w:r>
            <w:r>
              <w:rPr>
                <w:rFonts w:hint="cs"/>
                <w:sz w:val="26"/>
                <w:rtl/>
              </w:rPr>
              <w:t>).</w:t>
            </w:r>
          </w:p>
        </w:tc>
      </w:tr>
      <w:tr w:rsidR="00F55AE2" w14:paraId="5B6DB1BC" w14:textId="77777777" w:rsidTr="00C90EDA">
        <w:trPr>
          <w:cantSplit/>
        </w:trPr>
        <w:tc>
          <w:tcPr>
            <w:tcW w:w="1871" w:type="dxa"/>
          </w:tcPr>
          <w:p w14:paraId="536E9D9C" w14:textId="77777777" w:rsidR="00F55AE2" w:rsidRDefault="00F55AE2" w:rsidP="0078443E">
            <w:pPr>
              <w:pStyle w:val="TableSideHeading"/>
              <w:keepLines w:val="0"/>
            </w:pPr>
          </w:p>
        </w:tc>
        <w:tc>
          <w:tcPr>
            <w:tcW w:w="624" w:type="dxa"/>
          </w:tcPr>
          <w:p w14:paraId="55A141DD" w14:textId="77777777" w:rsidR="00F55AE2" w:rsidRDefault="00F55AE2" w:rsidP="0078443E">
            <w:pPr>
              <w:pStyle w:val="TableText"/>
              <w:keepLines w:val="0"/>
            </w:pPr>
          </w:p>
        </w:tc>
        <w:tc>
          <w:tcPr>
            <w:tcW w:w="624" w:type="dxa"/>
          </w:tcPr>
          <w:p w14:paraId="26688D1C" w14:textId="77777777" w:rsidR="00F55AE2" w:rsidRPr="00756202" w:rsidRDefault="00F55AE2" w:rsidP="0078443E">
            <w:pPr>
              <w:pStyle w:val="TableText"/>
              <w:jc w:val="both"/>
              <w:rPr>
                <w:rtl/>
              </w:rPr>
            </w:pPr>
          </w:p>
        </w:tc>
        <w:tc>
          <w:tcPr>
            <w:tcW w:w="624" w:type="dxa"/>
          </w:tcPr>
          <w:p w14:paraId="13FA2C23" w14:textId="77777777" w:rsidR="00F55AE2" w:rsidRPr="00756202" w:rsidRDefault="00F55AE2" w:rsidP="0078443E">
            <w:pPr>
              <w:pStyle w:val="TableText"/>
              <w:jc w:val="both"/>
              <w:rPr>
                <w:rtl/>
              </w:rPr>
            </w:pPr>
          </w:p>
        </w:tc>
        <w:tc>
          <w:tcPr>
            <w:tcW w:w="624" w:type="dxa"/>
          </w:tcPr>
          <w:p w14:paraId="7F7C00B2" w14:textId="77777777" w:rsidR="00F55AE2" w:rsidRPr="00756202" w:rsidRDefault="00F55AE2" w:rsidP="0078443E">
            <w:pPr>
              <w:pStyle w:val="TableText"/>
              <w:jc w:val="both"/>
              <w:rPr>
                <w:rtl/>
              </w:rPr>
            </w:pPr>
          </w:p>
        </w:tc>
        <w:tc>
          <w:tcPr>
            <w:tcW w:w="624" w:type="dxa"/>
          </w:tcPr>
          <w:p w14:paraId="53339F87" w14:textId="77777777" w:rsidR="00F55AE2" w:rsidRPr="00756202" w:rsidRDefault="00F55AE2" w:rsidP="0078443E">
            <w:pPr>
              <w:pStyle w:val="TableText"/>
              <w:jc w:val="both"/>
              <w:rPr>
                <w:rtl/>
              </w:rPr>
            </w:pPr>
          </w:p>
        </w:tc>
        <w:tc>
          <w:tcPr>
            <w:tcW w:w="624" w:type="dxa"/>
          </w:tcPr>
          <w:p w14:paraId="7E7BE969" w14:textId="77777777" w:rsidR="00F55AE2" w:rsidRPr="00756202" w:rsidRDefault="00F55AE2" w:rsidP="0078443E">
            <w:pPr>
              <w:pStyle w:val="TableText"/>
              <w:jc w:val="both"/>
              <w:rPr>
                <w:rtl/>
              </w:rPr>
            </w:pPr>
            <w:r w:rsidRPr="00756202">
              <w:rPr>
                <w:rFonts w:hint="cs"/>
                <w:rtl/>
              </w:rPr>
              <w:t>(ב)</w:t>
            </w:r>
          </w:p>
        </w:tc>
        <w:tc>
          <w:tcPr>
            <w:tcW w:w="4023" w:type="dxa"/>
          </w:tcPr>
          <w:p w14:paraId="72B66C82" w14:textId="77777777" w:rsidR="00F55AE2" w:rsidRDefault="00F55AE2" w:rsidP="00C90EDA">
            <w:pPr>
              <w:pStyle w:val="TableBlock"/>
              <w:rPr>
                <w:sz w:val="26"/>
                <w:rtl/>
              </w:rPr>
            </w:pPr>
            <w:r>
              <w:rPr>
                <w:rFonts w:hint="cs"/>
                <w:sz w:val="26"/>
                <w:rtl/>
              </w:rPr>
              <w:t>(1)</w:t>
            </w:r>
            <w:r>
              <w:rPr>
                <w:sz w:val="26"/>
                <w:rtl/>
              </w:rPr>
              <w:tab/>
            </w:r>
            <w:r>
              <w:rPr>
                <w:rFonts w:hint="cs"/>
                <w:sz w:val="26"/>
                <w:rtl/>
              </w:rPr>
              <w:t xml:space="preserve">גוף ציבורי המתקשר בעסקה לרכישה או להשכרה של רכב מנועי לשימוש עובד המדינה ירכוש או ישכור, לפי העניין, רכב ידידותי לסביבה. </w:t>
            </w:r>
          </w:p>
        </w:tc>
      </w:tr>
      <w:tr w:rsidR="00F55AE2" w14:paraId="5CF346EC" w14:textId="77777777" w:rsidTr="00C90EDA">
        <w:trPr>
          <w:cantSplit/>
        </w:trPr>
        <w:tc>
          <w:tcPr>
            <w:tcW w:w="1871" w:type="dxa"/>
          </w:tcPr>
          <w:p w14:paraId="1A48528A" w14:textId="77777777" w:rsidR="00F55AE2" w:rsidRDefault="00F55AE2" w:rsidP="0078443E">
            <w:pPr>
              <w:pStyle w:val="TableSideHeading"/>
              <w:keepLines w:val="0"/>
            </w:pPr>
          </w:p>
        </w:tc>
        <w:tc>
          <w:tcPr>
            <w:tcW w:w="624" w:type="dxa"/>
          </w:tcPr>
          <w:p w14:paraId="6393386B" w14:textId="77777777" w:rsidR="00F55AE2" w:rsidRDefault="00F55AE2" w:rsidP="0078443E">
            <w:pPr>
              <w:pStyle w:val="TableText"/>
              <w:keepLines w:val="0"/>
            </w:pPr>
          </w:p>
        </w:tc>
        <w:tc>
          <w:tcPr>
            <w:tcW w:w="624" w:type="dxa"/>
          </w:tcPr>
          <w:p w14:paraId="21E85B3B" w14:textId="77777777" w:rsidR="00F55AE2" w:rsidRPr="00756202" w:rsidRDefault="00F55AE2" w:rsidP="0078443E">
            <w:pPr>
              <w:pStyle w:val="TableText"/>
              <w:jc w:val="both"/>
              <w:rPr>
                <w:rtl/>
              </w:rPr>
            </w:pPr>
          </w:p>
        </w:tc>
        <w:tc>
          <w:tcPr>
            <w:tcW w:w="624" w:type="dxa"/>
          </w:tcPr>
          <w:p w14:paraId="6A00B1A9" w14:textId="77777777" w:rsidR="00F55AE2" w:rsidRPr="00756202" w:rsidRDefault="00F55AE2" w:rsidP="0078443E">
            <w:pPr>
              <w:pStyle w:val="TableText"/>
              <w:jc w:val="both"/>
              <w:rPr>
                <w:rtl/>
              </w:rPr>
            </w:pPr>
          </w:p>
        </w:tc>
        <w:tc>
          <w:tcPr>
            <w:tcW w:w="624" w:type="dxa"/>
          </w:tcPr>
          <w:p w14:paraId="37AC8852" w14:textId="77777777" w:rsidR="00F55AE2" w:rsidRPr="00756202" w:rsidRDefault="00F55AE2" w:rsidP="0078443E">
            <w:pPr>
              <w:pStyle w:val="TableText"/>
              <w:jc w:val="both"/>
              <w:rPr>
                <w:rtl/>
              </w:rPr>
            </w:pPr>
          </w:p>
        </w:tc>
        <w:tc>
          <w:tcPr>
            <w:tcW w:w="624" w:type="dxa"/>
          </w:tcPr>
          <w:p w14:paraId="70F68927" w14:textId="77777777" w:rsidR="00F55AE2" w:rsidRPr="00756202" w:rsidRDefault="00F55AE2" w:rsidP="0078443E">
            <w:pPr>
              <w:pStyle w:val="TableText"/>
              <w:jc w:val="both"/>
              <w:rPr>
                <w:rtl/>
              </w:rPr>
            </w:pPr>
          </w:p>
        </w:tc>
        <w:tc>
          <w:tcPr>
            <w:tcW w:w="624" w:type="dxa"/>
          </w:tcPr>
          <w:p w14:paraId="3CF8956E" w14:textId="77777777" w:rsidR="00F55AE2" w:rsidRPr="00756202" w:rsidRDefault="00F55AE2" w:rsidP="0078443E">
            <w:pPr>
              <w:pStyle w:val="TableText"/>
              <w:jc w:val="both"/>
              <w:rPr>
                <w:rtl/>
              </w:rPr>
            </w:pPr>
          </w:p>
        </w:tc>
        <w:tc>
          <w:tcPr>
            <w:tcW w:w="4023" w:type="dxa"/>
          </w:tcPr>
          <w:p w14:paraId="278964F8" w14:textId="77777777" w:rsidR="00F55AE2" w:rsidRDefault="00F55AE2" w:rsidP="00C90EDA">
            <w:pPr>
              <w:pStyle w:val="TableBlock"/>
              <w:rPr>
                <w:sz w:val="26"/>
                <w:rtl/>
              </w:rPr>
            </w:pPr>
            <w:r>
              <w:rPr>
                <w:rFonts w:hint="cs"/>
                <w:sz w:val="26"/>
                <w:rtl/>
              </w:rPr>
              <w:t>(2)</w:t>
            </w:r>
            <w:r>
              <w:rPr>
                <w:sz w:val="26"/>
                <w:rtl/>
              </w:rPr>
              <w:tab/>
            </w:r>
            <w:r>
              <w:rPr>
                <w:rFonts w:hint="cs"/>
                <w:sz w:val="26"/>
                <w:rtl/>
              </w:rPr>
              <w:t>עסקה לפי פסקה (1) תתבצע על פי חוק חובת המכרזים."</w:t>
            </w:r>
          </w:p>
        </w:tc>
      </w:tr>
      <w:tr w:rsidR="00F55AE2" w14:paraId="682708DF" w14:textId="77777777" w:rsidTr="00C90EDA">
        <w:trPr>
          <w:cantSplit/>
        </w:trPr>
        <w:tc>
          <w:tcPr>
            <w:tcW w:w="1871" w:type="dxa"/>
          </w:tcPr>
          <w:p w14:paraId="7BF4BADA" w14:textId="77777777" w:rsidR="00F55AE2" w:rsidRDefault="00F55AE2" w:rsidP="0078443E">
            <w:pPr>
              <w:pStyle w:val="TableSideHeading"/>
              <w:keepLines w:val="0"/>
            </w:pPr>
            <w:r>
              <w:rPr>
                <w:rFonts w:hint="cs"/>
                <w:sz w:val="26"/>
                <w:rtl/>
              </w:rPr>
              <w:t xml:space="preserve">תחילה </w:t>
            </w:r>
            <w:r>
              <w:rPr>
                <w:rFonts w:hint="cs"/>
                <w:rtl/>
              </w:rPr>
              <w:t>והחלה הדרגתית</w:t>
            </w:r>
          </w:p>
        </w:tc>
        <w:tc>
          <w:tcPr>
            <w:tcW w:w="624" w:type="dxa"/>
          </w:tcPr>
          <w:p w14:paraId="76B12558" w14:textId="77777777" w:rsidR="00F55AE2" w:rsidRDefault="00F55AE2" w:rsidP="0078443E">
            <w:pPr>
              <w:pStyle w:val="TableText"/>
              <w:keepLines w:val="0"/>
            </w:pPr>
            <w:r>
              <w:rPr>
                <w:rFonts w:hint="cs"/>
                <w:rtl/>
              </w:rPr>
              <w:t>2.</w:t>
            </w:r>
          </w:p>
        </w:tc>
        <w:tc>
          <w:tcPr>
            <w:tcW w:w="7143" w:type="dxa"/>
            <w:gridSpan w:val="6"/>
          </w:tcPr>
          <w:p w14:paraId="04F28D65" w14:textId="77777777" w:rsidR="00F55AE2" w:rsidRDefault="00F55AE2" w:rsidP="00C90EDA">
            <w:pPr>
              <w:pStyle w:val="TableBlock"/>
              <w:rPr>
                <w:sz w:val="26"/>
                <w:rtl/>
              </w:rPr>
            </w:pPr>
            <w:r>
              <w:rPr>
                <w:rFonts w:hint="cs"/>
                <w:sz w:val="26"/>
                <w:rtl/>
              </w:rPr>
              <w:t>(א)</w:t>
            </w:r>
            <w:r>
              <w:rPr>
                <w:sz w:val="26"/>
                <w:rtl/>
              </w:rPr>
              <w:tab/>
            </w:r>
            <w:r>
              <w:rPr>
                <w:rFonts w:hint="cs"/>
                <w:sz w:val="26"/>
                <w:rtl/>
              </w:rPr>
              <w:t>תחילתו של חוק זה ביום י"ז בטבת התשפ"א (1 בינואר 2021) (להלן</w:t>
            </w:r>
            <w:r w:rsidRPr="00DA2724">
              <w:rPr>
                <w:rFonts w:hint="eastAsia"/>
                <w:rtl/>
              </w:rPr>
              <w:t>–</w:t>
            </w:r>
            <w:r>
              <w:rPr>
                <w:rFonts w:hint="cs"/>
                <w:rtl/>
              </w:rPr>
              <w:t xml:space="preserve"> </w:t>
            </w:r>
            <w:r>
              <w:rPr>
                <w:rFonts w:hint="cs"/>
                <w:sz w:val="26"/>
                <w:rtl/>
              </w:rPr>
              <w:t xml:space="preserve">יום התחילה). </w:t>
            </w:r>
          </w:p>
        </w:tc>
      </w:tr>
      <w:tr w:rsidR="00F55AE2" w14:paraId="356B52CF" w14:textId="77777777" w:rsidTr="00C90EDA">
        <w:trPr>
          <w:cantSplit/>
        </w:trPr>
        <w:tc>
          <w:tcPr>
            <w:tcW w:w="1871" w:type="dxa"/>
          </w:tcPr>
          <w:p w14:paraId="3C8C4128" w14:textId="77777777" w:rsidR="00F55AE2" w:rsidRDefault="00F55AE2" w:rsidP="0078443E">
            <w:pPr>
              <w:pStyle w:val="TableSideHeading"/>
              <w:keepLines w:val="0"/>
              <w:rPr>
                <w:sz w:val="26"/>
                <w:rtl/>
              </w:rPr>
            </w:pPr>
          </w:p>
        </w:tc>
        <w:tc>
          <w:tcPr>
            <w:tcW w:w="624" w:type="dxa"/>
          </w:tcPr>
          <w:p w14:paraId="6BAC75D1" w14:textId="77777777" w:rsidR="00F55AE2" w:rsidRDefault="00F55AE2" w:rsidP="0078443E">
            <w:pPr>
              <w:pStyle w:val="TableText"/>
              <w:keepLines w:val="0"/>
              <w:rPr>
                <w:rtl/>
              </w:rPr>
            </w:pPr>
          </w:p>
        </w:tc>
        <w:tc>
          <w:tcPr>
            <w:tcW w:w="7143" w:type="dxa"/>
            <w:gridSpan w:val="6"/>
          </w:tcPr>
          <w:p w14:paraId="5230CE68" w14:textId="77777777" w:rsidR="00F55AE2" w:rsidRDefault="00F55AE2" w:rsidP="00C90EDA">
            <w:pPr>
              <w:pStyle w:val="TableBlock"/>
              <w:rPr>
                <w:sz w:val="26"/>
                <w:rtl/>
              </w:rPr>
            </w:pPr>
            <w:r>
              <w:rPr>
                <w:rFonts w:hint="cs"/>
                <w:sz w:val="26"/>
                <w:rtl/>
              </w:rPr>
              <w:t>(ב)</w:t>
            </w:r>
            <w:r>
              <w:rPr>
                <w:sz w:val="26"/>
                <w:rtl/>
              </w:rPr>
              <w:tab/>
            </w:r>
            <w:r>
              <w:rPr>
                <w:rFonts w:hint="cs"/>
                <w:sz w:val="26"/>
                <w:rtl/>
              </w:rPr>
              <w:t>הוראות חוק זה יוחלו בהדרגה, כך שביום התחילה, שיעור הרכבים הידידותיים לסביבה מתוך סך הרכבים אשר נרכשו או נשכרו לשימוש עובד המדינה על ידי הגוף הציבורי בשנת 2021 לא יפחת מ- 20 אחוזים, ויגדל בכל שנה עד שנת 2025 ב-20 אחוזים נוספים.</w:t>
            </w:r>
          </w:p>
        </w:tc>
      </w:tr>
      <w:tr w:rsidR="00F55AE2" w14:paraId="5FE20F52" w14:textId="77777777" w:rsidTr="00C90EDA">
        <w:trPr>
          <w:cantSplit/>
        </w:trPr>
        <w:tc>
          <w:tcPr>
            <w:tcW w:w="1871" w:type="dxa"/>
          </w:tcPr>
          <w:p w14:paraId="71549FAB" w14:textId="77777777" w:rsidR="00F55AE2" w:rsidRDefault="00F55AE2" w:rsidP="0078443E">
            <w:pPr>
              <w:pStyle w:val="TableSideHeading"/>
              <w:keepLines w:val="0"/>
              <w:rPr>
                <w:sz w:val="26"/>
                <w:rtl/>
              </w:rPr>
            </w:pPr>
          </w:p>
        </w:tc>
        <w:tc>
          <w:tcPr>
            <w:tcW w:w="624" w:type="dxa"/>
          </w:tcPr>
          <w:p w14:paraId="567E6678" w14:textId="77777777" w:rsidR="00F55AE2" w:rsidRDefault="00F55AE2" w:rsidP="0078443E">
            <w:pPr>
              <w:pStyle w:val="TableText"/>
              <w:keepLines w:val="0"/>
              <w:rPr>
                <w:rtl/>
              </w:rPr>
            </w:pPr>
          </w:p>
        </w:tc>
        <w:tc>
          <w:tcPr>
            <w:tcW w:w="7143" w:type="dxa"/>
            <w:gridSpan w:val="6"/>
          </w:tcPr>
          <w:p w14:paraId="4A2DF378" w14:textId="77777777" w:rsidR="00F55AE2" w:rsidRDefault="00F55AE2" w:rsidP="00C90EDA">
            <w:pPr>
              <w:pStyle w:val="TableBlock"/>
              <w:rPr>
                <w:sz w:val="26"/>
                <w:rtl/>
              </w:rPr>
            </w:pPr>
            <w:r>
              <w:rPr>
                <w:rFonts w:hint="cs"/>
                <w:sz w:val="26"/>
                <w:rtl/>
              </w:rPr>
              <w:t>(ג)</w:t>
            </w:r>
            <w:r>
              <w:rPr>
                <w:sz w:val="26"/>
                <w:rtl/>
              </w:rPr>
              <w:tab/>
            </w:r>
            <w:r w:rsidRPr="005619D4">
              <w:rPr>
                <w:rFonts w:hint="cs"/>
                <w:sz w:val="26"/>
                <w:rtl/>
              </w:rPr>
              <w:t>שר</w:t>
            </w:r>
            <w:r>
              <w:rPr>
                <w:rFonts w:hint="cs"/>
                <w:sz w:val="26"/>
                <w:rtl/>
              </w:rPr>
              <w:t xml:space="preserve"> האוצר</w:t>
            </w:r>
            <w:r w:rsidRPr="005619D4">
              <w:rPr>
                <w:rFonts w:hint="cs"/>
                <w:sz w:val="26"/>
                <w:rtl/>
              </w:rPr>
              <w:t xml:space="preserve"> רשאי</w:t>
            </w:r>
            <w:r>
              <w:rPr>
                <w:rFonts w:hint="cs"/>
                <w:sz w:val="26"/>
                <w:rtl/>
              </w:rPr>
              <w:t>, בצו, באישור ועדת הכספים של הכנסת,</w:t>
            </w:r>
            <w:r w:rsidRPr="005619D4">
              <w:rPr>
                <w:rFonts w:hint="cs"/>
                <w:sz w:val="26"/>
                <w:rtl/>
              </w:rPr>
              <w:t xml:space="preserve"> </w:t>
            </w:r>
            <w:r>
              <w:rPr>
                <w:rFonts w:hint="cs"/>
                <w:sz w:val="26"/>
                <w:rtl/>
              </w:rPr>
              <w:t>לקבוע מועדים ושיעורים שונים מהאמור בסעיף קטן (ב).</w:t>
            </w:r>
          </w:p>
        </w:tc>
      </w:tr>
    </w:tbl>
    <w:p w14:paraId="7F6961CA" w14:textId="77777777" w:rsidR="002D1EE3" w:rsidRDefault="002D1EE3" w:rsidP="002D1EE3">
      <w:pPr>
        <w:pStyle w:val="HeadDivreiHesber"/>
        <w:rPr>
          <w:rtl/>
        </w:rPr>
      </w:pPr>
      <w:r w:rsidRPr="0027450A">
        <w:rPr>
          <w:rFonts w:hint="cs"/>
          <w:rtl/>
        </w:rPr>
        <w:t>דברי הסבר</w:t>
      </w:r>
    </w:p>
    <w:p w14:paraId="3DD44E2D" w14:textId="77777777" w:rsidR="00F55AE2" w:rsidRPr="00F55AE2" w:rsidRDefault="00F55AE2" w:rsidP="00C90EDA">
      <w:pPr>
        <w:pStyle w:val="Hesber"/>
        <w:rPr>
          <w:rtl/>
        </w:rPr>
      </w:pPr>
      <w:r w:rsidRPr="00C90EDA">
        <w:rPr>
          <w:rtl/>
        </w:rPr>
        <w:t>הצעת</w:t>
      </w:r>
      <w:r w:rsidRPr="00F55AE2">
        <w:rPr>
          <w:rtl/>
        </w:rPr>
        <w:t xml:space="preserve"> חוק זו נועדה </w:t>
      </w:r>
      <w:r w:rsidRPr="00F55AE2">
        <w:rPr>
          <w:rFonts w:hint="cs"/>
          <w:rtl/>
        </w:rPr>
        <w:t xml:space="preserve">להפחית </w:t>
      </w:r>
      <w:r w:rsidRPr="00F55AE2">
        <w:rPr>
          <w:rtl/>
        </w:rPr>
        <w:t>את זיהום האוויר במדינת ישראל ולצמצם אותו על ידי הגברת השימוש ברכבים חשמליים וברכבים ידידותיים לסביבה (להלן – רכבים ידידותיים לסביבה)</w:t>
      </w:r>
      <w:r w:rsidRPr="00F55AE2">
        <w:rPr>
          <w:rFonts w:hint="cs"/>
          <w:rtl/>
        </w:rPr>
        <w:t>,</w:t>
      </w:r>
      <w:r w:rsidRPr="00F55AE2">
        <w:rPr>
          <w:rtl/>
        </w:rPr>
        <w:t xml:space="preserve"> באמצעות מעבר לרכבים מסוג זה בגופים ציבוריים שונים. </w:t>
      </w:r>
    </w:p>
    <w:p w14:paraId="14C7EDF7" w14:textId="77777777" w:rsidR="00F55AE2" w:rsidRPr="00F55AE2" w:rsidRDefault="00F55AE2" w:rsidP="00C90EDA">
      <w:pPr>
        <w:pStyle w:val="Hesber"/>
        <w:rPr>
          <w:rtl/>
        </w:rPr>
      </w:pPr>
      <w:r w:rsidRPr="00C90EDA">
        <w:rPr>
          <w:rtl/>
        </w:rPr>
        <w:t>בשנים</w:t>
      </w:r>
      <w:r w:rsidRPr="00F55AE2">
        <w:rPr>
          <w:rtl/>
        </w:rPr>
        <w:t xml:space="preserve"> האחרונות</w:t>
      </w:r>
      <w:r w:rsidRPr="00F55AE2">
        <w:rPr>
          <w:rFonts w:hint="cs"/>
          <w:rtl/>
        </w:rPr>
        <w:t>,</w:t>
      </w:r>
      <w:r w:rsidRPr="00F55AE2">
        <w:rPr>
          <w:rtl/>
        </w:rPr>
        <w:t xml:space="preserve"> אנחנו עדים לעליה בכמות הרכבים בכבישי ישראל..</w:t>
      </w:r>
      <w:r w:rsidRPr="00F55AE2">
        <w:rPr>
          <w:rFonts w:hint="cs"/>
          <w:rtl/>
        </w:rPr>
        <w:t xml:space="preserve"> לפי נתוני הלשכה המרכזית לסטטיסטיקה (מאי 2020), רק בשנת 2019 גדל מספר הרכבים בישראל בכ-105,000 רכבים, המהווים גידול של כ-3% לכמות כלי הרכב לעומת שנת 2018.</w:t>
      </w:r>
      <w:r w:rsidRPr="00F55AE2">
        <w:rPr>
          <w:rtl/>
        </w:rPr>
        <w:t xml:space="preserve"> השימוש ברכב מנועי מתבצע באופן יו</w:t>
      </w:r>
      <w:r w:rsidRPr="00F55AE2">
        <w:rPr>
          <w:rFonts w:hint="cs"/>
          <w:rtl/>
        </w:rPr>
        <w:t>ם-</w:t>
      </w:r>
      <w:r w:rsidRPr="00F55AE2">
        <w:rPr>
          <w:rtl/>
        </w:rPr>
        <w:t xml:space="preserve">יומי וכפועל יוצא תורם לזיהום האוויר על ידי פליטת חומרים רעילים מהרכב לאוויר. מידת הזיהום נקבעת על פי סוג הרכב, מאפייני המנוע (סולר </w:t>
      </w:r>
      <w:r w:rsidRPr="00F55AE2">
        <w:rPr>
          <w:rFonts w:hint="cs"/>
          <w:rtl/>
        </w:rPr>
        <w:t xml:space="preserve">או </w:t>
      </w:r>
      <w:r w:rsidRPr="00F55AE2">
        <w:rPr>
          <w:rtl/>
        </w:rPr>
        <w:t>בנזין), נפח המנוע, תנאי הדרך ועוד מספר אלמנטים.</w:t>
      </w:r>
      <w:r w:rsidRPr="00F55AE2">
        <w:rPr>
          <w:rFonts w:hint="cs"/>
          <w:rtl/>
        </w:rPr>
        <w:t xml:space="preserve"> למשל,</w:t>
      </w:r>
      <w:r w:rsidRPr="00F55AE2">
        <w:rPr>
          <w:rtl/>
        </w:rPr>
        <w:t xml:space="preserve"> רכבים פרטיים מסוג</w:t>
      </w:r>
      <w:r w:rsidRPr="00F55AE2">
        <w:rPr>
          <w:rFonts w:hint="cs"/>
          <w:rtl/>
        </w:rPr>
        <w:t xml:space="preserve"> מנוע</w:t>
      </w:r>
      <w:r w:rsidRPr="00F55AE2">
        <w:rPr>
          <w:rtl/>
        </w:rPr>
        <w:t xml:space="preserve"> בנזין</w:t>
      </w:r>
      <w:r w:rsidRPr="00F55AE2">
        <w:rPr>
          <w:rFonts w:hint="cs"/>
          <w:rtl/>
        </w:rPr>
        <w:t>,</w:t>
      </w:r>
      <w:r w:rsidRPr="00F55AE2">
        <w:rPr>
          <w:rtl/>
        </w:rPr>
        <w:t xml:space="preserve"> </w:t>
      </w:r>
      <w:r w:rsidRPr="00F55AE2">
        <w:rPr>
          <w:rFonts w:hint="cs"/>
          <w:rtl/>
        </w:rPr>
        <w:t>הנפוצים ביותר מבין הרכבים</w:t>
      </w:r>
      <w:r w:rsidRPr="00F55AE2">
        <w:rPr>
          <w:rtl/>
        </w:rPr>
        <w:t xml:space="preserve"> בכבישי ישראל, הם התורמים העיקריים לזיהום האוויר במדינה. </w:t>
      </w:r>
    </w:p>
    <w:p w14:paraId="5500D97F" w14:textId="77777777" w:rsidR="00F55AE2" w:rsidRPr="00F55AE2" w:rsidRDefault="00F55AE2" w:rsidP="00C90EDA">
      <w:pPr>
        <w:pStyle w:val="Hesber"/>
        <w:rPr>
          <w:rtl/>
        </w:rPr>
      </w:pPr>
      <w:r w:rsidRPr="00C90EDA">
        <w:rPr>
          <w:rFonts w:hint="cs"/>
          <w:rtl/>
        </w:rPr>
        <w:t>דוגמה</w:t>
      </w:r>
      <w:r w:rsidRPr="00F55AE2">
        <w:rPr>
          <w:rFonts w:hint="cs"/>
          <w:rtl/>
        </w:rPr>
        <w:t xml:space="preserve"> לרכב ידידותי לסביבה הוא </w:t>
      </w:r>
      <w:r w:rsidRPr="00F55AE2">
        <w:rPr>
          <w:rtl/>
        </w:rPr>
        <w:t>רכב היברידי</w:t>
      </w:r>
      <w:r w:rsidRPr="00F55AE2">
        <w:rPr>
          <w:rFonts w:hint="cs"/>
          <w:rtl/>
        </w:rPr>
        <w:t xml:space="preserve"> בעל טכנולוגיה המשלבת שני </w:t>
      </w:r>
      <w:r w:rsidRPr="00F55AE2">
        <w:rPr>
          <w:rtl/>
        </w:rPr>
        <w:t>מקורות הנעה: מנוע בעירה פנימי</w:t>
      </w:r>
      <w:r w:rsidRPr="00F55AE2">
        <w:rPr>
          <w:rFonts w:hint="cs"/>
          <w:rtl/>
        </w:rPr>
        <w:t xml:space="preserve"> ש</w:t>
      </w:r>
      <w:r w:rsidRPr="00F55AE2">
        <w:rPr>
          <w:rtl/>
        </w:rPr>
        <w:t xml:space="preserve">נועד להאצה או תחילת נסיעה ומנוע חשמלי </w:t>
      </w:r>
      <w:r w:rsidRPr="00F55AE2">
        <w:rPr>
          <w:rFonts w:hint="cs"/>
          <w:rtl/>
        </w:rPr>
        <w:t>ש</w:t>
      </w:r>
      <w:r w:rsidRPr="00F55AE2">
        <w:rPr>
          <w:rtl/>
        </w:rPr>
        <w:t>נועד לנסיעה רגילה. היתרו</w:t>
      </w:r>
      <w:r w:rsidRPr="00F55AE2">
        <w:rPr>
          <w:rFonts w:hint="cs"/>
          <w:rtl/>
        </w:rPr>
        <w:t>ן</w:t>
      </w:r>
      <w:r w:rsidRPr="00F55AE2">
        <w:rPr>
          <w:rtl/>
        </w:rPr>
        <w:t xml:space="preserve"> בשימוש במנוע </w:t>
      </w:r>
      <w:r w:rsidRPr="00F55AE2">
        <w:rPr>
          <w:rtl/>
        </w:rPr>
        <w:lastRenderedPageBreak/>
        <w:t>חשמלי הוא הפחתה ניכרת בפליטת מזהמי האוויר על ידי חיסכון של כ-50% בצריכת הדלק לעומת רכב מנועי רגיל.</w:t>
      </w:r>
      <w:r w:rsidRPr="00F55AE2">
        <w:rPr>
          <w:rFonts w:hint="cs"/>
          <w:rtl/>
        </w:rPr>
        <w:t xml:space="preserve"> כמו כן,</w:t>
      </w:r>
      <w:r w:rsidRPr="00F55AE2">
        <w:rPr>
          <w:rtl/>
        </w:rPr>
        <w:t xml:space="preserve"> </w:t>
      </w:r>
      <w:r w:rsidRPr="00F55AE2">
        <w:rPr>
          <w:rFonts w:hint="cs"/>
          <w:rtl/>
        </w:rPr>
        <w:t xml:space="preserve">צמצום של </w:t>
      </w:r>
      <w:r w:rsidRPr="00F55AE2">
        <w:rPr>
          <w:rtl/>
        </w:rPr>
        <w:t xml:space="preserve">50% מסך צריכת הדלק של רכבים </w:t>
      </w:r>
      <w:r w:rsidRPr="00F55AE2">
        <w:rPr>
          <w:rFonts w:hint="cs"/>
          <w:rtl/>
        </w:rPr>
        <w:t>ש</w:t>
      </w:r>
      <w:r w:rsidRPr="00F55AE2">
        <w:rPr>
          <w:rtl/>
        </w:rPr>
        <w:t>בשימוש עובדי המדינה</w:t>
      </w:r>
      <w:r w:rsidRPr="00F55AE2">
        <w:rPr>
          <w:rFonts w:hint="cs"/>
          <w:rtl/>
        </w:rPr>
        <w:t>, עשוי להוביל לחיסכון כלכלי לקופת המדינה</w:t>
      </w:r>
      <w:r w:rsidRPr="00F55AE2">
        <w:rPr>
          <w:rtl/>
        </w:rPr>
        <w:t xml:space="preserve">. </w:t>
      </w:r>
    </w:p>
    <w:p w14:paraId="1CA4C2E4" w14:textId="77777777" w:rsidR="00F55AE2" w:rsidRDefault="00F55AE2" w:rsidP="00C90EDA">
      <w:pPr>
        <w:pStyle w:val="Hesber"/>
        <w:rPr>
          <w:rtl/>
        </w:rPr>
      </w:pPr>
      <w:r w:rsidRPr="00F55AE2">
        <w:rPr>
          <w:rFonts w:hint="cs"/>
          <w:rtl/>
        </w:rPr>
        <w:t xml:space="preserve">לפיכך, </w:t>
      </w:r>
      <w:r w:rsidRPr="00C90EDA">
        <w:rPr>
          <w:rFonts w:hint="cs"/>
          <w:rtl/>
        </w:rPr>
        <w:t>מוצע</w:t>
      </w:r>
      <w:r w:rsidRPr="00F55AE2">
        <w:rPr>
          <w:rFonts w:hint="cs"/>
          <w:rtl/>
        </w:rPr>
        <w:t xml:space="preserve"> </w:t>
      </w:r>
      <w:r w:rsidRPr="00F55AE2">
        <w:rPr>
          <w:rtl/>
        </w:rPr>
        <w:t>לקבוע</w:t>
      </w:r>
      <w:r w:rsidRPr="00F55AE2">
        <w:rPr>
          <w:rFonts w:hint="cs"/>
          <w:rtl/>
        </w:rPr>
        <w:t xml:space="preserve"> שגוף ציבורי המתקשר בעסקה לרכישה או להשכרה של רכב מנועי המיועד לשימוש עובד המדינה, ירכוש או ישכור, לפי העניין, רכב ידידותי לסביבה. ההתקשרות האמורה תתבצע על פי חוק חובת המכרזים, התשנ"ב–1992.</w:t>
      </w:r>
    </w:p>
    <w:p w14:paraId="6ECE0DA7" w14:textId="77777777" w:rsidR="00E042DE" w:rsidRDefault="00E042DE" w:rsidP="00E042DE">
      <w:pPr>
        <w:pStyle w:val="Hesber"/>
      </w:pPr>
      <w:r>
        <w:rPr>
          <w:rFonts w:hint="cs"/>
          <w:rtl/>
        </w:rPr>
        <w:t>הצעת חוק דומה בעיקרה הונחה על שולחן הכנסת העשרים על ידי חברי הכנסת מיקי רוזנטל ומשה גפני (פ/4886/20).</w:t>
      </w:r>
    </w:p>
    <w:p w14:paraId="1B0B291C" w14:textId="77777777" w:rsidR="00C90EDA" w:rsidRDefault="00E042DE" w:rsidP="00C90EDA">
      <w:pPr>
        <w:pStyle w:val="Hesber"/>
        <w:rPr>
          <w:rtl/>
        </w:rPr>
      </w:pPr>
      <w:r>
        <w:rPr>
          <w:rFonts w:hint="cs"/>
          <w:rtl/>
        </w:rPr>
        <w:t>הצעת חוק זהה הונחה על שולחן הכנסת העשרים ושלוש על ידי חברי הכנסת מיקי חיימוביץ' ומשה גפני (פ/2310/23)</w:t>
      </w:r>
      <w:r w:rsidR="00C90EDA">
        <w:rPr>
          <w:rFonts w:hint="cs"/>
          <w:rtl/>
        </w:rPr>
        <w:t>.</w:t>
      </w:r>
    </w:p>
    <w:p w14:paraId="028E5123" w14:textId="77777777" w:rsidR="00C90EDA" w:rsidRDefault="00C90EDA" w:rsidP="00C90EDA">
      <w:pPr>
        <w:pStyle w:val="Hesber"/>
        <w:rPr>
          <w:rtl/>
        </w:rPr>
      </w:pPr>
    </w:p>
    <w:p w14:paraId="1D36908F" w14:textId="1634CC4D" w:rsidR="00C90EDA" w:rsidRPr="00C90EDA" w:rsidRDefault="00C90EDA" w:rsidP="00C90EDA">
      <w:pPr>
        <w:pStyle w:val="Hesber"/>
        <w:rPr>
          <w:rtl/>
        </w:rPr>
      </w:pPr>
      <w:bookmarkStart w:id="6" w:name="_GoBack"/>
      <w:bookmarkEnd w:id="6"/>
      <w:r w:rsidRPr="00D73212">
        <w:rPr>
          <w:rtl/>
        </w:rPr>
        <w:t>---------------------------------</w:t>
      </w:r>
    </w:p>
    <w:p w14:paraId="51548C53" w14:textId="77777777" w:rsidR="00C90EDA" w:rsidRPr="00D73212" w:rsidRDefault="00C90EDA" w:rsidP="00C90EDA">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339825D8" w14:textId="77777777" w:rsidR="00C90EDA" w:rsidRPr="00D73212" w:rsidRDefault="00C90EDA" w:rsidP="00C90EDA">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492B4D05" w14:textId="0B3B8D3C" w:rsidR="00C90EDA" w:rsidRPr="00E042DE" w:rsidRDefault="00C90EDA" w:rsidP="00C90EDA">
      <w:pPr>
        <w:pStyle w:val="Hesber"/>
        <w:rPr>
          <w:rtl/>
        </w:rPr>
      </w:pPr>
      <w:r>
        <w:rPr>
          <w:rFonts w:hint="cs"/>
          <w:rtl/>
        </w:rPr>
        <w:t xml:space="preserve">ו' בטבת התשפ"א </w:t>
      </w:r>
      <w:r w:rsidRPr="00D73212">
        <w:rPr>
          <w:rtl/>
        </w:rPr>
        <w:t>–</w:t>
      </w:r>
      <w:r>
        <w:rPr>
          <w:rFonts w:hint="cs"/>
          <w:rtl/>
        </w:rPr>
        <w:t xml:space="preserve"> 21.12</w:t>
      </w:r>
      <w:r w:rsidRPr="00D73212">
        <w:rPr>
          <w:rtl/>
        </w:rPr>
        <w:t>.</w:t>
      </w:r>
      <w:r>
        <w:rPr>
          <w:rFonts w:hint="cs"/>
          <w:rtl/>
        </w:rPr>
        <w:t xml:space="preserve">20  </w:t>
      </w:r>
    </w:p>
    <w:p w14:paraId="7F6961CB" w14:textId="77777777" w:rsidR="00E13C27" w:rsidRDefault="00E13C27" w:rsidP="00E13C27">
      <w:pPr>
        <w:pStyle w:val="Hesber"/>
        <w:rPr>
          <w:rtl/>
        </w:rPr>
      </w:pPr>
    </w:p>
    <w:sectPr w:rsidR="00E13C27" w:rsidSect="00C90EDA">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90ED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C90EDA">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FE24DAD" w14:textId="5C4E8C22" w:rsidR="00E042DE" w:rsidRDefault="00E042DE">
      <w:pPr>
        <w:pStyle w:val="a4"/>
        <w:rPr>
          <w:rtl/>
        </w:rPr>
      </w:pPr>
      <w:r>
        <w:rPr>
          <w:rStyle w:val="a6"/>
        </w:rPr>
        <w:footnoteRef/>
      </w:r>
      <w:r>
        <w:rPr>
          <w:rtl/>
        </w:rPr>
        <w:t xml:space="preserve"> </w:t>
      </w:r>
      <w:r>
        <w:rPr>
          <w:rFonts w:hint="cs"/>
          <w:rtl/>
        </w:rPr>
        <w:t>ס"ח התשל"ו, עמ' 280.</w:t>
      </w:r>
    </w:p>
  </w:footnote>
  <w:footnote w:id="3">
    <w:p w14:paraId="0D09702A" w14:textId="77777777" w:rsidR="00F55AE2" w:rsidRDefault="00F55AE2" w:rsidP="00F55AE2">
      <w:pPr>
        <w:pStyle w:val="a4"/>
        <w:rPr>
          <w:rtl/>
        </w:rPr>
      </w:pPr>
      <w:r>
        <w:rPr>
          <w:rStyle w:val="a6"/>
        </w:rPr>
        <w:footnoteRef/>
      </w:r>
      <w:r>
        <w:rPr>
          <w:rtl/>
        </w:rPr>
        <w:t xml:space="preserve"> </w:t>
      </w:r>
      <w:r w:rsidRPr="001A4007">
        <w:rPr>
          <w:rtl/>
        </w:rPr>
        <w:t>ס"ח תשט"ו עמ' 48</w:t>
      </w:r>
    </w:p>
  </w:footnote>
  <w:footnote w:id="4">
    <w:p w14:paraId="3E20AE6F" w14:textId="77777777" w:rsidR="00F55AE2" w:rsidRDefault="00F55AE2" w:rsidP="00F55AE2">
      <w:pPr>
        <w:pStyle w:val="a4"/>
        <w:rPr>
          <w:rtl/>
        </w:rPr>
      </w:pPr>
      <w:r>
        <w:rPr>
          <w:rStyle w:val="a6"/>
        </w:rPr>
        <w:footnoteRef/>
      </w:r>
      <w:r>
        <w:rPr>
          <w:rtl/>
        </w:rPr>
        <w:t xml:space="preserve"> </w:t>
      </w:r>
      <w:r>
        <w:rPr>
          <w:rFonts w:hint="cs"/>
          <w:rtl/>
        </w:rPr>
        <w:t>ס"ח התשנ"ב, עמ' 114.</w:t>
      </w:r>
    </w:p>
  </w:footnote>
  <w:footnote w:id="5">
    <w:p w14:paraId="06D0B47D" w14:textId="77777777" w:rsidR="00F55AE2" w:rsidRDefault="00F55AE2" w:rsidP="00F55AE2">
      <w:pPr>
        <w:pStyle w:val="a4"/>
      </w:pPr>
      <w:r>
        <w:rPr>
          <w:rStyle w:val="a6"/>
        </w:rPr>
        <w:footnoteRef/>
      </w:r>
      <w:r>
        <w:rPr>
          <w:rtl/>
        </w:rPr>
        <w:t xml:space="preserve"> </w:t>
      </w:r>
      <w:r>
        <w:rPr>
          <w:rFonts w:hint="cs"/>
          <w:rtl/>
        </w:rPr>
        <w:t>ס"ח התשל"ה, עמ' 132.</w:t>
      </w:r>
    </w:p>
  </w:footnote>
  <w:footnote w:id="6">
    <w:p w14:paraId="0FA8E2EC" w14:textId="77777777" w:rsidR="00F55AE2" w:rsidRDefault="00F55AE2" w:rsidP="00F55AE2">
      <w:pPr>
        <w:pStyle w:val="a4"/>
        <w:rPr>
          <w:rtl/>
        </w:rPr>
      </w:pPr>
      <w:r>
        <w:rPr>
          <w:rStyle w:val="a6"/>
        </w:rPr>
        <w:footnoteRef/>
      </w:r>
      <w:r>
        <w:rPr>
          <w:rtl/>
        </w:rPr>
        <w:t xml:space="preserve"> </w:t>
      </w:r>
      <w:r>
        <w:rPr>
          <w:rFonts w:hint="cs"/>
          <w:rtl/>
        </w:rPr>
        <w:t>ס"ח התשי"ח, עמ' 92.</w:t>
      </w:r>
    </w:p>
  </w:footnote>
  <w:footnote w:id="7">
    <w:p w14:paraId="5D164476" w14:textId="77777777" w:rsidR="00F55AE2" w:rsidRDefault="00F55AE2" w:rsidP="00F55AE2">
      <w:pPr>
        <w:pStyle w:val="a4"/>
      </w:pPr>
      <w:r>
        <w:rPr>
          <w:rStyle w:val="a6"/>
        </w:rPr>
        <w:footnoteRef/>
      </w:r>
      <w:r>
        <w:rPr>
          <w:rtl/>
        </w:rPr>
        <w:t xml:space="preserve"> </w:t>
      </w:r>
      <w:r>
        <w:rPr>
          <w:rFonts w:hint="cs"/>
          <w:rtl/>
        </w:rPr>
        <w:t>ס"ח התשמ"ה,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0EDA"/>
    <w:rsid w:val="00C9176A"/>
    <w:rsid w:val="00CF1AA2"/>
    <w:rsid w:val="00D142D3"/>
    <w:rsid w:val="00D17774"/>
    <w:rsid w:val="00D63620"/>
    <w:rsid w:val="00D8410D"/>
    <w:rsid w:val="00D867D7"/>
    <w:rsid w:val="00DB7060"/>
    <w:rsid w:val="00DD23CF"/>
    <w:rsid w:val="00DE3153"/>
    <w:rsid w:val="00E042DE"/>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55AE2"/>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27BD8AB-D09F-49B8-80EF-727FDCF7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ED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90ED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90ED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90ED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90EDA"/>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90EDA"/>
    <w:pPr>
      <w:spacing w:line="259" w:lineRule="auto"/>
      <w:outlineLvl w:val="4"/>
    </w:pPr>
    <w:rPr>
      <w:color w:val="000000" w:themeColor="text1"/>
    </w:rPr>
  </w:style>
  <w:style w:type="character" w:default="1" w:styleId="a0">
    <w:name w:val="Default Paragraph Font"/>
    <w:uiPriority w:val="1"/>
    <w:semiHidden/>
    <w:unhideWhenUsed/>
    <w:rsid w:val="00C90ED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90EDA"/>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90ED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90EDA"/>
    <w:rPr>
      <w:sz w:val="36"/>
      <w:szCs w:val="52"/>
    </w:rPr>
  </w:style>
  <w:style w:type="paragraph" w:customStyle="1" w:styleId="Cover3-Haknesset">
    <w:name w:val="Cover 3-Haknesset"/>
    <w:basedOn w:val="Cover1-Reshumot"/>
    <w:rsid w:val="00C90EDA"/>
    <w:rPr>
      <w:b/>
      <w:bCs/>
      <w:spacing w:val="60"/>
    </w:rPr>
  </w:style>
  <w:style w:type="paragraph" w:customStyle="1" w:styleId="Cover4-Date">
    <w:name w:val="Cover 4-Date"/>
    <w:basedOn w:val="a"/>
    <w:rsid w:val="00C90ED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90ED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90ED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90EDA"/>
    <w:pPr>
      <w:spacing w:before="120" w:after="120"/>
    </w:pPr>
    <w:rPr>
      <w:color w:val="FF0000"/>
      <w:w w:val="80"/>
    </w:rPr>
  </w:style>
  <w:style w:type="paragraph" w:styleId="a3">
    <w:name w:val="endnote text"/>
    <w:basedOn w:val="a"/>
    <w:semiHidden/>
    <w:rsid w:val="00C90EDA"/>
    <w:pPr>
      <w:ind w:left="227" w:hanging="227"/>
    </w:pPr>
    <w:rPr>
      <w:sz w:val="14"/>
      <w:szCs w:val="22"/>
    </w:rPr>
  </w:style>
  <w:style w:type="paragraph" w:customStyle="1" w:styleId="TableText">
    <w:name w:val="Table Text"/>
    <w:basedOn w:val="a"/>
    <w:rsid w:val="00C90ED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90EDA"/>
    <w:pPr>
      <w:outlineLvl w:val="2"/>
    </w:pPr>
  </w:style>
  <w:style w:type="paragraph" w:customStyle="1" w:styleId="TableBlock">
    <w:name w:val="Table Block"/>
    <w:basedOn w:val="TableText"/>
    <w:rsid w:val="00C90EDA"/>
    <w:pPr>
      <w:jc w:val="both"/>
    </w:pPr>
  </w:style>
  <w:style w:type="paragraph" w:customStyle="1" w:styleId="TableHead">
    <w:name w:val="Table Head"/>
    <w:basedOn w:val="TableText"/>
    <w:rsid w:val="00C90EDA"/>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90EDA"/>
    <w:pPr>
      <w:outlineLvl w:val="9"/>
    </w:pPr>
  </w:style>
  <w:style w:type="paragraph" w:customStyle="1" w:styleId="Hesber">
    <w:name w:val="Hesber"/>
    <w:basedOn w:val="a"/>
    <w:rsid w:val="00C90EDA"/>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C90EDA"/>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C90EDA"/>
    <w:rPr>
      <w:vertAlign w:val="superscript"/>
    </w:rPr>
  </w:style>
  <w:style w:type="paragraph" w:customStyle="1" w:styleId="HesberHeading">
    <w:name w:val="Hesber Heading"/>
    <w:basedOn w:val="Hesber"/>
    <w:rsid w:val="00C90EDA"/>
    <w:pPr>
      <w:tabs>
        <w:tab w:val="left" w:pos="624"/>
        <w:tab w:val="left" w:pos="1247"/>
      </w:tabs>
    </w:pPr>
    <w:rPr>
      <w:b/>
      <w:bCs/>
    </w:rPr>
  </w:style>
  <w:style w:type="paragraph" w:customStyle="1" w:styleId="HesberWriters">
    <w:name w:val="Hesber Writers"/>
    <w:basedOn w:val="Hesber"/>
    <w:rsid w:val="00C90EDA"/>
    <w:pPr>
      <w:spacing w:before="120" w:after="120"/>
      <w:ind w:left="1418"/>
      <w:jc w:val="right"/>
    </w:pPr>
    <w:rPr>
      <w:b/>
      <w:bCs/>
    </w:rPr>
  </w:style>
  <w:style w:type="paragraph" w:customStyle="1" w:styleId="Hesber1st">
    <w:name w:val="Hesber 1st"/>
    <w:basedOn w:val="Hesber"/>
    <w:rsid w:val="00C90EDA"/>
    <w:pPr>
      <w:tabs>
        <w:tab w:val="left" w:pos="680"/>
        <w:tab w:val="left" w:pos="1020"/>
      </w:tabs>
      <w:ind w:firstLine="0"/>
    </w:pPr>
  </w:style>
  <w:style w:type="character" w:styleId="a7">
    <w:name w:val="endnote reference"/>
    <w:basedOn w:val="a0"/>
    <w:semiHidden/>
    <w:rsid w:val="00C90EDA"/>
    <w:rPr>
      <w:vertAlign w:val="superscript"/>
    </w:rPr>
  </w:style>
  <w:style w:type="paragraph" w:customStyle="1" w:styleId="TableBlockOutdent">
    <w:name w:val="Table BlockOutdent"/>
    <w:basedOn w:val="TableBlock"/>
    <w:rsid w:val="00C90EDA"/>
    <w:pPr>
      <w:ind w:left="624" w:hanging="624"/>
    </w:pPr>
  </w:style>
  <w:style w:type="paragraph" w:styleId="a8">
    <w:name w:val="header"/>
    <w:basedOn w:val="a"/>
    <w:rsid w:val="00C90EDA"/>
    <w:pPr>
      <w:tabs>
        <w:tab w:val="center" w:pos="4153"/>
        <w:tab w:val="right" w:pos="8306"/>
      </w:tabs>
    </w:pPr>
  </w:style>
  <w:style w:type="paragraph" w:styleId="a9">
    <w:name w:val="footer"/>
    <w:basedOn w:val="a"/>
    <w:rsid w:val="00C90EDA"/>
    <w:pPr>
      <w:tabs>
        <w:tab w:val="center" w:pos="4153"/>
        <w:tab w:val="right" w:pos="8306"/>
      </w:tabs>
    </w:pPr>
  </w:style>
  <w:style w:type="paragraph" w:customStyle="1" w:styleId="HeadDivreiHesber">
    <w:name w:val="Head DivreiHesber"/>
    <w:basedOn w:val="a"/>
    <w:rsid w:val="00C90EDA"/>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90EDA"/>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C90EDA"/>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F55AE2"/>
    <w:rPr>
      <w:rFonts w:ascii="Arial" w:eastAsia="Arial Unicode MS" w:hAnsi="Arial" w:cs="David"/>
      <w:snapToGrid w:val="0"/>
      <w:sz w:val="14"/>
    </w:rPr>
  </w:style>
  <w:style w:type="character" w:customStyle="1" w:styleId="10">
    <w:name w:val="כותרת 1 תו"/>
    <w:basedOn w:val="a0"/>
    <w:link w:val="1"/>
    <w:uiPriority w:val="9"/>
    <w:rsid w:val="00C90EDA"/>
    <w:rPr>
      <w:rFonts w:asciiTheme="majorHAnsi" w:eastAsiaTheme="majorEastAsia" w:hAnsiTheme="majorHAnsi" w:cs="David"/>
      <w:bCs/>
      <w:sz w:val="32"/>
      <w:szCs w:val="36"/>
    </w:rPr>
  </w:style>
  <w:style w:type="character" w:customStyle="1" w:styleId="20">
    <w:name w:val="כותרת 2 תו"/>
    <w:basedOn w:val="a0"/>
    <w:link w:val="2"/>
    <w:rsid w:val="00C90EDA"/>
    <w:rPr>
      <w:rFonts w:asciiTheme="majorHAnsi" w:eastAsiaTheme="majorEastAsia" w:hAnsiTheme="majorHAnsi" w:cs="David"/>
      <w:bCs/>
      <w:sz w:val="26"/>
      <w:szCs w:val="36"/>
      <w:u w:val="single"/>
    </w:rPr>
  </w:style>
  <w:style w:type="character" w:customStyle="1" w:styleId="30">
    <w:name w:val="כותרת 3 תו"/>
    <w:basedOn w:val="a0"/>
    <w:link w:val="3"/>
    <w:rsid w:val="00C90EDA"/>
    <w:rPr>
      <w:rFonts w:asciiTheme="majorHAnsi" w:eastAsiaTheme="majorEastAsia" w:hAnsiTheme="majorHAnsi" w:cs="David"/>
      <w:sz w:val="24"/>
      <w:szCs w:val="28"/>
      <w:u w:val="double"/>
    </w:rPr>
  </w:style>
  <w:style w:type="character" w:customStyle="1" w:styleId="40">
    <w:name w:val="כותרת 4 תו"/>
    <w:basedOn w:val="a0"/>
    <w:link w:val="4"/>
    <w:uiPriority w:val="9"/>
    <w:rsid w:val="00C90ED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90EDA"/>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C90EDA"/>
    <w:pPr>
      <w:widowControl/>
      <w:spacing w:before="120" w:after="120"/>
      <w:outlineLvl w:val="9"/>
    </w:pPr>
    <w:rPr>
      <w:rtl/>
      <w:cs/>
    </w:rPr>
  </w:style>
  <w:style w:type="paragraph" w:styleId="TOC1">
    <w:name w:val="toc 1"/>
    <w:basedOn w:val="a"/>
    <w:next w:val="a"/>
    <w:autoRedefine/>
    <w:uiPriority w:val="39"/>
    <w:unhideWhenUsed/>
    <w:rsid w:val="00C90EDA"/>
    <w:pPr>
      <w:tabs>
        <w:tab w:val="right" w:leader="dot" w:pos="9629"/>
      </w:tabs>
      <w:spacing w:after="100"/>
    </w:pPr>
    <w:rPr>
      <w:bCs/>
      <w:szCs w:val="22"/>
    </w:rPr>
  </w:style>
  <w:style w:type="paragraph" w:styleId="TOC2">
    <w:name w:val="toc 2"/>
    <w:basedOn w:val="a"/>
    <w:next w:val="a"/>
    <w:uiPriority w:val="39"/>
    <w:unhideWhenUsed/>
    <w:rsid w:val="00C90EDA"/>
    <w:pPr>
      <w:tabs>
        <w:tab w:val="right" w:leader="dot" w:pos="9628"/>
      </w:tabs>
      <w:spacing w:after="100"/>
    </w:pPr>
    <w:rPr>
      <w:szCs w:val="22"/>
    </w:rPr>
  </w:style>
  <w:style w:type="character" w:styleId="Hyperlink">
    <w:name w:val="Hyperlink"/>
    <w:basedOn w:val="a0"/>
    <w:uiPriority w:val="99"/>
    <w:unhideWhenUsed/>
    <w:rsid w:val="00C90EDA"/>
    <w:rPr>
      <w:color w:val="0000FF" w:themeColor="hyperlink"/>
      <w:u w:val="single"/>
    </w:rPr>
  </w:style>
  <w:style w:type="paragraph" w:styleId="TOC3">
    <w:name w:val="toc 3"/>
    <w:basedOn w:val="a"/>
    <w:next w:val="a"/>
    <w:uiPriority w:val="39"/>
    <w:unhideWhenUsed/>
    <w:rsid w:val="00C90EDA"/>
    <w:pPr>
      <w:tabs>
        <w:tab w:val="right" w:leader="dot" w:pos="9629"/>
      </w:tabs>
      <w:spacing w:after="100"/>
      <w:ind w:left="567"/>
    </w:pPr>
    <w:rPr>
      <w:szCs w:val="22"/>
    </w:rPr>
  </w:style>
  <w:style w:type="paragraph" w:styleId="TOC4">
    <w:name w:val="toc 4"/>
    <w:basedOn w:val="a"/>
    <w:next w:val="a"/>
    <w:autoRedefine/>
    <w:unhideWhenUsed/>
    <w:qFormat/>
    <w:rsid w:val="00C90ED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90EDA"/>
    <w:pPr>
      <w:tabs>
        <w:tab w:val="right" w:leader="dot" w:pos="9628"/>
      </w:tabs>
      <w:spacing w:after="100"/>
      <w:ind w:left="567"/>
    </w:pPr>
    <w:rPr>
      <w:szCs w:val="22"/>
    </w:rPr>
  </w:style>
  <w:style w:type="paragraph" w:styleId="TOC6">
    <w:name w:val="toc 6"/>
    <w:basedOn w:val="a"/>
    <w:next w:val="a"/>
    <w:autoRedefine/>
    <w:semiHidden/>
    <w:unhideWhenUsed/>
    <w:rsid w:val="00C90EDA"/>
    <w:pPr>
      <w:spacing w:after="100"/>
      <w:ind w:left="850"/>
    </w:pPr>
  </w:style>
  <w:style w:type="paragraph" w:styleId="TOC7">
    <w:name w:val="toc 7"/>
    <w:basedOn w:val="a"/>
    <w:next w:val="a"/>
    <w:autoRedefine/>
    <w:semiHidden/>
    <w:unhideWhenUsed/>
    <w:rsid w:val="00C90EDA"/>
    <w:pPr>
      <w:spacing w:after="100"/>
      <w:ind w:left="1020"/>
    </w:pPr>
  </w:style>
  <w:style w:type="paragraph" w:styleId="TOC8">
    <w:name w:val="toc 8"/>
    <w:basedOn w:val="a"/>
    <w:next w:val="a"/>
    <w:autoRedefine/>
    <w:semiHidden/>
    <w:unhideWhenUsed/>
    <w:rsid w:val="00C90EDA"/>
    <w:pPr>
      <w:spacing w:after="100"/>
      <w:ind w:left="1190"/>
    </w:pPr>
  </w:style>
  <w:style w:type="paragraph" w:styleId="TOC9">
    <w:name w:val="toc 9"/>
    <w:basedOn w:val="a"/>
    <w:next w:val="a"/>
    <w:autoRedefine/>
    <w:semiHidden/>
    <w:unhideWhenUsed/>
    <w:rsid w:val="00C90EDA"/>
    <w:pPr>
      <w:spacing w:after="100"/>
      <w:ind w:left="1360"/>
    </w:pPr>
  </w:style>
  <w:style w:type="paragraph" w:customStyle="1" w:styleId="TableHead2">
    <w:name w:val="Table Head2"/>
    <w:basedOn w:val="TableHead"/>
    <w:qFormat/>
    <w:rsid w:val="00C90EDA"/>
    <w:pPr>
      <w:outlineLvl w:val="9"/>
    </w:pPr>
  </w:style>
  <w:style w:type="paragraph" w:customStyle="1" w:styleId="TableSideHeading2">
    <w:name w:val="Table SideHeading2"/>
    <w:basedOn w:val="TableSideHeading"/>
    <w:autoRedefine/>
    <w:qFormat/>
    <w:rsid w:val="00C90EDA"/>
    <w:pPr>
      <w:keepLines w:val="0"/>
      <w:outlineLvl w:val="9"/>
    </w:pPr>
  </w:style>
  <w:style w:type="paragraph" w:customStyle="1" w:styleId="0">
    <w:name w:val="סגנון שורה ראשונה:  0  ס''מ"/>
    <w:basedOn w:val="2"/>
    <w:rsid w:val="00C90EDA"/>
    <w:rPr>
      <w:rFonts w:eastAsia="Times New Roman"/>
    </w:rPr>
  </w:style>
  <w:style w:type="paragraph" w:styleId="af">
    <w:name w:val="List Paragraph"/>
    <w:basedOn w:val="a"/>
    <w:uiPriority w:val="34"/>
    <w:qFormat/>
    <w:rsid w:val="00C90EDA"/>
    <w:pPr>
      <w:widowControl/>
      <w:spacing w:line="259" w:lineRule="auto"/>
    </w:pPr>
    <w:rPr>
      <w:rFonts w:asciiTheme="minorHAnsi" w:hAnsiTheme="minorHAnsi"/>
      <w:sz w:val="22"/>
    </w:rPr>
  </w:style>
  <w:style w:type="table" w:styleId="af0">
    <w:name w:val="Table Grid"/>
    <w:basedOn w:val="a1"/>
    <w:rsid w:val="00C9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90E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90E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C90EDA"/>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90EDA"/>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86567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2C264-8C64-4487-B834-1C56DEB3C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1FF692F-B76A-42BD-B285-9DEF971A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607</Words>
  <Characters>3462</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7</cp:revision>
  <cp:lastPrinted>2013-07-04T08:25:00Z</cp:lastPrinted>
  <dcterms:created xsi:type="dcterms:W3CDTF">2015-04-20T09:58:00Z</dcterms:created>
  <dcterms:modified xsi:type="dcterms:W3CDTF">2020-12-17T09:40:00Z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2149662</vt:r8>
  </property>
</Properties>
</file>