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74274" w14:textId="77777777" w:rsidR="003339EC" w:rsidRDefault="003339EC" w:rsidP="003339EC">
      <w:pPr>
        <w:pStyle w:val="HeadHatzaotHok"/>
        <w:jc w:val="right"/>
        <w:rPr>
          <w:b w:val="0"/>
          <w:bCs w:val="0"/>
          <w:szCs w:val="20"/>
        </w:rPr>
      </w:pPr>
      <w:r>
        <w:rPr>
          <w:rFonts w:hint="cs"/>
          <w:b w:val="0"/>
          <w:bCs w:val="0"/>
          <w:szCs w:val="20"/>
          <w:rtl/>
        </w:rPr>
        <w:t>מספר פנימי: 2149948</w:t>
      </w:r>
    </w:p>
    <w:p w14:paraId="2B0D39A7" w14:textId="77777777" w:rsidR="003339EC" w:rsidRDefault="003339EC" w:rsidP="003339EC">
      <w:pPr>
        <w:pStyle w:val="HeadHatzaotHok"/>
        <w:rPr>
          <w:sz w:val="28"/>
          <w:szCs w:val="28"/>
        </w:rPr>
      </w:pPr>
      <w:r>
        <w:rPr>
          <w:rFonts w:hint="cs"/>
          <w:sz w:val="28"/>
          <w:szCs w:val="28"/>
          <w:rtl/>
        </w:rPr>
        <w:t xml:space="preserve">הכנסת </w:t>
      </w:r>
      <w:bookmarkStart w:id="0" w:name="LGS_Knesset_Num"/>
      <w:r>
        <w:rPr>
          <w:rFonts w:hint="cs"/>
          <w:sz w:val="28"/>
          <w:szCs w:val="28"/>
          <w:rtl/>
        </w:rPr>
        <w:t>העשרים</w:t>
      </w:r>
      <w:bookmarkEnd w:id="0"/>
    </w:p>
    <w:p w14:paraId="35698985" w14:textId="77777777" w:rsidR="003339EC" w:rsidRDefault="003339EC" w:rsidP="003339EC">
      <w:pPr>
        <w:rPr>
          <w:b/>
          <w:bCs/>
          <w:sz w:val="26"/>
          <w:szCs w:val="26"/>
          <w:rtl/>
        </w:rPr>
      </w:pPr>
    </w:p>
    <w:p w14:paraId="2CCD8298" w14:textId="77777777" w:rsidR="003339EC" w:rsidRDefault="003339EC" w:rsidP="003339EC">
      <w:pPr>
        <w:pStyle w:val="David"/>
        <w:ind w:left="3544"/>
        <w:rPr>
          <w:b/>
          <w:bCs/>
          <w:rtl/>
        </w:rPr>
      </w:pPr>
      <w:bookmarkStart w:id="1" w:name="LGS_Initiators_List"/>
      <w:r>
        <w:rPr>
          <w:rFonts w:hint="cs"/>
          <w:b/>
          <w:bCs/>
          <w:rtl/>
        </w:rPr>
        <w:t>יוזמת:</w:t>
      </w:r>
      <w:r>
        <w:tab/>
      </w:r>
      <w:r>
        <w:rPr>
          <w:rFonts w:hint="cs"/>
          <w:b/>
          <w:bCs/>
          <w:rtl/>
        </w:rPr>
        <w:t xml:space="preserve">      חברת הכנסת</w:t>
      </w:r>
      <w:bookmarkEnd w:id="1"/>
      <w:r>
        <w:rPr>
          <w:b/>
          <w:bCs/>
        </w:rPr>
        <w:tab/>
      </w:r>
      <w:r>
        <w:rPr>
          <w:rFonts w:hint="cs"/>
          <w:b/>
          <w:bCs/>
          <w:rtl/>
        </w:rPr>
        <w:t>מרב מיכאלי</w:t>
      </w:r>
    </w:p>
    <w:p w14:paraId="207E96B3" w14:textId="77777777" w:rsidR="003339EC" w:rsidRDefault="003339EC" w:rsidP="003339EC">
      <w:pPr>
        <w:pStyle w:val="David"/>
        <w:ind w:left="3544"/>
        <w:rPr>
          <w:sz w:val="4"/>
          <w:szCs w:val="4"/>
          <w:rtl/>
        </w:rPr>
      </w:pPr>
      <w:r>
        <w:t>______________________________________________</w:t>
      </w:r>
      <w:r>
        <w:tab/>
      </w:r>
      <w:r>
        <w:rPr>
          <w:rFonts w:hint="cs"/>
          <w:rtl/>
        </w:rPr>
        <w:tab/>
      </w:r>
      <w:r>
        <w:rPr>
          <w:rFonts w:hint="cs"/>
          <w:rtl/>
        </w:rPr>
        <w:tab/>
      </w:r>
      <w:r>
        <w:rPr>
          <w:rFonts w:hint="cs"/>
          <w:rtl/>
        </w:rPr>
        <w:tab/>
      </w:r>
      <w:r>
        <w:t xml:space="preserve">           </w:t>
      </w:r>
    </w:p>
    <w:p w14:paraId="336810CB" w14:textId="2503B61A" w:rsidR="003339EC" w:rsidRDefault="00196682" w:rsidP="00196682">
      <w:pPr>
        <w:ind w:left="5760" w:firstLine="720"/>
        <w:rPr>
          <w:sz w:val="26"/>
          <w:szCs w:val="26"/>
          <w:rtl/>
        </w:rPr>
      </w:pPr>
      <w:r>
        <w:rPr>
          <w:rFonts w:hint="cs"/>
          <w:sz w:val="26"/>
          <w:szCs w:val="26"/>
          <w:rtl/>
        </w:rPr>
        <w:t>פ/2552/23</w:t>
      </w:r>
    </w:p>
    <w:p w14:paraId="3A590554" w14:textId="1F7F184E" w:rsidR="003339EC" w:rsidRDefault="003339EC" w:rsidP="003339EC">
      <w:pPr>
        <w:pStyle w:val="HeadHatzaotHok"/>
        <w:rPr>
          <w:rtl/>
        </w:rPr>
      </w:pPr>
      <w:bookmarkStart w:id="2" w:name="LGS_Subject"/>
      <w:r>
        <w:rPr>
          <w:rFonts w:hint="cs"/>
          <w:rtl/>
        </w:rPr>
        <w:t xml:space="preserve">הצעת חוק הביטוח הלאומי (תיקון – דמי מחלה לעובד עצמאי), </w:t>
      </w:r>
      <w:bookmarkEnd w:id="2"/>
      <w:proofErr w:type="spellStart"/>
      <w:r>
        <w:rPr>
          <w:rFonts w:hint="cs"/>
          <w:rtl/>
        </w:rPr>
        <w:t>התשפ"א</w:t>
      </w:r>
      <w:proofErr w:type="spellEnd"/>
      <w:r w:rsidR="000D5B48">
        <w:rPr>
          <w:rFonts w:hint="cs"/>
          <w:rtl/>
        </w:rPr>
        <w:t>–</w:t>
      </w:r>
      <w:r>
        <w:rPr>
          <w:rFonts w:hint="cs"/>
          <w:rtl/>
        </w:rPr>
        <w:t>2020</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003339EC" w14:paraId="30F7420C" w14:textId="77777777" w:rsidTr="00196682">
        <w:trPr>
          <w:cantSplit/>
        </w:trPr>
        <w:tc>
          <w:tcPr>
            <w:tcW w:w="1869" w:type="dxa"/>
            <w:hideMark/>
          </w:tcPr>
          <w:p w14:paraId="79F07B5F" w14:textId="77777777" w:rsidR="003339EC" w:rsidRDefault="003339EC">
            <w:pPr>
              <w:pStyle w:val="TableSideHeading"/>
              <w:keepLines w:val="0"/>
              <w:rPr>
                <w:rtl/>
              </w:rPr>
            </w:pPr>
            <w:r>
              <w:rPr>
                <w:rFonts w:hint="cs"/>
                <w:rtl/>
              </w:rPr>
              <w:t>הוספת פרק ו'1</w:t>
            </w:r>
          </w:p>
        </w:tc>
        <w:tc>
          <w:tcPr>
            <w:tcW w:w="624" w:type="dxa"/>
            <w:hideMark/>
          </w:tcPr>
          <w:p w14:paraId="19B9DB88" w14:textId="77777777" w:rsidR="003339EC" w:rsidRDefault="003339EC">
            <w:pPr>
              <w:pStyle w:val="TableText"/>
              <w:keepLines w:val="0"/>
            </w:pPr>
            <w:r>
              <w:rPr>
                <w:rFonts w:hint="cs"/>
                <w:rtl/>
              </w:rPr>
              <w:t>1.</w:t>
            </w:r>
          </w:p>
        </w:tc>
        <w:tc>
          <w:tcPr>
            <w:tcW w:w="7145" w:type="dxa"/>
            <w:gridSpan w:val="5"/>
            <w:hideMark/>
          </w:tcPr>
          <w:p w14:paraId="0A27B92A" w14:textId="77777777" w:rsidR="003339EC" w:rsidRDefault="003339EC" w:rsidP="00196682">
            <w:pPr>
              <w:pStyle w:val="TableBlock"/>
            </w:pPr>
            <w:r>
              <w:rPr>
                <w:rFonts w:hint="cs"/>
                <w:rtl/>
              </w:rPr>
              <w:t xml:space="preserve">בחוק הביטוח הלאומי [נוסח משולב], </w:t>
            </w:r>
            <w:proofErr w:type="spellStart"/>
            <w:r>
              <w:rPr>
                <w:rFonts w:hint="cs"/>
                <w:rtl/>
              </w:rPr>
              <w:t>התשנ"ה</w:t>
            </w:r>
            <w:proofErr w:type="spellEnd"/>
            <w:r>
              <w:rPr>
                <w:rFonts w:hint="cs"/>
                <w:rtl/>
              </w:rPr>
              <w:t>–1995</w:t>
            </w:r>
            <w:r w:rsidRPr="00196682">
              <w:rPr>
                <w:rStyle w:val="a6"/>
                <w:rFonts w:ascii="David" w:hAnsi="David"/>
                <w:sz w:val="26"/>
                <w:rtl/>
              </w:rPr>
              <w:footnoteReference w:id="2"/>
            </w:r>
            <w:r>
              <w:rPr>
                <w:rFonts w:hint="cs"/>
                <w:rtl/>
              </w:rPr>
              <w:t>, אחרי סעיף 157 יבוא:</w:t>
            </w:r>
          </w:p>
        </w:tc>
      </w:tr>
      <w:tr w:rsidR="003339EC" w14:paraId="7776DEA8" w14:textId="77777777" w:rsidTr="00196682">
        <w:trPr>
          <w:cantSplit/>
        </w:trPr>
        <w:tc>
          <w:tcPr>
            <w:tcW w:w="1869" w:type="dxa"/>
          </w:tcPr>
          <w:p w14:paraId="18AD8C45" w14:textId="77777777" w:rsidR="003339EC" w:rsidRDefault="003339EC">
            <w:pPr>
              <w:pStyle w:val="TableSideHeading"/>
              <w:keepLines w:val="0"/>
            </w:pPr>
          </w:p>
        </w:tc>
        <w:tc>
          <w:tcPr>
            <w:tcW w:w="624" w:type="dxa"/>
          </w:tcPr>
          <w:p w14:paraId="54EAF899" w14:textId="77777777" w:rsidR="003339EC" w:rsidRDefault="003339EC">
            <w:pPr>
              <w:pStyle w:val="TableText"/>
              <w:keepLines w:val="0"/>
              <w:ind w:left="360"/>
              <w:rPr>
                <w:rtl/>
              </w:rPr>
            </w:pPr>
          </w:p>
        </w:tc>
        <w:tc>
          <w:tcPr>
            <w:tcW w:w="7145" w:type="dxa"/>
            <w:gridSpan w:val="5"/>
            <w:hideMark/>
          </w:tcPr>
          <w:p w14:paraId="554FF500" w14:textId="77777777" w:rsidR="003339EC" w:rsidRPr="00196682" w:rsidRDefault="003339EC" w:rsidP="00196682">
            <w:pPr>
              <w:pStyle w:val="TableHead"/>
              <w:outlineLvl w:val="9"/>
            </w:pPr>
            <w:r>
              <w:rPr>
                <w:rFonts w:hint="cs"/>
                <w:rtl/>
              </w:rPr>
              <w:t>"פרק ו'1:  ביטוח מחלה לעובד עצמאי</w:t>
            </w:r>
          </w:p>
        </w:tc>
      </w:tr>
      <w:tr w:rsidR="00196682" w14:paraId="2D69A876" w14:textId="77777777" w:rsidTr="00196682">
        <w:trPr>
          <w:cantSplit/>
          <w:trHeight w:val="60"/>
        </w:trPr>
        <w:tc>
          <w:tcPr>
            <w:tcW w:w="1869" w:type="dxa"/>
          </w:tcPr>
          <w:p w14:paraId="04734181" w14:textId="77777777" w:rsidR="00196682" w:rsidRDefault="00196682">
            <w:pPr>
              <w:pStyle w:val="TableSideHeading"/>
              <w:keepLines w:val="0"/>
            </w:pPr>
          </w:p>
        </w:tc>
        <w:tc>
          <w:tcPr>
            <w:tcW w:w="624" w:type="dxa"/>
          </w:tcPr>
          <w:p w14:paraId="54A4977A" w14:textId="77777777" w:rsidR="00196682" w:rsidRDefault="00196682">
            <w:pPr>
              <w:pStyle w:val="TableText"/>
              <w:keepLines w:val="0"/>
            </w:pPr>
          </w:p>
        </w:tc>
        <w:tc>
          <w:tcPr>
            <w:tcW w:w="1872" w:type="dxa"/>
            <w:gridSpan w:val="3"/>
          </w:tcPr>
          <w:p w14:paraId="49540434" w14:textId="45FACA65" w:rsidR="00196682" w:rsidRDefault="00196682">
            <w:pPr>
              <w:pStyle w:val="TableInnerSideHeading"/>
            </w:pPr>
            <w:r>
              <w:rPr>
                <w:rFonts w:hint="cs"/>
                <w:rtl/>
              </w:rPr>
              <w:t>זכאות לדמי מחלה לעובד עצמאי</w:t>
            </w:r>
          </w:p>
        </w:tc>
        <w:tc>
          <w:tcPr>
            <w:tcW w:w="624" w:type="dxa"/>
          </w:tcPr>
          <w:p w14:paraId="37321369" w14:textId="447C1195" w:rsidR="00196682" w:rsidRDefault="00196682">
            <w:pPr>
              <w:pStyle w:val="TableText"/>
            </w:pPr>
            <w:r>
              <w:rPr>
                <w:rFonts w:hint="cs"/>
                <w:rtl/>
              </w:rPr>
              <w:t>157א.</w:t>
            </w:r>
          </w:p>
        </w:tc>
        <w:tc>
          <w:tcPr>
            <w:tcW w:w="4649" w:type="dxa"/>
          </w:tcPr>
          <w:p w14:paraId="171F78CA" w14:textId="01B48560" w:rsidR="00196682" w:rsidRDefault="00196682">
            <w:pPr>
              <w:pStyle w:val="TableBlock"/>
            </w:pPr>
            <w:r>
              <w:rPr>
                <w:rFonts w:hint="cs"/>
                <w:rtl/>
              </w:rPr>
              <w:t>(א)</w:t>
            </w:r>
            <w:r>
              <w:rPr>
                <w:rFonts w:hint="cs"/>
                <w:rtl/>
              </w:rPr>
              <w:tab/>
              <w:t>מבוטח לעניין פרק זה הוא תושב ישראל, שמלאו לו 18 שנים וטרם הגיע לגיל פרישה, והוא עובד עצמאי, שהשלים תקופת אכשרה.</w:t>
            </w:r>
          </w:p>
        </w:tc>
      </w:tr>
      <w:tr w:rsidR="00196682" w14:paraId="4B357E29" w14:textId="77777777" w:rsidTr="00196682">
        <w:trPr>
          <w:cantSplit/>
          <w:trHeight w:val="60"/>
        </w:trPr>
        <w:tc>
          <w:tcPr>
            <w:tcW w:w="1869" w:type="dxa"/>
          </w:tcPr>
          <w:p w14:paraId="056D6867" w14:textId="77777777" w:rsidR="00196682" w:rsidRDefault="00196682">
            <w:pPr>
              <w:pStyle w:val="TableSideHeading"/>
            </w:pPr>
          </w:p>
        </w:tc>
        <w:tc>
          <w:tcPr>
            <w:tcW w:w="624" w:type="dxa"/>
          </w:tcPr>
          <w:p w14:paraId="514AF78F" w14:textId="77777777" w:rsidR="00196682" w:rsidRDefault="00196682">
            <w:pPr>
              <w:pStyle w:val="TableText"/>
            </w:pPr>
          </w:p>
        </w:tc>
        <w:tc>
          <w:tcPr>
            <w:tcW w:w="624" w:type="dxa"/>
          </w:tcPr>
          <w:p w14:paraId="44080600" w14:textId="77777777" w:rsidR="00196682" w:rsidRDefault="00196682">
            <w:pPr>
              <w:pStyle w:val="TableText"/>
            </w:pPr>
          </w:p>
        </w:tc>
        <w:tc>
          <w:tcPr>
            <w:tcW w:w="624" w:type="dxa"/>
          </w:tcPr>
          <w:p w14:paraId="02DB0F7C" w14:textId="77777777" w:rsidR="00196682" w:rsidRDefault="00196682">
            <w:pPr>
              <w:pStyle w:val="TableText"/>
            </w:pPr>
          </w:p>
        </w:tc>
        <w:tc>
          <w:tcPr>
            <w:tcW w:w="624" w:type="dxa"/>
          </w:tcPr>
          <w:p w14:paraId="28EDC796" w14:textId="77777777" w:rsidR="00196682" w:rsidRDefault="00196682">
            <w:pPr>
              <w:pStyle w:val="TableText"/>
            </w:pPr>
          </w:p>
        </w:tc>
        <w:tc>
          <w:tcPr>
            <w:tcW w:w="624" w:type="dxa"/>
          </w:tcPr>
          <w:p w14:paraId="450EA088" w14:textId="77777777" w:rsidR="00196682" w:rsidRDefault="00196682">
            <w:pPr>
              <w:pStyle w:val="TableText"/>
            </w:pPr>
          </w:p>
        </w:tc>
        <w:tc>
          <w:tcPr>
            <w:tcW w:w="4649" w:type="dxa"/>
          </w:tcPr>
          <w:p w14:paraId="5D31667C" w14:textId="32451FD5" w:rsidR="00196682" w:rsidRDefault="00196682">
            <w:pPr>
              <w:pStyle w:val="TableBlock"/>
            </w:pPr>
            <w:r>
              <w:rPr>
                <w:rFonts w:hint="cs"/>
                <w:rtl/>
              </w:rPr>
              <w:t>(ב)</w:t>
            </w:r>
            <w:r>
              <w:rPr>
                <w:rFonts w:hint="cs"/>
                <w:rtl/>
              </w:rPr>
              <w:tab/>
              <w:t>הזכות לדמי מחלה לפי פרק זה מותנית בכך שההיעדרות עקב המחלה (להלן – ההיעדרות) נמשכה שלושה ימים לפחות ושהמבוטח הציג למוסד אישור רפואי תקף על מחלתו באותם ימים.</w:t>
            </w:r>
          </w:p>
        </w:tc>
      </w:tr>
      <w:tr w:rsidR="00196682" w14:paraId="2AE66B54" w14:textId="77777777" w:rsidTr="00196682">
        <w:trPr>
          <w:cantSplit/>
          <w:trHeight w:val="60"/>
        </w:trPr>
        <w:tc>
          <w:tcPr>
            <w:tcW w:w="1869" w:type="dxa"/>
          </w:tcPr>
          <w:p w14:paraId="20E2FFD4" w14:textId="77777777" w:rsidR="00196682" w:rsidRDefault="00196682">
            <w:pPr>
              <w:pStyle w:val="TableSideHeading"/>
              <w:keepLines w:val="0"/>
            </w:pPr>
          </w:p>
        </w:tc>
        <w:tc>
          <w:tcPr>
            <w:tcW w:w="624" w:type="dxa"/>
          </w:tcPr>
          <w:p w14:paraId="3F7D2C80" w14:textId="77777777" w:rsidR="00196682" w:rsidRDefault="00196682">
            <w:pPr>
              <w:pStyle w:val="TableText"/>
              <w:keepLines w:val="0"/>
            </w:pPr>
          </w:p>
        </w:tc>
        <w:tc>
          <w:tcPr>
            <w:tcW w:w="1872" w:type="dxa"/>
            <w:gridSpan w:val="3"/>
          </w:tcPr>
          <w:p w14:paraId="40210517" w14:textId="0CC9535D" w:rsidR="00196682" w:rsidRDefault="00196682">
            <w:pPr>
              <w:pStyle w:val="TableInnerSideHeading"/>
            </w:pPr>
            <w:r>
              <w:rPr>
                <w:rFonts w:hint="cs"/>
                <w:rtl/>
              </w:rPr>
              <w:t>גובה דמי המחלה</w:t>
            </w:r>
          </w:p>
        </w:tc>
        <w:tc>
          <w:tcPr>
            <w:tcW w:w="624" w:type="dxa"/>
          </w:tcPr>
          <w:p w14:paraId="4DCD0DFC" w14:textId="45593027" w:rsidR="00196682" w:rsidRDefault="00196682">
            <w:pPr>
              <w:pStyle w:val="TableText"/>
            </w:pPr>
            <w:r>
              <w:rPr>
                <w:rFonts w:hint="cs"/>
                <w:rtl/>
              </w:rPr>
              <w:t>157ב.</w:t>
            </w:r>
          </w:p>
        </w:tc>
        <w:tc>
          <w:tcPr>
            <w:tcW w:w="4649" w:type="dxa"/>
          </w:tcPr>
          <w:p w14:paraId="4E9E5317" w14:textId="3CF016AC" w:rsidR="00196682" w:rsidRDefault="00196682">
            <w:pPr>
              <w:pStyle w:val="TableBlock"/>
            </w:pPr>
            <w:r>
              <w:rPr>
                <w:rFonts w:hint="cs"/>
                <w:rtl/>
              </w:rPr>
              <w:t>סכום דמי המחלה ליום הוא הסכום המתקבל מחלוקת ההכנסה ששימשה לחישוב דמי הביטוח ברבע השנה שקדם לתחילת ההיעדרות, בתשעים, אולם –</w:t>
            </w:r>
          </w:p>
        </w:tc>
      </w:tr>
      <w:tr w:rsidR="00196682" w14:paraId="4AF8FBB8" w14:textId="77777777" w:rsidTr="00196682">
        <w:trPr>
          <w:cantSplit/>
          <w:trHeight w:val="60"/>
        </w:trPr>
        <w:tc>
          <w:tcPr>
            <w:tcW w:w="1869" w:type="dxa"/>
          </w:tcPr>
          <w:p w14:paraId="61A28991" w14:textId="77777777" w:rsidR="00196682" w:rsidRDefault="00196682" w:rsidP="00196682">
            <w:pPr>
              <w:pStyle w:val="TableSideHeading"/>
            </w:pPr>
          </w:p>
        </w:tc>
        <w:tc>
          <w:tcPr>
            <w:tcW w:w="624" w:type="dxa"/>
          </w:tcPr>
          <w:p w14:paraId="33846BA6" w14:textId="77777777" w:rsidR="00196682" w:rsidRDefault="00196682" w:rsidP="00196682">
            <w:pPr>
              <w:pStyle w:val="TableText"/>
            </w:pPr>
          </w:p>
        </w:tc>
        <w:tc>
          <w:tcPr>
            <w:tcW w:w="624" w:type="dxa"/>
          </w:tcPr>
          <w:p w14:paraId="7A228F53" w14:textId="77777777" w:rsidR="00196682" w:rsidRDefault="00196682" w:rsidP="00196682">
            <w:pPr>
              <w:pStyle w:val="TableText"/>
            </w:pPr>
          </w:p>
        </w:tc>
        <w:tc>
          <w:tcPr>
            <w:tcW w:w="624" w:type="dxa"/>
          </w:tcPr>
          <w:p w14:paraId="1AE1630F" w14:textId="77777777" w:rsidR="00196682" w:rsidRDefault="00196682" w:rsidP="00196682">
            <w:pPr>
              <w:pStyle w:val="TableText"/>
            </w:pPr>
          </w:p>
        </w:tc>
        <w:tc>
          <w:tcPr>
            <w:tcW w:w="624" w:type="dxa"/>
          </w:tcPr>
          <w:p w14:paraId="53A1EC52" w14:textId="77777777" w:rsidR="00196682" w:rsidRDefault="00196682" w:rsidP="00196682">
            <w:pPr>
              <w:pStyle w:val="TableText"/>
            </w:pPr>
          </w:p>
        </w:tc>
        <w:tc>
          <w:tcPr>
            <w:tcW w:w="624" w:type="dxa"/>
          </w:tcPr>
          <w:p w14:paraId="05F3F6A3" w14:textId="77777777" w:rsidR="00196682" w:rsidRDefault="00196682" w:rsidP="00196682">
            <w:pPr>
              <w:pStyle w:val="TableText"/>
            </w:pPr>
          </w:p>
        </w:tc>
        <w:tc>
          <w:tcPr>
            <w:tcW w:w="4649" w:type="dxa"/>
          </w:tcPr>
          <w:p w14:paraId="7B496D74" w14:textId="5715D00E" w:rsidR="00196682" w:rsidRDefault="00196682" w:rsidP="00196682">
            <w:pPr>
              <w:pStyle w:val="TableBlock"/>
            </w:pPr>
            <w:r>
              <w:rPr>
                <w:rFonts w:hint="cs"/>
                <w:rtl/>
              </w:rPr>
              <w:t>(1)</w:t>
            </w:r>
            <w:r>
              <w:rPr>
                <w:rFonts w:hint="cs"/>
                <w:rtl/>
              </w:rPr>
              <w:tab/>
              <w:t>בעד יום ההיעדרות הראשון לא יהיה המבוטח זכאי לדמי מחלה;</w:t>
            </w:r>
          </w:p>
        </w:tc>
      </w:tr>
      <w:tr w:rsidR="00196682" w14:paraId="1A4ACF05" w14:textId="77777777" w:rsidTr="00196682">
        <w:trPr>
          <w:cantSplit/>
          <w:trHeight w:val="60"/>
        </w:trPr>
        <w:tc>
          <w:tcPr>
            <w:tcW w:w="1869" w:type="dxa"/>
          </w:tcPr>
          <w:p w14:paraId="56AC671D" w14:textId="77777777" w:rsidR="00196682" w:rsidRDefault="00196682" w:rsidP="00196682">
            <w:pPr>
              <w:pStyle w:val="TableSideHeading"/>
            </w:pPr>
          </w:p>
        </w:tc>
        <w:tc>
          <w:tcPr>
            <w:tcW w:w="624" w:type="dxa"/>
          </w:tcPr>
          <w:p w14:paraId="2EFCB295" w14:textId="77777777" w:rsidR="00196682" w:rsidRDefault="00196682" w:rsidP="00196682">
            <w:pPr>
              <w:pStyle w:val="TableText"/>
            </w:pPr>
          </w:p>
        </w:tc>
        <w:tc>
          <w:tcPr>
            <w:tcW w:w="624" w:type="dxa"/>
          </w:tcPr>
          <w:p w14:paraId="2F5BC46A" w14:textId="77777777" w:rsidR="00196682" w:rsidRDefault="00196682" w:rsidP="00196682">
            <w:pPr>
              <w:pStyle w:val="TableText"/>
            </w:pPr>
          </w:p>
        </w:tc>
        <w:tc>
          <w:tcPr>
            <w:tcW w:w="624" w:type="dxa"/>
          </w:tcPr>
          <w:p w14:paraId="6E8AD884" w14:textId="77777777" w:rsidR="00196682" w:rsidRDefault="00196682" w:rsidP="00196682">
            <w:pPr>
              <w:pStyle w:val="TableText"/>
            </w:pPr>
          </w:p>
        </w:tc>
        <w:tc>
          <w:tcPr>
            <w:tcW w:w="624" w:type="dxa"/>
          </w:tcPr>
          <w:p w14:paraId="5FA14121" w14:textId="77777777" w:rsidR="00196682" w:rsidRDefault="00196682" w:rsidP="00196682">
            <w:pPr>
              <w:pStyle w:val="TableText"/>
            </w:pPr>
          </w:p>
        </w:tc>
        <w:tc>
          <w:tcPr>
            <w:tcW w:w="624" w:type="dxa"/>
          </w:tcPr>
          <w:p w14:paraId="484C6E86" w14:textId="77777777" w:rsidR="00196682" w:rsidRDefault="00196682" w:rsidP="00196682">
            <w:pPr>
              <w:pStyle w:val="TableText"/>
            </w:pPr>
          </w:p>
        </w:tc>
        <w:tc>
          <w:tcPr>
            <w:tcW w:w="4649" w:type="dxa"/>
          </w:tcPr>
          <w:p w14:paraId="3738D4DC" w14:textId="7ADB89F7" w:rsidR="00196682" w:rsidRDefault="00196682" w:rsidP="00196682">
            <w:pPr>
              <w:pStyle w:val="TableBlock"/>
            </w:pPr>
            <w:r>
              <w:rPr>
                <w:rFonts w:hint="cs"/>
                <w:rtl/>
              </w:rPr>
              <w:t>(2)</w:t>
            </w:r>
            <w:r>
              <w:rPr>
                <w:rFonts w:hint="cs"/>
                <w:rtl/>
              </w:rPr>
              <w:tab/>
              <w:t>בעד הימים השני והשלישי להיעדרו – יהיה המבוטח זכאי למחצית דמי מחלה;</w:t>
            </w:r>
          </w:p>
        </w:tc>
      </w:tr>
      <w:tr w:rsidR="00196682" w14:paraId="31122A02" w14:textId="77777777" w:rsidTr="00196682">
        <w:trPr>
          <w:cantSplit/>
          <w:trHeight w:val="60"/>
        </w:trPr>
        <w:tc>
          <w:tcPr>
            <w:tcW w:w="1869" w:type="dxa"/>
          </w:tcPr>
          <w:p w14:paraId="155DC4AD" w14:textId="77777777" w:rsidR="00196682" w:rsidRDefault="00196682" w:rsidP="00196682">
            <w:pPr>
              <w:pStyle w:val="TableSideHeading"/>
            </w:pPr>
          </w:p>
        </w:tc>
        <w:tc>
          <w:tcPr>
            <w:tcW w:w="624" w:type="dxa"/>
          </w:tcPr>
          <w:p w14:paraId="494EE675" w14:textId="77777777" w:rsidR="00196682" w:rsidRDefault="00196682" w:rsidP="00196682">
            <w:pPr>
              <w:pStyle w:val="TableText"/>
            </w:pPr>
          </w:p>
        </w:tc>
        <w:tc>
          <w:tcPr>
            <w:tcW w:w="624" w:type="dxa"/>
          </w:tcPr>
          <w:p w14:paraId="72EBE686" w14:textId="77777777" w:rsidR="00196682" w:rsidRDefault="00196682" w:rsidP="00196682">
            <w:pPr>
              <w:pStyle w:val="TableText"/>
            </w:pPr>
          </w:p>
        </w:tc>
        <w:tc>
          <w:tcPr>
            <w:tcW w:w="624" w:type="dxa"/>
          </w:tcPr>
          <w:p w14:paraId="5EF7A295" w14:textId="77777777" w:rsidR="00196682" w:rsidRDefault="00196682" w:rsidP="00196682">
            <w:pPr>
              <w:pStyle w:val="TableText"/>
            </w:pPr>
          </w:p>
        </w:tc>
        <w:tc>
          <w:tcPr>
            <w:tcW w:w="624" w:type="dxa"/>
          </w:tcPr>
          <w:p w14:paraId="5D250A5D" w14:textId="77777777" w:rsidR="00196682" w:rsidRDefault="00196682" w:rsidP="00196682">
            <w:pPr>
              <w:pStyle w:val="TableText"/>
            </w:pPr>
          </w:p>
        </w:tc>
        <w:tc>
          <w:tcPr>
            <w:tcW w:w="624" w:type="dxa"/>
          </w:tcPr>
          <w:p w14:paraId="710B82A0" w14:textId="77777777" w:rsidR="00196682" w:rsidRDefault="00196682" w:rsidP="00196682">
            <w:pPr>
              <w:pStyle w:val="TableText"/>
            </w:pPr>
          </w:p>
        </w:tc>
        <w:tc>
          <w:tcPr>
            <w:tcW w:w="4649" w:type="dxa"/>
          </w:tcPr>
          <w:p w14:paraId="619F2318" w14:textId="794B9A69" w:rsidR="00196682" w:rsidRDefault="00196682" w:rsidP="00196682">
            <w:pPr>
              <w:pStyle w:val="TableBlock"/>
              <w:rPr>
                <w:rFonts w:hint="cs"/>
                <w:rtl/>
              </w:rPr>
            </w:pPr>
            <w:r>
              <w:rPr>
                <w:rFonts w:hint="cs"/>
                <w:rtl/>
              </w:rPr>
              <w:t>(3)</w:t>
            </w:r>
            <w:r>
              <w:rPr>
                <w:rFonts w:hint="cs"/>
                <w:rtl/>
              </w:rPr>
              <w:tab/>
              <w:t>בעד היום הרביעי ואילך להיעדרו – יהיה המבוטח זכאי ל-100% מדמי מחלה.</w:t>
            </w:r>
          </w:p>
        </w:tc>
      </w:tr>
      <w:tr w:rsidR="00196682" w14:paraId="2FFF0257" w14:textId="77777777" w:rsidTr="002E0EDA">
        <w:trPr>
          <w:cantSplit/>
          <w:trHeight w:val="60"/>
        </w:trPr>
        <w:tc>
          <w:tcPr>
            <w:tcW w:w="1869" w:type="dxa"/>
          </w:tcPr>
          <w:p w14:paraId="646FA62E" w14:textId="77777777" w:rsidR="00196682" w:rsidRDefault="00196682">
            <w:pPr>
              <w:pStyle w:val="TableSideHeading"/>
              <w:keepLines w:val="0"/>
            </w:pPr>
          </w:p>
        </w:tc>
        <w:tc>
          <w:tcPr>
            <w:tcW w:w="624" w:type="dxa"/>
          </w:tcPr>
          <w:p w14:paraId="2A470C40" w14:textId="77777777" w:rsidR="00196682" w:rsidRDefault="00196682">
            <w:pPr>
              <w:pStyle w:val="TableText"/>
              <w:keepLines w:val="0"/>
            </w:pPr>
          </w:p>
        </w:tc>
        <w:tc>
          <w:tcPr>
            <w:tcW w:w="1872" w:type="dxa"/>
            <w:gridSpan w:val="3"/>
          </w:tcPr>
          <w:p w14:paraId="02ADCF6A" w14:textId="27FF1C03" w:rsidR="00196682" w:rsidRDefault="00196682">
            <w:pPr>
              <w:pStyle w:val="TableInnerSideHeading"/>
            </w:pPr>
            <w:r>
              <w:rPr>
                <w:rFonts w:hint="cs"/>
                <w:rtl/>
              </w:rPr>
              <w:t>תקופת האכשרה</w:t>
            </w:r>
          </w:p>
        </w:tc>
        <w:tc>
          <w:tcPr>
            <w:tcW w:w="624" w:type="dxa"/>
          </w:tcPr>
          <w:p w14:paraId="60FAD904" w14:textId="7A59E1D2" w:rsidR="00196682" w:rsidRDefault="00196682">
            <w:pPr>
              <w:pStyle w:val="TableText"/>
            </w:pPr>
            <w:r>
              <w:rPr>
                <w:rFonts w:hint="cs"/>
                <w:rtl/>
              </w:rPr>
              <w:t>157ג.</w:t>
            </w:r>
          </w:p>
        </w:tc>
        <w:tc>
          <w:tcPr>
            <w:tcW w:w="4649" w:type="dxa"/>
          </w:tcPr>
          <w:p w14:paraId="1264618C" w14:textId="06D0D71F" w:rsidR="00196682" w:rsidRDefault="00196682">
            <w:pPr>
              <w:pStyle w:val="TableBlock"/>
            </w:pPr>
            <w:r>
              <w:rPr>
                <w:rFonts w:hint="cs"/>
                <w:rtl/>
              </w:rPr>
              <w:t>(א)</w:t>
            </w:r>
            <w:r>
              <w:rPr>
                <w:rFonts w:hint="cs"/>
                <w:rtl/>
              </w:rPr>
              <w:tab/>
              <w:t>תקופת האכשרה לעניין היעדרות בשל מחלה לפי פרק זה היא 12 חודשים שבעדם שולמו דמי ביטוח כעובד עצמאי, מתוך 22 החודשים שקדמו לתחילת ההיעדרות.</w:t>
            </w:r>
          </w:p>
        </w:tc>
      </w:tr>
      <w:tr w:rsidR="00196682" w14:paraId="553FD36B" w14:textId="77777777" w:rsidTr="002E0EDA">
        <w:trPr>
          <w:cantSplit/>
          <w:trHeight w:val="60"/>
        </w:trPr>
        <w:tc>
          <w:tcPr>
            <w:tcW w:w="1869" w:type="dxa"/>
          </w:tcPr>
          <w:p w14:paraId="14D97277" w14:textId="77777777" w:rsidR="00196682" w:rsidRDefault="00196682">
            <w:pPr>
              <w:pStyle w:val="TableSideHeading"/>
            </w:pPr>
          </w:p>
        </w:tc>
        <w:tc>
          <w:tcPr>
            <w:tcW w:w="624" w:type="dxa"/>
          </w:tcPr>
          <w:p w14:paraId="75090D87" w14:textId="77777777" w:rsidR="00196682" w:rsidRDefault="00196682">
            <w:pPr>
              <w:pStyle w:val="TableText"/>
            </w:pPr>
          </w:p>
        </w:tc>
        <w:tc>
          <w:tcPr>
            <w:tcW w:w="624" w:type="dxa"/>
          </w:tcPr>
          <w:p w14:paraId="7758ED20" w14:textId="77777777" w:rsidR="00196682" w:rsidRDefault="00196682">
            <w:pPr>
              <w:pStyle w:val="TableText"/>
            </w:pPr>
          </w:p>
        </w:tc>
        <w:tc>
          <w:tcPr>
            <w:tcW w:w="624" w:type="dxa"/>
          </w:tcPr>
          <w:p w14:paraId="298DD2D9" w14:textId="77777777" w:rsidR="00196682" w:rsidRDefault="00196682">
            <w:pPr>
              <w:pStyle w:val="TableText"/>
            </w:pPr>
          </w:p>
        </w:tc>
        <w:tc>
          <w:tcPr>
            <w:tcW w:w="624" w:type="dxa"/>
          </w:tcPr>
          <w:p w14:paraId="40DE89CD" w14:textId="77777777" w:rsidR="00196682" w:rsidRDefault="00196682">
            <w:pPr>
              <w:pStyle w:val="TableText"/>
            </w:pPr>
          </w:p>
        </w:tc>
        <w:tc>
          <w:tcPr>
            <w:tcW w:w="624" w:type="dxa"/>
          </w:tcPr>
          <w:p w14:paraId="34595571" w14:textId="77777777" w:rsidR="00196682" w:rsidRDefault="00196682">
            <w:pPr>
              <w:pStyle w:val="TableText"/>
            </w:pPr>
          </w:p>
        </w:tc>
        <w:tc>
          <w:tcPr>
            <w:tcW w:w="4649" w:type="dxa"/>
          </w:tcPr>
          <w:p w14:paraId="622F8CF7" w14:textId="799D6FBB" w:rsidR="00196682" w:rsidRDefault="00196682">
            <w:pPr>
              <w:pStyle w:val="TableBlock"/>
            </w:pPr>
            <w:r>
              <w:rPr>
                <w:rFonts w:hint="cs"/>
                <w:rtl/>
              </w:rPr>
              <w:t>(ב)</w:t>
            </w:r>
            <w:r>
              <w:rPr>
                <w:rFonts w:hint="cs"/>
                <w:rtl/>
              </w:rPr>
              <w:tab/>
              <w:t>השלים מבוטח את תקופת האכשרה כנדרש בסעיף קטן (א), לא תידרש ממנו תקופת אכשרה במשך 12 החודשים שלאחר התאריך הקובע שלגביו השלים את תקופת האכשרה.</w:t>
            </w:r>
          </w:p>
        </w:tc>
      </w:tr>
      <w:tr w:rsidR="00196682" w14:paraId="6A95D511" w14:textId="77777777" w:rsidTr="002E0EDA">
        <w:trPr>
          <w:cantSplit/>
          <w:trHeight w:val="60"/>
        </w:trPr>
        <w:tc>
          <w:tcPr>
            <w:tcW w:w="1869" w:type="dxa"/>
          </w:tcPr>
          <w:p w14:paraId="27D446C8" w14:textId="77777777" w:rsidR="00196682" w:rsidRDefault="00196682">
            <w:pPr>
              <w:pStyle w:val="TableSideHeading"/>
              <w:keepLines w:val="0"/>
            </w:pPr>
          </w:p>
        </w:tc>
        <w:tc>
          <w:tcPr>
            <w:tcW w:w="624" w:type="dxa"/>
          </w:tcPr>
          <w:p w14:paraId="15AC2539" w14:textId="77777777" w:rsidR="00196682" w:rsidRDefault="00196682">
            <w:pPr>
              <w:pStyle w:val="TableText"/>
              <w:keepLines w:val="0"/>
            </w:pPr>
          </w:p>
        </w:tc>
        <w:tc>
          <w:tcPr>
            <w:tcW w:w="1872" w:type="dxa"/>
            <w:gridSpan w:val="3"/>
          </w:tcPr>
          <w:p w14:paraId="081CC8E3" w14:textId="30BD09CC" w:rsidR="00196682" w:rsidRDefault="002E0EDA">
            <w:pPr>
              <w:pStyle w:val="TableInnerSideHeading"/>
            </w:pPr>
            <w:r>
              <w:rPr>
                <w:rFonts w:hint="cs"/>
                <w:rtl/>
              </w:rPr>
              <w:t>תקופת הזכאות המרבית לדמי מחלה</w:t>
            </w:r>
          </w:p>
        </w:tc>
        <w:tc>
          <w:tcPr>
            <w:tcW w:w="624" w:type="dxa"/>
          </w:tcPr>
          <w:p w14:paraId="53536363" w14:textId="660AE477" w:rsidR="00196682" w:rsidRDefault="002E0EDA">
            <w:pPr>
              <w:pStyle w:val="TableText"/>
            </w:pPr>
            <w:r>
              <w:rPr>
                <w:rFonts w:hint="cs"/>
                <w:rtl/>
              </w:rPr>
              <w:t>157ד.</w:t>
            </w:r>
          </w:p>
        </w:tc>
        <w:tc>
          <w:tcPr>
            <w:tcW w:w="4649" w:type="dxa"/>
          </w:tcPr>
          <w:p w14:paraId="4118AC46" w14:textId="07899E55" w:rsidR="00196682" w:rsidRDefault="002E0EDA">
            <w:pPr>
              <w:pStyle w:val="TableBlock"/>
            </w:pPr>
            <w:r>
              <w:rPr>
                <w:rFonts w:hint="cs"/>
                <w:rtl/>
              </w:rPr>
              <w:t xml:space="preserve">תקופת הזכאות לדמי מחלה לא תעלה על תקופה מצטברת של יום וחצי לכל חודש עבודה שבעדו שולמו דמי ביטוח כעובד עצמאי החל מיום תחילתו של חוק הביטוח הלאומי (תיקון – דמי מחלה לעובד עצמאי), </w:t>
            </w:r>
            <w:proofErr w:type="spellStart"/>
            <w:r>
              <w:rPr>
                <w:rFonts w:hint="cs"/>
                <w:rtl/>
              </w:rPr>
              <w:t>התשפ"א</w:t>
            </w:r>
            <w:proofErr w:type="spellEnd"/>
            <w:r>
              <w:rPr>
                <w:rFonts w:hint="cs"/>
                <w:rtl/>
              </w:rPr>
              <w:t>–2020, ולא יותר מ-90 ימים בשנה, בניכוי התקופה שבעדה קיבל עובד עצמאי דמי מחלה לפי פרק זה."</w:t>
            </w:r>
          </w:p>
        </w:tc>
      </w:tr>
    </w:tbl>
    <w:p w14:paraId="4AB2BCB6" w14:textId="77777777" w:rsidR="003339EC" w:rsidRDefault="003339EC" w:rsidP="003339EC">
      <w:pPr>
        <w:pStyle w:val="HeadDivreiHesber"/>
        <w:rPr>
          <w:rtl/>
        </w:rPr>
      </w:pPr>
      <w:bookmarkStart w:id="3" w:name="_GoBack"/>
      <w:bookmarkEnd w:id="3"/>
      <w:r>
        <w:rPr>
          <w:rFonts w:hint="cs"/>
          <w:rtl/>
        </w:rPr>
        <w:t>דברי הסבר</w:t>
      </w:r>
    </w:p>
    <w:p w14:paraId="45FE8030" w14:textId="6B4167A3" w:rsidR="003339EC" w:rsidRDefault="003339EC" w:rsidP="00AA6B96">
      <w:pPr>
        <w:pStyle w:val="Hesber"/>
        <w:rPr>
          <w:rtl/>
        </w:rPr>
      </w:pPr>
      <w:r>
        <w:rPr>
          <w:rFonts w:hint="cs"/>
          <w:rtl/>
        </w:rPr>
        <w:t xml:space="preserve">מטרת הצעת חוק זו היא לגשר על הפער הקיים בזכויות הסוציאליות </w:t>
      </w:r>
      <w:r w:rsidR="00686B02">
        <w:rPr>
          <w:rFonts w:hint="cs"/>
          <w:rtl/>
        </w:rPr>
        <w:t xml:space="preserve">לדמי מחלה, </w:t>
      </w:r>
      <w:r>
        <w:rPr>
          <w:rFonts w:hint="cs"/>
          <w:rtl/>
        </w:rPr>
        <w:t>בין עובדים</w:t>
      </w:r>
      <w:r w:rsidR="00AA6B96">
        <w:rPr>
          <w:rFonts w:hint="cs"/>
          <w:rtl/>
        </w:rPr>
        <w:t xml:space="preserve"> ועובדות</w:t>
      </w:r>
      <w:r>
        <w:rPr>
          <w:rFonts w:hint="cs"/>
          <w:rtl/>
        </w:rPr>
        <w:t xml:space="preserve"> שכירים</w:t>
      </w:r>
      <w:r w:rsidR="00686B02">
        <w:rPr>
          <w:rFonts w:hint="cs"/>
          <w:rtl/>
        </w:rPr>
        <w:t xml:space="preserve"> </w:t>
      </w:r>
      <w:r w:rsidR="00AA6B96">
        <w:rPr>
          <w:rFonts w:hint="cs"/>
          <w:rtl/>
        </w:rPr>
        <w:t xml:space="preserve">ובין </w:t>
      </w:r>
      <w:r>
        <w:rPr>
          <w:rFonts w:hint="cs"/>
          <w:rtl/>
        </w:rPr>
        <w:t xml:space="preserve">עובדים </w:t>
      </w:r>
      <w:r w:rsidR="00686B02">
        <w:rPr>
          <w:rFonts w:hint="cs"/>
          <w:rtl/>
        </w:rPr>
        <w:t>ועובדות עצמא</w:t>
      </w:r>
      <w:r>
        <w:rPr>
          <w:rFonts w:hint="cs"/>
          <w:rtl/>
        </w:rPr>
        <w:t>י</w:t>
      </w:r>
      <w:r w:rsidR="00AA6B96">
        <w:rPr>
          <w:rFonts w:hint="cs"/>
          <w:rtl/>
        </w:rPr>
        <w:t>ם</w:t>
      </w:r>
      <w:r>
        <w:rPr>
          <w:rFonts w:hint="cs"/>
          <w:rtl/>
        </w:rPr>
        <w:t xml:space="preserve">. </w:t>
      </w:r>
    </w:p>
    <w:p w14:paraId="4359DFB7" w14:textId="77777777" w:rsidR="003339EC" w:rsidRDefault="003339EC" w:rsidP="003339EC">
      <w:pPr>
        <w:pStyle w:val="Hesber"/>
        <w:ind w:firstLine="0"/>
        <w:rPr>
          <w:rtl/>
        </w:rPr>
      </w:pPr>
      <w:r>
        <w:rPr>
          <w:rFonts w:hint="cs"/>
          <w:rtl/>
        </w:rPr>
        <w:t>נכון לחודש נובמבר 2020, בישראל יש כ-280 אלף עצמאים ועוד 160 אלף עסקים זעירים (4-1 עובדים), וביחד כ-440 אלף עצמאים ובעלי עסקים זעירים המהווים 23% אחוז מכוח העבודה ו-21% מהתוצר העסקי בישראל. אליהם אפשר להוסיף עוד 60 אלף עסקים קטנים (19-5 עובדים), ו-15 אלף עסקים בינוניים (99-20 עובדים), המהווים יחד 37% מכוח העבודה ו-33% מהתוצר העסקי בישראל. העצמאים, בעלי העסקים הזעירים, הקטנים והבינוניים כולם יחדיו מהווים כ-60% מכוח העבודה ו-54% מהתוצר העסקי בישראל</w:t>
      </w:r>
      <w:r>
        <w:t>.</w:t>
      </w:r>
    </w:p>
    <w:p w14:paraId="113D2A59" w14:textId="1E6834D7" w:rsidR="003339EC" w:rsidRDefault="003339EC" w:rsidP="00AA6B96">
      <w:pPr>
        <w:pStyle w:val="Hesber"/>
        <w:ind w:firstLine="0"/>
        <w:rPr>
          <w:rtl/>
        </w:rPr>
      </w:pPr>
      <w:r>
        <w:rPr>
          <w:rFonts w:hint="cs"/>
          <w:rtl/>
        </w:rPr>
        <w:t xml:space="preserve">חוק דמי מחלה, </w:t>
      </w:r>
      <w:proofErr w:type="spellStart"/>
      <w:r>
        <w:rPr>
          <w:rFonts w:hint="cs"/>
          <w:rtl/>
        </w:rPr>
        <w:t>התשל"ו</w:t>
      </w:r>
      <w:proofErr w:type="spellEnd"/>
      <w:r>
        <w:rPr>
          <w:rFonts w:hint="cs"/>
          <w:rtl/>
        </w:rPr>
        <w:t>–1976 (להלן – חוק דמי מחלה), מקנה לעובדים שכירים ו</w:t>
      </w:r>
      <w:r w:rsidR="00AA6B96">
        <w:rPr>
          <w:rFonts w:hint="cs"/>
          <w:rtl/>
        </w:rPr>
        <w:t>ל</w:t>
      </w:r>
      <w:r>
        <w:rPr>
          <w:rFonts w:hint="cs"/>
          <w:rtl/>
        </w:rPr>
        <w:t xml:space="preserve">עובדות שכירות זכאות לדמי מחלה </w:t>
      </w:r>
      <w:r w:rsidR="00AA6B96">
        <w:rPr>
          <w:rFonts w:hint="cs"/>
          <w:rtl/>
        </w:rPr>
        <w:t>ממעסיקיהם</w:t>
      </w:r>
      <w:r>
        <w:rPr>
          <w:rFonts w:hint="cs"/>
          <w:rtl/>
        </w:rPr>
        <w:t xml:space="preserve"> עבור ימים שבה</w:t>
      </w:r>
      <w:r w:rsidR="00686B02">
        <w:rPr>
          <w:rFonts w:hint="cs"/>
          <w:rtl/>
        </w:rPr>
        <w:t>ם</w:t>
      </w:r>
      <w:r>
        <w:rPr>
          <w:rFonts w:hint="cs"/>
          <w:rtl/>
        </w:rPr>
        <w:t xml:space="preserve"> נעדרו מעבו</w:t>
      </w:r>
      <w:r w:rsidR="00AA6B96">
        <w:rPr>
          <w:rFonts w:hint="cs"/>
          <w:rtl/>
        </w:rPr>
        <w:t xml:space="preserve">דה </w:t>
      </w:r>
      <w:r>
        <w:rPr>
          <w:rFonts w:hint="cs"/>
          <w:rtl/>
        </w:rPr>
        <w:t xml:space="preserve">עקב </w:t>
      </w:r>
      <w:r w:rsidR="00AA6B96">
        <w:rPr>
          <w:rFonts w:hint="cs"/>
          <w:rtl/>
        </w:rPr>
        <w:t>מחלה</w:t>
      </w:r>
      <w:r>
        <w:rPr>
          <w:rFonts w:hint="cs"/>
          <w:rtl/>
        </w:rPr>
        <w:t>. מנגד, לעצמאים</w:t>
      </w:r>
      <w:r w:rsidR="00686B02">
        <w:rPr>
          <w:rFonts w:hint="cs"/>
          <w:rtl/>
        </w:rPr>
        <w:t xml:space="preserve"> ו</w:t>
      </w:r>
      <w:r w:rsidR="00AA6B96">
        <w:rPr>
          <w:rFonts w:hint="cs"/>
          <w:rtl/>
        </w:rPr>
        <w:t>ל</w:t>
      </w:r>
      <w:r w:rsidR="00686B02">
        <w:rPr>
          <w:rFonts w:hint="cs"/>
          <w:rtl/>
        </w:rPr>
        <w:t>עצמאיות</w:t>
      </w:r>
      <w:r>
        <w:rPr>
          <w:rFonts w:hint="cs"/>
          <w:rtl/>
        </w:rPr>
        <w:t xml:space="preserve">, אשר נאלצים להיעדר מעבודה עקב מחלה, אין מנגנון דומה </w:t>
      </w:r>
      <w:r w:rsidR="00AA6B96">
        <w:rPr>
          <w:rFonts w:hint="cs"/>
          <w:rtl/>
        </w:rPr>
        <w:t>לפיצוי</w:t>
      </w:r>
      <w:r>
        <w:rPr>
          <w:rFonts w:hint="cs"/>
          <w:rtl/>
        </w:rPr>
        <w:t xml:space="preserve"> על אובדן ההכנסות בתקופת המחלה, דבר אשר גורם לקושי משמעותי. עצמאיות</w:t>
      </w:r>
      <w:r w:rsidR="00686B02">
        <w:rPr>
          <w:rFonts w:hint="cs"/>
          <w:rtl/>
        </w:rPr>
        <w:t xml:space="preserve"> ועצמאים</w:t>
      </w:r>
      <w:r>
        <w:rPr>
          <w:rFonts w:hint="cs"/>
          <w:rtl/>
        </w:rPr>
        <w:t xml:space="preserve"> מהווים חלק ניכר משוק העבודה ומנוע צמיחה משמעותי של כלכלת ישראל. מעל 40,000 עסקים קטנים ובינוניים נסגרים מדי שנה, והיעדר הזכויות הסוציאליות הוא אחת הסיבות לכך. לפיכך, מוצע להעניק לעובדים עצמאים, בדומה לעובדים שכירים, מנגנון פיצוי במקרה של מחלה. </w:t>
      </w:r>
    </w:p>
    <w:p w14:paraId="5B8E4CE0" w14:textId="371215A8" w:rsidR="003339EC" w:rsidRDefault="003339EC" w:rsidP="00196682">
      <w:pPr>
        <w:pStyle w:val="Hesber"/>
        <w:rPr>
          <w:rtl/>
        </w:rPr>
      </w:pPr>
      <w:r>
        <w:rPr>
          <w:rFonts w:hint="cs"/>
          <w:rtl/>
        </w:rPr>
        <w:tab/>
      </w:r>
      <w:proofErr w:type="spellStart"/>
      <w:r w:rsidR="00AA6B96">
        <w:rPr>
          <w:rFonts w:hint="cs"/>
          <w:rtl/>
        </w:rPr>
        <w:t>יצויין</w:t>
      </w:r>
      <w:proofErr w:type="spellEnd"/>
      <w:r w:rsidR="00AA6B96">
        <w:rPr>
          <w:rFonts w:hint="cs"/>
          <w:rtl/>
        </w:rPr>
        <w:t xml:space="preserve"> כי </w:t>
      </w:r>
      <w:r>
        <w:rPr>
          <w:rFonts w:hint="cs"/>
          <w:rtl/>
        </w:rPr>
        <w:t xml:space="preserve">על אף השיעור הגבוה של דמי הביטוח שמשלמים עצמאים, לאור השוני המובנה במתכונת העסקתם, הם אינם זכאים לכלל ההטבות להם זכאים שכירים. מחד גיסא, מוטלות על העובדים </w:t>
      </w:r>
      <w:r>
        <w:rPr>
          <w:rFonts w:hint="cs"/>
          <w:rtl/>
        </w:rPr>
        <w:lastRenderedPageBreak/>
        <w:t xml:space="preserve">העצמאים חובות הן כמועסקים והן כמעסיקים, ומאידך גיסא – הם אינם נהנים מביטחון תעסוקתי מספק. </w:t>
      </w:r>
    </w:p>
    <w:p w14:paraId="653CFD46" w14:textId="3D6BEFEA" w:rsidR="00686B02" w:rsidRDefault="00686B02" w:rsidP="00AA6B96">
      <w:pPr>
        <w:pStyle w:val="Hesber"/>
        <w:rPr>
          <w:rtl/>
        </w:rPr>
      </w:pPr>
      <w:r>
        <w:rPr>
          <w:rFonts w:hint="cs"/>
          <w:rtl/>
        </w:rPr>
        <w:t>הצעת החוק קובעת מנגנון תשלום דמי מחלה לעצמאים ועצמאיות שנעדרו מעבודה עקב מחלה והשלימו תקופת אכשרה של 12 חודשי תשלום לביטוח לאומי.</w:t>
      </w:r>
    </w:p>
    <w:p w14:paraId="7D2804D0" w14:textId="77777777" w:rsidR="003339EC" w:rsidRDefault="003339EC" w:rsidP="003339EC">
      <w:pPr>
        <w:pStyle w:val="Hesber"/>
        <w:rPr>
          <w:rtl/>
        </w:rPr>
      </w:pPr>
      <w:r>
        <w:rPr>
          <w:rFonts w:hint="cs"/>
          <w:rtl/>
        </w:rPr>
        <w:tab/>
        <w:t xml:space="preserve">כמו כן, הצעת החוק קובעת מספר מנגנונים שתכליתם למנוע ניצול לרעה של המנגנון. כשם שעובדים שכירים מחויבים להציג אישור מחלה בפני מעסיקיהם, מוצע כי גם עובדים עצמאים יחויבו להציג אישור זה בפני המוסד לביטוח לאומי כדי לקבל את דמי המחלה. נוסף על כך, מוצע כי קבלת דמי המחלה תהיה מותנית באובדן כושר עבודה למשך שלושה ימים לפחות, כדי להבטיח כי דמי המחלה יינתנו רק במקרים שבהם תיפגע הכנסתם של העובדים העצמאים בצורה משמעותית. כמו כן, מאחר והכנסתו של עובד עצמאי עשויה להשתנות במהלך הזמן, מוצע לחשב את שכר עבודתו של העובד העצמאי על בסיס רבעוני, כפי שמחושב לעניין דמי לידה לעובדת עצמאית, לפי חוק הביטוח הלאומי [נוסח משולב], </w:t>
      </w:r>
      <w:proofErr w:type="spellStart"/>
      <w:r>
        <w:rPr>
          <w:rFonts w:hint="cs"/>
          <w:rtl/>
        </w:rPr>
        <w:t>התשנ"ה</w:t>
      </w:r>
      <w:proofErr w:type="spellEnd"/>
      <w:r>
        <w:rPr>
          <w:rFonts w:hint="cs"/>
          <w:rtl/>
        </w:rPr>
        <w:t>–1995.</w:t>
      </w:r>
    </w:p>
    <w:p w14:paraId="034D9ECB" w14:textId="62A4B8C3" w:rsidR="003339EC" w:rsidRDefault="003339EC" w:rsidP="00AA6B96">
      <w:pPr>
        <w:pStyle w:val="Hesber"/>
        <w:rPr>
          <w:sz w:val="26"/>
          <w:rtl/>
        </w:rPr>
      </w:pPr>
      <w:r>
        <w:rPr>
          <w:rFonts w:hint="cs"/>
          <w:sz w:val="26"/>
          <w:rtl/>
        </w:rPr>
        <w:t>הצעות חוק דומות בעיקרן הונחו על שולחן הכנסת התשע-עשרה על ידי חברת הכנסת זהבה גלאון וקבוצת חברי הכנסת (פ/2102/19)</w:t>
      </w:r>
      <w:r w:rsidR="000D5B48">
        <w:rPr>
          <w:rFonts w:hint="cs"/>
          <w:sz w:val="26"/>
          <w:rtl/>
        </w:rPr>
        <w:t>,</w:t>
      </w:r>
      <w:r>
        <w:rPr>
          <w:rFonts w:hint="cs"/>
          <w:sz w:val="26"/>
          <w:rtl/>
        </w:rPr>
        <w:t xml:space="preserve"> על שולחן הכנסת העשרים על ידי חברי הכנסת זהבה גלאון ואילן גילאון (פ/1311/20)</w:t>
      </w:r>
      <w:r w:rsidR="000D5B48">
        <w:rPr>
          <w:rFonts w:hint="cs"/>
          <w:sz w:val="26"/>
          <w:rtl/>
        </w:rPr>
        <w:t>, על שולחן הכנסת העשרים ושתיים על ידי חבר הכנסת אילן גילאון וקבוצת חברי הכנסת (פ/369/22), על ידי חבר הכנסת מיקי לוי (פ/686/22) ועל ידי חבר הכנסת עודד פורר וקבוצת חברי הכנסת (פ</w:t>
      </w:r>
      <w:r w:rsidR="003F6483">
        <w:rPr>
          <w:rFonts w:hint="cs"/>
          <w:sz w:val="26"/>
          <w:rtl/>
        </w:rPr>
        <w:t xml:space="preserve">968/22), ועל שולחן הכנסת העשרים ושלוש על ידי </w:t>
      </w:r>
      <w:r w:rsidR="003F6483" w:rsidRPr="003F6483">
        <w:rPr>
          <w:sz w:val="26"/>
          <w:rtl/>
        </w:rPr>
        <w:t xml:space="preserve">חבר הכנסת איציק שמולי (פ/685/23; הוסרה מסדר היום ביום ב' בסיוון </w:t>
      </w:r>
      <w:proofErr w:type="spellStart"/>
      <w:r w:rsidR="003F6483" w:rsidRPr="003F6483">
        <w:rPr>
          <w:sz w:val="26"/>
          <w:rtl/>
        </w:rPr>
        <w:t>התש"ף</w:t>
      </w:r>
      <w:proofErr w:type="spellEnd"/>
      <w:r w:rsidR="003F6483" w:rsidRPr="003F6483">
        <w:rPr>
          <w:sz w:val="26"/>
          <w:rtl/>
        </w:rPr>
        <w:t xml:space="preserve"> (25 במאי 2020)), על ידי חברת הכנסת קארין אלהרר (פ/1264/23), על ידי חברת ה</w:t>
      </w:r>
      <w:r w:rsidR="003F6483">
        <w:rPr>
          <w:sz w:val="26"/>
          <w:rtl/>
        </w:rPr>
        <w:t xml:space="preserve">כנסת חוה אתי </w:t>
      </w:r>
      <w:proofErr w:type="spellStart"/>
      <w:r w:rsidR="003F6483">
        <w:rPr>
          <w:sz w:val="26"/>
          <w:rtl/>
        </w:rPr>
        <w:t>עטייה</w:t>
      </w:r>
      <w:proofErr w:type="spellEnd"/>
      <w:r w:rsidR="003F6483">
        <w:rPr>
          <w:sz w:val="26"/>
          <w:rtl/>
        </w:rPr>
        <w:t xml:space="preserve"> (פ/1303/23)</w:t>
      </w:r>
      <w:r w:rsidR="003F6483">
        <w:rPr>
          <w:rFonts w:hint="cs"/>
          <w:sz w:val="26"/>
          <w:rtl/>
        </w:rPr>
        <w:t xml:space="preserve">, </w:t>
      </w:r>
      <w:r w:rsidR="003F6483" w:rsidRPr="003F6483">
        <w:rPr>
          <w:sz w:val="26"/>
          <w:rtl/>
        </w:rPr>
        <w:t>על ידי חבר הכנסת ניצן הורוביץ וקבוצת חברי הכנסת (פ/1588/23)</w:t>
      </w:r>
      <w:r w:rsidR="003F6483">
        <w:rPr>
          <w:rFonts w:hint="cs"/>
          <w:sz w:val="26"/>
          <w:rtl/>
        </w:rPr>
        <w:t>, ועל ידי חבר הכנסת עודד פורר וקבוצת חברי הכנסת (פ/1916/23)</w:t>
      </w:r>
      <w:r>
        <w:rPr>
          <w:rFonts w:hint="cs"/>
          <w:sz w:val="26"/>
          <w:rtl/>
        </w:rPr>
        <w:t>.</w:t>
      </w:r>
    </w:p>
    <w:p w14:paraId="72226C62" w14:textId="77777777" w:rsidR="00196682" w:rsidRDefault="00196682" w:rsidP="00AA6B96">
      <w:pPr>
        <w:pStyle w:val="Hesber"/>
        <w:rPr>
          <w:sz w:val="26"/>
          <w:rtl/>
        </w:rPr>
      </w:pPr>
    </w:p>
    <w:p w14:paraId="2DA4D1F4" w14:textId="77777777" w:rsidR="00196682" w:rsidRDefault="00196682" w:rsidP="00AA6B96">
      <w:pPr>
        <w:pStyle w:val="Hesber"/>
        <w:rPr>
          <w:sz w:val="26"/>
          <w:rtl/>
        </w:rPr>
      </w:pPr>
    </w:p>
    <w:p w14:paraId="326D184D" w14:textId="77777777" w:rsidR="00196682" w:rsidRPr="00D73212" w:rsidRDefault="00196682" w:rsidP="00196682">
      <w:pPr>
        <w:pStyle w:val="Hesber"/>
        <w:rPr>
          <w:rtl/>
        </w:rPr>
      </w:pPr>
      <w:r w:rsidRPr="00D73212">
        <w:rPr>
          <w:rtl/>
        </w:rPr>
        <w:t>---------------------------------</w:t>
      </w:r>
    </w:p>
    <w:p w14:paraId="1E4A1479" w14:textId="77777777" w:rsidR="00196682" w:rsidRPr="00D73212" w:rsidRDefault="00196682" w:rsidP="00196682">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1B0018E9" w14:textId="77777777" w:rsidR="00196682" w:rsidRPr="00D73212" w:rsidRDefault="00196682" w:rsidP="00196682">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DC869E6" w14:textId="77777777" w:rsidR="00196682" w:rsidRPr="00317312" w:rsidRDefault="00196682" w:rsidP="00196682">
      <w:pPr>
        <w:pStyle w:val="Hesber"/>
      </w:pPr>
      <w:r>
        <w:rPr>
          <w:rFonts w:hint="cs"/>
          <w:rtl/>
        </w:rPr>
        <w:t xml:space="preserve">כ"ח בכסלו </w:t>
      </w:r>
      <w:proofErr w:type="spellStart"/>
      <w:r>
        <w:rPr>
          <w:rFonts w:hint="cs"/>
          <w:rtl/>
        </w:rPr>
        <w:t>התשפ"א</w:t>
      </w:r>
      <w:proofErr w:type="spellEnd"/>
      <w:r>
        <w:rPr>
          <w:rFonts w:hint="cs"/>
          <w:rtl/>
        </w:rPr>
        <w:t xml:space="preserve"> </w:t>
      </w:r>
      <w:r w:rsidRPr="00D73212">
        <w:rPr>
          <w:rtl/>
        </w:rPr>
        <w:t>–</w:t>
      </w:r>
      <w:r>
        <w:rPr>
          <w:rFonts w:hint="cs"/>
          <w:rtl/>
        </w:rPr>
        <w:t xml:space="preserve"> 14.12</w:t>
      </w:r>
      <w:r w:rsidRPr="00D73212">
        <w:rPr>
          <w:rtl/>
        </w:rPr>
        <w:t>.</w:t>
      </w:r>
      <w:r>
        <w:rPr>
          <w:rFonts w:hint="cs"/>
          <w:rtl/>
        </w:rPr>
        <w:t xml:space="preserve">20  </w:t>
      </w:r>
    </w:p>
    <w:p w14:paraId="3C9392CB" w14:textId="77777777" w:rsidR="00196682" w:rsidRPr="00E73006" w:rsidRDefault="00196682" w:rsidP="00196682">
      <w:pPr>
        <w:rPr>
          <w:rFonts w:ascii="Arial" w:eastAsia="Arial Unicode MS" w:hAnsi="Arial"/>
          <w:snapToGrid w:val="0"/>
          <w:sz w:val="20"/>
          <w:szCs w:val="26"/>
          <w:rtl/>
        </w:rPr>
      </w:pPr>
    </w:p>
    <w:p w14:paraId="27175C47" w14:textId="77777777" w:rsidR="00196682" w:rsidRDefault="00196682" w:rsidP="00AA6B96">
      <w:pPr>
        <w:pStyle w:val="Hesber"/>
        <w:rPr>
          <w:rtl/>
        </w:rPr>
      </w:pPr>
    </w:p>
    <w:p w14:paraId="53D195B5" w14:textId="77777777" w:rsidR="003339EC" w:rsidRDefault="003339EC" w:rsidP="003339EC">
      <w:pPr>
        <w:pStyle w:val="Hesber"/>
        <w:rPr>
          <w:rtl/>
        </w:rPr>
      </w:pPr>
    </w:p>
    <w:p w14:paraId="674612D8" w14:textId="77777777" w:rsidR="003339EC" w:rsidRDefault="003339EC" w:rsidP="003339EC">
      <w:pPr>
        <w:pStyle w:val="Hesber"/>
        <w:rPr>
          <w:rtl/>
        </w:rPr>
      </w:pPr>
    </w:p>
    <w:p w14:paraId="064DD498" w14:textId="77777777" w:rsidR="003339EC" w:rsidRDefault="003339EC" w:rsidP="003339EC">
      <w:pPr>
        <w:pStyle w:val="Hesber"/>
        <w:rPr>
          <w:rtl/>
        </w:rPr>
      </w:pPr>
    </w:p>
    <w:p w14:paraId="72E182D0" w14:textId="77777777" w:rsidR="003339EC" w:rsidRDefault="003339EC" w:rsidP="003339EC">
      <w:pPr>
        <w:pStyle w:val="Hesber"/>
      </w:pPr>
    </w:p>
    <w:p w14:paraId="7F6961CB" w14:textId="77777777" w:rsidR="00E13C27" w:rsidRPr="003339EC" w:rsidRDefault="00E13C27" w:rsidP="003339EC">
      <w:pPr>
        <w:rPr>
          <w:rtl/>
        </w:rPr>
      </w:pPr>
    </w:p>
    <w:sectPr w:rsidR="00E13C27" w:rsidRPr="003339EC" w:rsidSect="00196682">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E0ED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19668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0645D39" w14:textId="77777777" w:rsidR="003339EC" w:rsidRDefault="003339EC" w:rsidP="003339EC">
      <w:pPr>
        <w:pStyle w:val="a4"/>
        <w:rPr>
          <w:rtl/>
        </w:rPr>
      </w:pPr>
      <w:r>
        <w:rPr>
          <w:rStyle w:val="a6"/>
        </w:rPr>
        <w:footnoteRef/>
      </w:r>
      <w:r>
        <w:rPr>
          <w:rFonts w:hint="cs"/>
          <w:rtl/>
        </w:rPr>
        <w:t xml:space="preserve"> ס"ח </w:t>
      </w:r>
      <w:proofErr w:type="spellStart"/>
      <w:r>
        <w:rPr>
          <w:rFonts w:hint="cs"/>
          <w:rtl/>
        </w:rPr>
        <w:t>התשנ"ה</w:t>
      </w:r>
      <w:proofErr w:type="spellEnd"/>
      <w:r>
        <w:rPr>
          <w:rFonts w:hint="cs"/>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D5B48"/>
    <w:rsid w:val="00102B6B"/>
    <w:rsid w:val="001052D4"/>
    <w:rsid w:val="0010644B"/>
    <w:rsid w:val="001207F8"/>
    <w:rsid w:val="00121924"/>
    <w:rsid w:val="001279A8"/>
    <w:rsid w:val="0014195F"/>
    <w:rsid w:val="00152609"/>
    <w:rsid w:val="00153E1B"/>
    <w:rsid w:val="00196682"/>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0EDA"/>
    <w:rsid w:val="002F1D80"/>
    <w:rsid w:val="003232A2"/>
    <w:rsid w:val="00325C14"/>
    <w:rsid w:val="003339EC"/>
    <w:rsid w:val="0036422C"/>
    <w:rsid w:val="003710F6"/>
    <w:rsid w:val="00386E88"/>
    <w:rsid w:val="00396585"/>
    <w:rsid w:val="003D6E38"/>
    <w:rsid w:val="003D74A0"/>
    <w:rsid w:val="003F6483"/>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86B02"/>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A6B96"/>
    <w:rsid w:val="00AC36F7"/>
    <w:rsid w:val="00AC63A4"/>
    <w:rsid w:val="00AD239E"/>
    <w:rsid w:val="00B10265"/>
    <w:rsid w:val="00B116B6"/>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B4DAC"/>
    <w:rsid w:val="00ED4A6F"/>
    <w:rsid w:val="00EF3225"/>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7279E06-4F7F-448E-9607-11115216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68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9668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9668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9668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96682"/>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96682"/>
    <w:pPr>
      <w:spacing w:line="259" w:lineRule="auto"/>
      <w:outlineLvl w:val="4"/>
    </w:pPr>
    <w:rPr>
      <w:color w:val="000000" w:themeColor="text1"/>
    </w:rPr>
  </w:style>
  <w:style w:type="character" w:default="1" w:styleId="a0">
    <w:name w:val="Default Paragraph Font"/>
    <w:uiPriority w:val="1"/>
    <w:semiHidden/>
    <w:unhideWhenUsed/>
    <w:rsid w:val="0019668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96682"/>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9668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96682"/>
    <w:rPr>
      <w:sz w:val="36"/>
      <w:szCs w:val="52"/>
    </w:rPr>
  </w:style>
  <w:style w:type="paragraph" w:customStyle="1" w:styleId="Cover3-Haknesset">
    <w:name w:val="Cover 3-Haknesset"/>
    <w:basedOn w:val="Cover1-Reshumot"/>
    <w:rsid w:val="00196682"/>
    <w:rPr>
      <w:b/>
      <w:bCs/>
      <w:spacing w:val="60"/>
    </w:rPr>
  </w:style>
  <w:style w:type="paragraph" w:customStyle="1" w:styleId="Cover4-Date">
    <w:name w:val="Cover 4-Date"/>
    <w:basedOn w:val="a"/>
    <w:rsid w:val="0019668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9668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9668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96682"/>
    <w:pPr>
      <w:spacing w:before="120" w:after="120"/>
    </w:pPr>
    <w:rPr>
      <w:color w:val="FF0000"/>
      <w:w w:val="80"/>
    </w:rPr>
  </w:style>
  <w:style w:type="paragraph" w:styleId="a3">
    <w:name w:val="endnote text"/>
    <w:basedOn w:val="a"/>
    <w:semiHidden/>
    <w:rsid w:val="00196682"/>
    <w:pPr>
      <w:ind w:left="227" w:hanging="227"/>
    </w:pPr>
    <w:rPr>
      <w:sz w:val="14"/>
      <w:szCs w:val="22"/>
    </w:rPr>
  </w:style>
  <w:style w:type="paragraph" w:customStyle="1" w:styleId="TableText">
    <w:name w:val="Table Text"/>
    <w:basedOn w:val="a"/>
    <w:rsid w:val="0019668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96682"/>
    <w:pPr>
      <w:outlineLvl w:val="2"/>
    </w:pPr>
  </w:style>
  <w:style w:type="paragraph" w:customStyle="1" w:styleId="TableBlock">
    <w:name w:val="Table Block"/>
    <w:basedOn w:val="TableText"/>
    <w:rsid w:val="00196682"/>
    <w:pPr>
      <w:jc w:val="both"/>
    </w:pPr>
  </w:style>
  <w:style w:type="paragraph" w:customStyle="1" w:styleId="TableHead">
    <w:name w:val="Table Head"/>
    <w:basedOn w:val="TableText"/>
    <w:rsid w:val="0019668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96682"/>
    <w:pPr>
      <w:outlineLvl w:val="9"/>
    </w:pPr>
  </w:style>
  <w:style w:type="paragraph" w:customStyle="1" w:styleId="Hesber">
    <w:name w:val="Hesber"/>
    <w:basedOn w:val="a"/>
    <w:rsid w:val="00196682"/>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196682"/>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196682"/>
    <w:rPr>
      <w:vertAlign w:val="superscript"/>
    </w:rPr>
  </w:style>
  <w:style w:type="paragraph" w:customStyle="1" w:styleId="HesberHeading">
    <w:name w:val="Hesber Heading"/>
    <w:basedOn w:val="Hesber"/>
    <w:rsid w:val="00196682"/>
    <w:pPr>
      <w:tabs>
        <w:tab w:val="left" w:pos="624"/>
        <w:tab w:val="left" w:pos="1247"/>
      </w:tabs>
    </w:pPr>
    <w:rPr>
      <w:b/>
      <w:bCs/>
    </w:rPr>
  </w:style>
  <w:style w:type="paragraph" w:customStyle="1" w:styleId="HesberWriters">
    <w:name w:val="Hesber Writers"/>
    <w:basedOn w:val="Hesber"/>
    <w:rsid w:val="00196682"/>
    <w:pPr>
      <w:spacing w:before="120" w:after="120"/>
      <w:ind w:left="1418"/>
      <w:jc w:val="right"/>
    </w:pPr>
    <w:rPr>
      <w:b/>
      <w:bCs/>
    </w:rPr>
  </w:style>
  <w:style w:type="paragraph" w:customStyle="1" w:styleId="Hesber1st">
    <w:name w:val="Hesber 1st"/>
    <w:basedOn w:val="Hesber"/>
    <w:rsid w:val="00196682"/>
    <w:pPr>
      <w:tabs>
        <w:tab w:val="left" w:pos="680"/>
        <w:tab w:val="left" w:pos="1020"/>
      </w:tabs>
      <w:ind w:firstLine="0"/>
    </w:pPr>
  </w:style>
  <w:style w:type="character" w:styleId="a7">
    <w:name w:val="endnote reference"/>
    <w:basedOn w:val="a0"/>
    <w:semiHidden/>
    <w:rsid w:val="00196682"/>
    <w:rPr>
      <w:vertAlign w:val="superscript"/>
    </w:rPr>
  </w:style>
  <w:style w:type="paragraph" w:customStyle="1" w:styleId="TableBlockOutdent">
    <w:name w:val="Table BlockOutdent"/>
    <w:basedOn w:val="TableBlock"/>
    <w:rsid w:val="00196682"/>
    <w:pPr>
      <w:ind w:left="624" w:hanging="624"/>
    </w:pPr>
  </w:style>
  <w:style w:type="paragraph" w:styleId="a8">
    <w:name w:val="header"/>
    <w:basedOn w:val="a"/>
    <w:rsid w:val="00196682"/>
    <w:pPr>
      <w:tabs>
        <w:tab w:val="center" w:pos="4153"/>
        <w:tab w:val="right" w:pos="8306"/>
      </w:tabs>
    </w:pPr>
  </w:style>
  <w:style w:type="paragraph" w:styleId="a9">
    <w:name w:val="footer"/>
    <w:basedOn w:val="a"/>
    <w:rsid w:val="00196682"/>
    <w:pPr>
      <w:tabs>
        <w:tab w:val="center" w:pos="4153"/>
        <w:tab w:val="right" w:pos="8306"/>
      </w:tabs>
    </w:pPr>
  </w:style>
  <w:style w:type="paragraph" w:customStyle="1" w:styleId="HeadDivreiHesber">
    <w:name w:val="Head DivreiHesber"/>
    <w:basedOn w:val="a"/>
    <w:rsid w:val="0019668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96682"/>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19668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339EC"/>
    <w:rPr>
      <w:rFonts w:ascii="Arial" w:eastAsia="Arial Unicode MS" w:hAnsi="Arial" w:cs="David"/>
      <w:snapToGrid w:val="0"/>
      <w:sz w:val="14"/>
    </w:rPr>
  </w:style>
  <w:style w:type="character" w:customStyle="1" w:styleId="10">
    <w:name w:val="כותרת 1 תו"/>
    <w:basedOn w:val="a0"/>
    <w:link w:val="1"/>
    <w:uiPriority w:val="9"/>
    <w:rsid w:val="00196682"/>
    <w:rPr>
      <w:rFonts w:asciiTheme="majorHAnsi" w:eastAsiaTheme="majorEastAsia" w:hAnsiTheme="majorHAnsi" w:cs="David"/>
      <w:bCs/>
      <w:sz w:val="32"/>
      <w:szCs w:val="36"/>
    </w:rPr>
  </w:style>
  <w:style w:type="character" w:customStyle="1" w:styleId="20">
    <w:name w:val="כותרת 2 תו"/>
    <w:basedOn w:val="a0"/>
    <w:link w:val="2"/>
    <w:rsid w:val="00196682"/>
    <w:rPr>
      <w:rFonts w:asciiTheme="majorHAnsi" w:eastAsiaTheme="majorEastAsia" w:hAnsiTheme="majorHAnsi" w:cs="David"/>
      <w:bCs/>
      <w:sz w:val="26"/>
      <w:szCs w:val="36"/>
      <w:u w:val="single"/>
    </w:rPr>
  </w:style>
  <w:style w:type="character" w:customStyle="1" w:styleId="30">
    <w:name w:val="כותרת 3 תו"/>
    <w:basedOn w:val="a0"/>
    <w:link w:val="3"/>
    <w:rsid w:val="00196682"/>
    <w:rPr>
      <w:rFonts w:asciiTheme="majorHAnsi" w:eastAsiaTheme="majorEastAsia" w:hAnsiTheme="majorHAnsi" w:cs="David"/>
      <w:sz w:val="24"/>
      <w:szCs w:val="28"/>
      <w:u w:val="double"/>
    </w:rPr>
  </w:style>
  <w:style w:type="character" w:customStyle="1" w:styleId="40">
    <w:name w:val="כותרת 4 תו"/>
    <w:basedOn w:val="a0"/>
    <w:link w:val="4"/>
    <w:uiPriority w:val="9"/>
    <w:rsid w:val="0019668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96682"/>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196682"/>
    <w:pPr>
      <w:widowControl/>
      <w:spacing w:before="120" w:after="120"/>
      <w:outlineLvl w:val="9"/>
    </w:pPr>
    <w:rPr>
      <w:rtl/>
      <w:cs/>
    </w:rPr>
  </w:style>
  <w:style w:type="paragraph" w:styleId="TOC1">
    <w:name w:val="toc 1"/>
    <w:basedOn w:val="a"/>
    <w:next w:val="a"/>
    <w:autoRedefine/>
    <w:uiPriority w:val="39"/>
    <w:unhideWhenUsed/>
    <w:rsid w:val="00196682"/>
    <w:pPr>
      <w:tabs>
        <w:tab w:val="right" w:leader="dot" w:pos="9629"/>
      </w:tabs>
      <w:spacing w:after="100"/>
    </w:pPr>
    <w:rPr>
      <w:bCs/>
      <w:szCs w:val="22"/>
    </w:rPr>
  </w:style>
  <w:style w:type="paragraph" w:styleId="TOC2">
    <w:name w:val="toc 2"/>
    <w:basedOn w:val="a"/>
    <w:next w:val="a"/>
    <w:uiPriority w:val="39"/>
    <w:unhideWhenUsed/>
    <w:rsid w:val="00196682"/>
    <w:pPr>
      <w:tabs>
        <w:tab w:val="right" w:leader="dot" w:pos="9628"/>
      </w:tabs>
      <w:spacing w:after="100"/>
    </w:pPr>
    <w:rPr>
      <w:szCs w:val="22"/>
    </w:rPr>
  </w:style>
  <w:style w:type="character" w:styleId="Hyperlink">
    <w:name w:val="Hyperlink"/>
    <w:basedOn w:val="a0"/>
    <w:uiPriority w:val="99"/>
    <w:unhideWhenUsed/>
    <w:rsid w:val="00196682"/>
    <w:rPr>
      <w:color w:val="0000FF" w:themeColor="hyperlink"/>
      <w:u w:val="single"/>
    </w:rPr>
  </w:style>
  <w:style w:type="paragraph" w:styleId="TOC3">
    <w:name w:val="toc 3"/>
    <w:basedOn w:val="a"/>
    <w:next w:val="a"/>
    <w:uiPriority w:val="39"/>
    <w:unhideWhenUsed/>
    <w:rsid w:val="00196682"/>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19668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96682"/>
    <w:pPr>
      <w:tabs>
        <w:tab w:val="right" w:leader="dot" w:pos="9628"/>
      </w:tabs>
      <w:spacing w:after="100"/>
      <w:ind w:left="567"/>
    </w:pPr>
    <w:rPr>
      <w:szCs w:val="22"/>
    </w:rPr>
  </w:style>
  <w:style w:type="paragraph" w:styleId="TOC6">
    <w:name w:val="toc 6"/>
    <w:basedOn w:val="a"/>
    <w:next w:val="a"/>
    <w:autoRedefine/>
    <w:semiHidden/>
    <w:unhideWhenUsed/>
    <w:rsid w:val="00196682"/>
    <w:pPr>
      <w:spacing w:after="100"/>
      <w:ind w:left="850"/>
    </w:pPr>
  </w:style>
  <w:style w:type="paragraph" w:styleId="TOC7">
    <w:name w:val="toc 7"/>
    <w:basedOn w:val="a"/>
    <w:next w:val="a"/>
    <w:autoRedefine/>
    <w:semiHidden/>
    <w:unhideWhenUsed/>
    <w:rsid w:val="00196682"/>
    <w:pPr>
      <w:spacing w:after="100"/>
      <w:ind w:left="1020"/>
    </w:pPr>
  </w:style>
  <w:style w:type="paragraph" w:styleId="TOC8">
    <w:name w:val="toc 8"/>
    <w:basedOn w:val="a"/>
    <w:next w:val="a"/>
    <w:autoRedefine/>
    <w:semiHidden/>
    <w:unhideWhenUsed/>
    <w:rsid w:val="00196682"/>
    <w:pPr>
      <w:spacing w:after="100"/>
      <w:ind w:left="1190"/>
    </w:pPr>
  </w:style>
  <w:style w:type="paragraph" w:styleId="TOC9">
    <w:name w:val="toc 9"/>
    <w:basedOn w:val="a"/>
    <w:next w:val="a"/>
    <w:autoRedefine/>
    <w:semiHidden/>
    <w:unhideWhenUsed/>
    <w:rsid w:val="00196682"/>
    <w:pPr>
      <w:spacing w:after="100"/>
      <w:ind w:left="1360"/>
    </w:pPr>
  </w:style>
  <w:style w:type="paragraph" w:customStyle="1" w:styleId="TableHead2">
    <w:name w:val="Table Head2"/>
    <w:basedOn w:val="TableHead"/>
    <w:qFormat/>
    <w:rsid w:val="00196682"/>
    <w:pPr>
      <w:outlineLvl w:val="9"/>
    </w:pPr>
  </w:style>
  <w:style w:type="paragraph" w:customStyle="1" w:styleId="TableSideHeading2">
    <w:name w:val="Table SideHeading2"/>
    <w:basedOn w:val="TableSideHeading"/>
    <w:autoRedefine/>
    <w:qFormat/>
    <w:rsid w:val="00196682"/>
    <w:pPr>
      <w:keepLines w:val="0"/>
      <w:outlineLvl w:val="9"/>
    </w:pPr>
  </w:style>
  <w:style w:type="paragraph" w:customStyle="1" w:styleId="0">
    <w:name w:val="סגנון שורה ראשונה:  0  ס''מ"/>
    <w:basedOn w:val="2"/>
    <w:rsid w:val="00196682"/>
    <w:rPr>
      <w:rFonts w:eastAsia="Times New Roman"/>
    </w:rPr>
  </w:style>
  <w:style w:type="paragraph" w:styleId="af">
    <w:name w:val="List Paragraph"/>
    <w:basedOn w:val="a"/>
    <w:uiPriority w:val="34"/>
    <w:qFormat/>
    <w:rsid w:val="00196682"/>
    <w:pPr>
      <w:widowControl/>
      <w:spacing w:line="259" w:lineRule="auto"/>
    </w:pPr>
    <w:rPr>
      <w:rFonts w:asciiTheme="minorHAnsi" w:hAnsiTheme="minorHAnsi"/>
      <w:sz w:val="22"/>
    </w:rPr>
  </w:style>
  <w:style w:type="table" w:styleId="af0">
    <w:name w:val="Table Grid"/>
    <w:basedOn w:val="a1"/>
    <w:rsid w:val="001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1966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966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19668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9668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0311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A444-BE88-47C4-B21B-811B2FA2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6EBBDAC-D2CA-4447-B523-ABBE4A49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689</Words>
  <Characters>3929</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10</cp:revision>
  <cp:lastPrinted>2013-07-04T08:25:00Z</cp:lastPrinted>
  <dcterms:created xsi:type="dcterms:W3CDTF">2015-04-20T09:58:00Z</dcterms:created>
  <dcterms:modified xsi:type="dcterms:W3CDTF">2020-12-10T12:40:00Z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2149948</vt:r8>
  </property>
</Properties>
</file>