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2148453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מיקי לוי</w:t>
      </w:r>
      <w:r>
        <w:br/>
      </w:r>
      <w:r>
        <w:rPr>
          <w:rFonts w:hint="cs"/>
          <w:b/>
          <w:bCs/>
          <w:rtl/>
        </w:rPr>
        <w:t xml:space="preserve"> </w:t>
      </w:r>
      <w:r>
        <w:tab/>
      </w:r>
      <w:r>
        <w:tab/>
      </w:r>
      <w:r>
        <w:tab/>
      </w:r>
      <w:r>
        <w:tab/>
      </w:r>
      <w:r>
        <w:rPr>
          <w:rFonts w:hint="cs"/>
          <w:b/>
          <w:bCs/>
          <w:rtl/>
        </w:rPr>
        <w:t>יאיר לפיד</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פ/2398/23</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לתיקון פקודת מס הכנסה (ביטול הפטור ממס לתשלומים ושירותים הניתנים לראש הממשלה), התשפ"א–2020</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4C5351" w14:paraId="45CBDA49" w14:textId="77777777" w:rsidTr="004C5351">
        <w:trPr>
          <w:cantSplit/>
        </w:trPr>
        <w:tc>
          <w:tcPr>
            <w:tcW w:w="1871" w:type="dxa"/>
          </w:tcPr>
          <w:p w14:paraId="738E9C6D" w14:textId="77777777" w:rsidR="004C5351" w:rsidRDefault="004C5351" w:rsidP="00545F00">
            <w:pPr>
              <w:pStyle w:val="TableSideHeading"/>
              <w:keepLines w:val="0"/>
              <w:rPr>
                <w:rtl/>
              </w:rPr>
            </w:pPr>
            <w:r>
              <w:rPr>
                <w:rFonts w:hint="cs"/>
                <w:rtl/>
              </w:rPr>
              <w:t>תיקון סעיף 9</w:t>
            </w:r>
          </w:p>
        </w:tc>
        <w:tc>
          <w:tcPr>
            <w:tcW w:w="624" w:type="dxa"/>
          </w:tcPr>
          <w:p w14:paraId="411406F8" w14:textId="77777777" w:rsidR="004C5351" w:rsidDel="005E36EF" w:rsidRDefault="004C5351" w:rsidP="00545F00">
            <w:pPr>
              <w:pStyle w:val="TableText"/>
              <w:rPr>
                <w:rtl/>
              </w:rPr>
            </w:pPr>
            <w:r>
              <w:rPr>
                <w:rFonts w:hint="cs"/>
                <w:rtl/>
              </w:rPr>
              <w:t>1.</w:t>
            </w:r>
          </w:p>
        </w:tc>
        <w:tc>
          <w:tcPr>
            <w:tcW w:w="7146" w:type="dxa"/>
          </w:tcPr>
          <w:p w14:paraId="385C3E39" w14:textId="77777777" w:rsidR="004C5351" w:rsidDel="005E36EF" w:rsidRDefault="004C5351" w:rsidP="00545F00">
            <w:pPr>
              <w:pStyle w:val="TableBlock"/>
              <w:rPr>
                <w:rtl/>
              </w:rPr>
            </w:pPr>
            <w:r>
              <w:rPr>
                <w:rFonts w:hint="cs"/>
                <w:rtl/>
              </w:rPr>
              <w:t>בפקודת מס הכנסה</w:t>
            </w:r>
            <w:r w:rsidRPr="00F763B8">
              <w:rPr>
                <w:rFonts w:ascii="David" w:hAnsi="David"/>
                <w:sz w:val="26"/>
                <w:vertAlign w:val="superscript"/>
                <w:rtl/>
              </w:rPr>
              <w:footnoteReference w:id="2"/>
            </w:r>
            <w:r>
              <w:rPr>
                <w:rFonts w:hint="cs"/>
                <w:rtl/>
              </w:rPr>
              <w:t>, בסעיף 9, סעיף</w:t>
            </w:r>
            <w:r>
              <w:rPr>
                <w:rFonts w:hint="cs"/>
              </w:rPr>
              <w:t xml:space="preserve"> </w:t>
            </w:r>
            <w:r>
              <w:rPr>
                <w:rFonts w:hint="cs"/>
                <w:rtl/>
              </w:rPr>
              <w:t xml:space="preserve">קטן (1א) </w:t>
            </w:r>
            <w:r>
              <w:rPr>
                <w:rtl/>
              </w:rPr>
              <w:t>–</w:t>
            </w:r>
            <w:r>
              <w:rPr>
                <w:rFonts w:hint="cs"/>
                <w:rtl/>
              </w:rPr>
              <w:t xml:space="preserve"> בטל. </w:t>
            </w:r>
          </w:p>
        </w:tc>
      </w:tr>
      <w:tr w:rsidR="004C5351" w14:paraId="40568FFF" w14:textId="77777777" w:rsidTr="004C5351">
        <w:trPr>
          <w:cantSplit/>
        </w:trPr>
        <w:tc>
          <w:tcPr>
            <w:tcW w:w="1871" w:type="dxa"/>
          </w:tcPr>
          <w:p w14:paraId="38820A99" w14:textId="77777777" w:rsidR="004C5351" w:rsidRDefault="004C5351" w:rsidP="00545F00">
            <w:pPr>
              <w:pStyle w:val="TableSideHeading"/>
              <w:keepLines w:val="0"/>
              <w:rPr>
                <w:rtl/>
              </w:rPr>
            </w:pPr>
            <w:r>
              <w:rPr>
                <w:rFonts w:hint="cs"/>
                <w:rtl/>
              </w:rPr>
              <w:t>תחילה</w:t>
            </w:r>
          </w:p>
        </w:tc>
        <w:tc>
          <w:tcPr>
            <w:tcW w:w="624" w:type="dxa"/>
          </w:tcPr>
          <w:p w14:paraId="6FDD4E85" w14:textId="77777777" w:rsidR="004C5351" w:rsidRDefault="004C5351" w:rsidP="00545F00">
            <w:pPr>
              <w:pStyle w:val="TableText"/>
              <w:rPr>
                <w:rtl/>
              </w:rPr>
            </w:pPr>
            <w:r>
              <w:rPr>
                <w:rFonts w:hint="cs"/>
                <w:rtl/>
              </w:rPr>
              <w:t>2.</w:t>
            </w:r>
          </w:p>
        </w:tc>
        <w:tc>
          <w:tcPr>
            <w:tcW w:w="7146" w:type="dxa"/>
          </w:tcPr>
          <w:p w14:paraId="181A3456" w14:textId="77777777" w:rsidR="004C5351" w:rsidRDefault="004C5351" w:rsidP="00545F00">
            <w:pPr>
              <w:pStyle w:val="TableBlock"/>
              <w:rPr>
                <w:rtl/>
              </w:rPr>
            </w:pPr>
            <w:r>
              <w:rPr>
                <w:rFonts w:hint="cs"/>
                <w:rtl/>
              </w:rPr>
              <w:t xml:space="preserve">תחילתו של חוק זה ביום י"ז בטבת התשפ"א (1 בינואר 2021) (להלן </w:t>
            </w:r>
            <w:r>
              <w:rPr>
                <w:rtl/>
              </w:rPr>
              <w:t>–</w:t>
            </w:r>
            <w:r>
              <w:rPr>
                <w:rFonts w:hint="cs"/>
                <w:rtl/>
              </w:rPr>
              <w:t xml:space="preserve"> יום התחילה), והוא יחול על תשלומים, שירותים וטובת הנאה המשתלמים לראש הממשלה או לראש הממשלה לשעבר או לשאירו מיום התחילה ואילך.</w:t>
            </w:r>
          </w:p>
        </w:tc>
      </w:tr>
    </w:tbl>
    <w:p w14:paraId="7F6961CA" w14:textId="77777777" w:rsidR="002D1EE3" w:rsidRDefault="002D1EE3" w:rsidP="002D1EE3">
      <w:pPr>
        <w:pStyle w:val="HeadDivreiHesber"/>
        <w:rPr>
          <w:rtl/>
        </w:rPr>
      </w:pPr>
      <w:r w:rsidRPr="0027450A">
        <w:rPr>
          <w:rFonts w:hint="cs"/>
          <w:rtl/>
        </w:rPr>
        <w:t>דברי הסבר</w:t>
      </w:r>
    </w:p>
    <w:p w14:paraId="68C19602" w14:textId="77777777" w:rsidR="004C5351" w:rsidRPr="004C5351" w:rsidRDefault="004C5351" w:rsidP="004C5351">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4C5351">
        <w:rPr>
          <w:rFonts w:ascii="Arial" w:eastAsia="Arial Unicode MS" w:hAnsi="Arial" w:cs="David" w:hint="cs"/>
          <w:snapToGrid w:val="0"/>
          <w:color w:val="auto"/>
          <w:spacing w:val="0"/>
          <w:sz w:val="20"/>
          <w:szCs w:val="26"/>
          <w:rtl/>
          <w:lang w:eastAsia="en-US"/>
        </w:rPr>
        <w:t>מוצע לבטל ב</w:t>
      </w:r>
      <w:r w:rsidRPr="004C5351">
        <w:rPr>
          <w:rFonts w:ascii="Arial" w:eastAsia="Arial Unicode MS" w:hAnsi="Arial" w:cs="David"/>
          <w:snapToGrid w:val="0"/>
          <w:color w:val="auto"/>
          <w:spacing w:val="0"/>
          <w:sz w:val="20"/>
          <w:szCs w:val="26"/>
          <w:rtl/>
          <w:lang w:eastAsia="en-US"/>
        </w:rPr>
        <w:t xml:space="preserve">פקודת מס הכנסה </w:t>
      </w:r>
      <w:r w:rsidRPr="004C5351">
        <w:rPr>
          <w:rFonts w:ascii="Arial" w:eastAsia="Arial Unicode MS" w:hAnsi="Arial" w:cs="David" w:hint="cs"/>
          <w:snapToGrid w:val="0"/>
          <w:color w:val="auto"/>
          <w:spacing w:val="0"/>
          <w:sz w:val="20"/>
          <w:szCs w:val="26"/>
          <w:rtl/>
          <w:lang w:eastAsia="en-US"/>
        </w:rPr>
        <w:t>את</w:t>
      </w:r>
      <w:r w:rsidRPr="004C5351">
        <w:rPr>
          <w:rFonts w:ascii="Arial" w:eastAsia="Arial Unicode MS" w:hAnsi="Arial" w:cs="David"/>
          <w:snapToGrid w:val="0"/>
          <w:color w:val="auto"/>
          <w:spacing w:val="0"/>
          <w:sz w:val="20"/>
          <w:szCs w:val="26"/>
          <w:rtl/>
          <w:lang w:eastAsia="en-US"/>
        </w:rPr>
        <w:t xml:space="preserve"> </w:t>
      </w:r>
      <w:r w:rsidRPr="004C5351">
        <w:rPr>
          <w:rFonts w:ascii="Arial" w:eastAsia="Arial Unicode MS" w:hAnsi="Arial" w:cs="David" w:hint="cs"/>
          <w:snapToGrid w:val="0"/>
          <w:color w:val="auto"/>
          <w:spacing w:val="0"/>
          <w:sz w:val="20"/>
          <w:szCs w:val="26"/>
          <w:rtl/>
          <w:lang w:eastAsia="en-US"/>
        </w:rPr>
        <w:t>ה</w:t>
      </w:r>
      <w:r w:rsidRPr="004C5351">
        <w:rPr>
          <w:rFonts w:ascii="Arial" w:eastAsia="Arial Unicode MS" w:hAnsi="Arial" w:cs="David"/>
          <w:snapToGrid w:val="0"/>
          <w:color w:val="auto"/>
          <w:spacing w:val="0"/>
          <w:sz w:val="20"/>
          <w:szCs w:val="26"/>
          <w:rtl/>
          <w:lang w:eastAsia="en-US"/>
        </w:rPr>
        <w:t xml:space="preserve">פטור ממס לתשלומים, שירותים וטובות הנאה המשתלמים או הניתנים מאוצר המדינה </w:t>
      </w:r>
      <w:r w:rsidRPr="004C5351">
        <w:rPr>
          <w:rFonts w:ascii="Arial" w:eastAsia="Arial Unicode MS" w:hAnsi="Arial" w:cs="David" w:hint="cs"/>
          <w:snapToGrid w:val="0"/>
          <w:color w:val="auto"/>
          <w:spacing w:val="0"/>
          <w:sz w:val="20"/>
          <w:szCs w:val="26"/>
          <w:rtl/>
          <w:lang w:eastAsia="en-US"/>
        </w:rPr>
        <w:t>לראש הממשלה. בעת משבר כלכלי חסר תקדים לא יתכן כי ראש הממשלה ייהנה מפטור גורף מתשלום מס בגין הטבות המגיעות לו מקופת המדינה, ובכלל זה תחזוקת ביתו הפרטי על כלל המתקנים בו.</w:t>
      </w:r>
    </w:p>
    <w:p w14:paraId="7F6961CB" w14:textId="38354FD1" w:rsidR="00E13C27" w:rsidRDefault="004C5351" w:rsidP="00123474">
      <w:pPr>
        <w:pStyle w:val="Hesber"/>
        <w:rPr>
          <w:rtl/>
        </w:rPr>
      </w:pPr>
      <w:r>
        <w:rPr>
          <w:rFonts w:hint="cs"/>
          <w:rtl/>
        </w:rPr>
        <w:t>הצעת חוק זהה הונחה על</w:t>
      </w:r>
      <w:r w:rsidR="00123474">
        <w:rPr>
          <w:rFonts w:hint="cs"/>
          <w:rtl/>
        </w:rPr>
        <w:t xml:space="preserve"> שולחן הכנסת העשרים ושלוש על</w:t>
      </w:r>
      <w:r>
        <w:rPr>
          <w:rFonts w:hint="cs"/>
          <w:rtl/>
        </w:rPr>
        <w:t xml:space="preserve"> ידי ח</w:t>
      </w:r>
      <w:r w:rsidR="00123474">
        <w:rPr>
          <w:rFonts w:hint="cs"/>
          <w:rtl/>
        </w:rPr>
        <w:t>ה</w:t>
      </w:r>
      <w:r>
        <w:rPr>
          <w:rFonts w:hint="cs"/>
          <w:rtl/>
        </w:rPr>
        <w:t>"כ מיקי לוי (פ/623/23</w:t>
      </w:r>
      <w:r w:rsidR="00123474">
        <w:rPr>
          <w:rFonts w:hint="cs"/>
          <w:rtl/>
        </w:rPr>
        <w:t xml:space="preserve">; </w:t>
      </w:r>
      <w:r>
        <w:rPr>
          <w:rFonts w:hint="cs"/>
          <w:rtl/>
        </w:rPr>
        <w:t xml:space="preserve">הוסרה </w:t>
      </w:r>
      <w:r w:rsidR="00123474">
        <w:rPr>
          <w:rFonts w:hint="cs"/>
          <w:rtl/>
        </w:rPr>
        <w:t>מסדר היום</w:t>
      </w:r>
      <w:r>
        <w:rPr>
          <w:rFonts w:hint="cs"/>
          <w:rtl/>
        </w:rPr>
        <w:t xml:space="preserve"> </w:t>
      </w:r>
      <w:r w:rsidR="00123474">
        <w:rPr>
          <w:rFonts w:hint="cs"/>
          <w:rtl/>
        </w:rPr>
        <w:t xml:space="preserve">ביום </w:t>
      </w:r>
      <w:r>
        <w:rPr>
          <w:rFonts w:hint="cs"/>
          <w:rtl/>
        </w:rPr>
        <w:t xml:space="preserve">י"ז בחשוון התשפ"א </w:t>
      </w:r>
      <w:r w:rsidR="00123474">
        <w:rPr>
          <w:rFonts w:hint="cs"/>
          <w:rtl/>
        </w:rPr>
        <w:t>(4 בנובמבר 2020)).</w:t>
      </w:r>
    </w:p>
    <w:p w14:paraId="4476DA8A" w14:textId="2D26C379" w:rsidR="00081430" w:rsidRDefault="00081430" w:rsidP="00123474">
      <w:pPr>
        <w:pStyle w:val="Hesber"/>
        <w:rPr>
          <w:rtl/>
        </w:rPr>
      </w:pPr>
    </w:p>
    <w:p w14:paraId="782EBCA7" w14:textId="77777777" w:rsidR="00081430" w:rsidRPr="00D73212" w:rsidRDefault="00081430" w:rsidP="00081430">
      <w:pPr>
        <w:pStyle w:val="Hesber"/>
        <w:ind w:firstLine="0"/>
        <w:rPr>
          <w:color w:val="auto"/>
          <w:rtl/>
          <w:lang w:eastAsia="en-US"/>
        </w:rPr>
      </w:pPr>
      <w:r w:rsidRPr="00D73212">
        <w:rPr>
          <w:color w:val="auto"/>
          <w:rtl/>
          <w:lang w:eastAsia="en-US"/>
        </w:rPr>
        <w:t>---------------------------------</w:t>
      </w:r>
    </w:p>
    <w:p w14:paraId="34084E73" w14:textId="77777777" w:rsidR="00081430" w:rsidRPr="0051670D" w:rsidRDefault="00081430" w:rsidP="00081430">
      <w:pPr>
        <w:pStyle w:val="Hesber"/>
        <w:ind w:firstLine="0"/>
        <w:rPr>
          <w:color w:val="auto"/>
          <w:sz w:val="26"/>
          <w:rtl/>
          <w:lang w:eastAsia="en-US"/>
        </w:rPr>
      </w:pPr>
      <w:r w:rsidRPr="0051670D">
        <w:rPr>
          <w:rFonts w:hint="cs"/>
          <w:color w:val="auto"/>
          <w:sz w:val="26"/>
          <w:rtl/>
          <w:lang w:eastAsia="en-US"/>
        </w:rPr>
        <w:t>הוגשה</w:t>
      </w:r>
      <w:r w:rsidRPr="0051670D">
        <w:rPr>
          <w:color w:val="auto"/>
          <w:sz w:val="26"/>
          <w:rtl/>
          <w:lang w:eastAsia="en-US"/>
        </w:rPr>
        <w:t xml:space="preserve"> </w:t>
      </w:r>
      <w:r w:rsidRPr="0051670D">
        <w:rPr>
          <w:rFonts w:hint="cs"/>
          <w:color w:val="auto"/>
          <w:sz w:val="26"/>
          <w:rtl/>
          <w:lang w:eastAsia="en-US"/>
        </w:rPr>
        <w:t>ליו</w:t>
      </w:r>
      <w:r w:rsidRPr="0051670D">
        <w:rPr>
          <w:color w:val="auto"/>
          <w:sz w:val="26"/>
          <w:rtl/>
          <w:lang w:eastAsia="en-US"/>
        </w:rPr>
        <w:t>"</w:t>
      </w:r>
      <w:r w:rsidRPr="0051670D">
        <w:rPr>
          <w:rFonts w:hint="cs"/>
          <w:color w:val="auto"/>
          <w:sz w:val="26"/>
          <w:rtl/>
          <w:lang w:eastAsia="en-US"/>
        </w:rPr>
        <w:t>ר</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והסגנים</w:t>
      </w:r>
    </w:p>
    <w:p w14:paraId="3DB66E50" w14:textId="77777777" w:rsidR="00081430" w:rsidRPr="0051670D" w:rsidRDefault="00081430" w:rsidP="00081430">
      <w:pPr>
        <w:pStyle w:val="Hesber"/>
        <w:ind w:firstLine="0"/>
        <w:rPr>
          <w:color w:val="auto"/>
          <w:sz w:val="26"/>
          <w:rtl/>
          <w:lang w:eastAsia="en-US"/>
        </w:rPr>
      </w:pPr>
      <w:r w:rsidRPr="0051670D">
        <w:rPr>
          <w:rFonts w:hint="cs"/>
          <w:color w:val="auto"/>
          <w:sz w:val="26"/>
          <w:rtl/>
          <w:lang w:eastAsia="en-US"/>
        </w:rPr>
        <w:t>והונחה</w:t>
      </w:r>
      <w:r w:rsidRPr="0051670D">
        <w:rPr>
          <w:color w:val="auto"/>
          <w:sz w:val="26"/>
          <w:rtl/>
          <w:lang w:eastAsia="en-US"/>
        </w:rPr>
        <w:t xml:space="preserve"> </w:t>
      </w:r>
      <w:r w:rsidRPr="0051670D">
        <w:rPr>
          <w:rFonts w:hint="cs"/>
          <w:color w:val="auto"/>
          <w:sz w:val="26"/>
          <w:rtl/>
          <w:lang w:eastAsia="en-US"/>
        </w:rPr>
        <w:t>על</w:t>
      </w:r>
      <w:r w:rsidRPr="0051670D">
        <w:rPr>
          <w:color w:val="auto"/>
          <w:sz w:val="26"/>
          <w:rtl/>
          <w:lang w:eastAsia="en-US"/>
        </w:rPr>
        <w:t xml:space="preserve"> </w:t>
      </w:r>
      <w:r w:rsidRPr="0051670D">
        <w:rPr>
          <w:rFonts w:hint="cs"/>
          <w:color w:val="auto"/>
          <w:sz w:val="26"/>
          <w:rtl/>
          <w:lang w:eastAsia="en-US"/>
        </w:rPr>
        <w:t>שולחן</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ביום</w:t>
      </w:r>
    </w:p>
    <w:p w14:paraId="1AB2D96B" w14:textId="77777777" w:rsidR="00081430" w:rsidRPr="0051670D" w:rsidRDefault="00081430" w:rsidP="00081430">
      <w:pPr>
        <w:pStyle w:val="Hesber"/>
        <w:ind w:firstLine="0"/>
        <w:rPr>
          <w:sz w:val="26"/>
          <w:rtl/>
        </w:rPr>
      </w:pPr>
      <w:r>
        <w:rPr>
          <w:rFonts w:hint="cs"/>
          <w:color w:val="auto"/>
          <w:rtl/>
          <w:lang w:eastAsia="en-US"/>
        </w:rPr>
        <w:t>ז'</w:t>
      </w:r>
      <w:r w:rsidRPr="0051670D">
        <w:rPr>
          <w:rFonts w:hint="cs"/>
          <w:color w:val="auto"/>
          <w:sz w:val="26"/>
          <w:rtl/>
          <w:lang w:eastAsia="en-US"/>
        </w:rPr>
        <w:t xml:space="preserve"> ב</w:t>
      </w:r>
      <w:r>
        <w:rPr>
          <w:rFonts w:hint="cs"/>
          <w:color w:val="auto"/>
          <w:sz w:val="26"/>
          <w:rtl/>
          <w:lang w:eastAsia="en-US"/>
        </w:rPr>
        <w:t>כסלו</w:t>
      </w:r>
      <w:r w:rsidRPr="0051670D">
        <w:rPr>
          <w:rFonts w:hint="cs"/>
          <w:color w:val="auto"/>
          <w:sz w:val="26"/>
          <w:rtl/>
          <w:lang w:eastAsia="en-US"/>
        </w:rPr>
        <w:t xml:space="preserve"> התש</w:t>
      </w:r>
      <w:r>
        <w:rPr>
          <w:rFonts w:hint="cs"/>
          <w:color w:val="auto"/>
          <w:sz w:val="26"/>
          <w:rtl/>
          <w:lang w:eastAsia="en-US"/>
        </w:rPr>
        <w:t>פ"א</w:t>
      </w:r>
      <w:r w:rsidRPr="0051670D">
        <w:rPr>
          <w:rFonts w:hint="cs"/>
          <w:color w:val="auto"/>
          <w:sz w:val="26"/>
          <w:rtl/>
          <w:lang w:eastAsia="en-US"/>
        </w:rPr>
        <w:t xml:space="preserve"> </w:t>
      </w:r>
      <w:r w:rsidRPr="0051670D">
        <w:rPr>
          <w:color w:val="auto"/>
          <w:sz w:val="26"/>
          <w:rtl/>
          <w:lang w:eastAsia="en-US"/>
        </w:rPr>
        <w:t>–</w:t>
      </w:r>
      <w:r w:rsidRPr="0051670D">
        <w:rPr>
          <w:rFonts w:hint="cs"/>
          <w:color w:val="auto"/>
          <w:sz w:val="26"/>
          <w:rtl/>
          <w:lang w:eastAsia="en-US"/>
        </w:rPr>
        <w:t xml:space="preserve"> </w:t>
      </w:r>
      <w:r>
        <w:rPr>
          <w:rFonts w:hint="cs"/>
          <w:color w:val="auto"/>
          <w:sz w:val="26"/>
          <w:rtl/>
          <w:lang w:eastAsia="en-US"/>
        </w:rPr>
        <w:t>23.11.20</w:t>
      </w:r>
    </w:p>
    <w:p w14:paraId="53A99E32" w14:textId="77777777" w:rsidR="00081430" w:rsidRDefault="00081430" w:rsidP="00123474">
      <w:pPr>
        <w:pStyle w:val="Hesber"/>
        <w:rPr>
          <w:rtl/>
        </w:rPr>
      </w:pPr>
      <w:bookmarkStart w:id="8" w:name="_GoBack"/>
      <w:bookmarkEnd w:id="8"/>
    </w:p>
    <w:sectPr w:rsidR="0008143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3DF11C9" w14:textId="77777777" w:rsidR="004C5351" w:rsidRDefault="004C5351" w:rsidP="004C5351">
      <w:pPr>
        <w:pStyle w:val="a4"/>
        <w:rPr>
          <w:rtl/>
        </w:rPr>
      </w:pPr>
      <w:r>
        <w:rPr>
          <w:rStyle w:val="a6"/>
        </w:rPr>
        <w:footnoteRef/>
      </w:r>
      <w:r>
        <w:rPr>
          <w:rtl/>
        </w:rPr>
        <w:t xml:space="preserve"> </w:t>
      </w:r>
      <w:r>
        <w:rPr>
          <w:rFonts w:hint="cs"/>
          <w:rtl/>
        </w:rPr>
        <w:t>דיני מדינת ישראל, נוסח חדש 6, עמ' 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81430"/>
    <w:rsid w:val="000A542E"/>
    <w:rsid w:val="00102B6B"/>
    <w:rsid w:val="001052D4"/>
    <w:rsid w:val="0010644B"/>
    <w:rsid w:val="001207F8"/>
    <w:rsid w:val="00121924"/>
    <w:rsid w:val="0012347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B231E"/>
    <w:rsid w:val="003D6E38"/>
    <w:rsid w:val="003D74A0"/>
    <w:rsid w:val="004033D8"/>
    <w:rsid w:val="004073F0"/>
    <w:rsid w:val="00412A7D"/>
    <w:rsid w:val="00416B4D"/>
    <w:rsid w:val="00417CFC"/>
    <w:rsid w:val="004A06DC"/>
    <w:rsid w:val="004B24ED"/>
    <w:rsid w:val="004B6625"/>
    <w:rsid w:val="004C5351"/>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36E6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4EE7E1B-56C2-4AE9-BCEB-C1C54670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4C5351"/>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CD78-4594-43D9-8FBE-869A190EA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B145B1EA-DCF6-42BF-A503-4B06400D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184</Words>
  <Characters>924</Characters>
  <Application>Microsoft Office Word</Application>
  <DocSecurity>0</DocSecurity>
  <Lines>7</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8</cp:revision>
  <cp:lastPrinted>2013-07-04T08:25:00Z</cp:lastPrinted>
  <dcterms:created xsi:type="dcterms:W3CDTF">2015-04-20T09:58:00Z</dcterms:created>
  <dcterms:modified xsi:type="dcterms:W3CDTF">2020-11-18T10:07:00Z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2148453</vt:r8>
  </property>
</Properties>
</file>