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2086662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יוליה </w:t>
      </w:r>
      <w:proofErr w:type="spellStart"/>
      <w:r>
        <w:rPr>
          <w:rFonts w:hint="cs"/>
          <w:b/>
          <w:bCs/>
          <w:rtl/>
        </w:rPr>
        <w:t>מלינובסקי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קונין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חמד עמאר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אלכס קושניר</w:t>
      </w:r>
      <w:bookmarkEnd w:id="3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7CDC44C" w:rsidR="00E13C27" w:rsidRPr="00E06736" w:rsidRDefault="00904591" w:rsidP="002D0781">
      <w:pPr>
        <w:pStyle w:val="David"/>
        <w:spacing w:line="240" w:lineRule="auto"/>
        <w:ind w:left="6424" w:firstLine="56"/>
        <w:rPr>
          <w:rtl/>
        </w:rPr>
      </w:pPr>
      <w:bookmarkStart w:id="4" w:name="Private_Number"/>
      <w:r>
        <w:rPr>
          <w:rFonts w:hint="cs"/>
          <w:rtl/>
        </w:rPr>
        <w:t>פ/890/23</w:t>
      </w:r>
      <w:bookmarkEnd w:id="4"/>
    </w:p>
    <w:p w14:paraId="7F6961AD" w14:textId="0EBD95C4" w:rsidR="00E13C27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חוק-יסוד: נשיא המדינה (תיקון – כשירות) </w:t>
      </w:r>
      <w:bookmarkEnd w:id="5"/>
    </w:p>
    <w:p w14:paraId="1721BC4A" w14:textId="77777777" w:rsidR="002D0781" w:rsidRDefault="002D0781" w:rsidP="0021633A">
      <w:pPr>
        <w:pStyle w:val="HeadHatzaotHok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FA6E2F" w:rsidRPr="00151729" w14:paraId="7A10D704" w14:textId="77777777" w:rsidTr="002D0781">
        <w:trPr>
          <w:cantSplit/>
        </w:trPr>
        <w:tc>
          <w:tcPr>
            <w:tcW w:w="1871" w:type="dxa"/>
          </w:tcPr>
          <w:p w14:paraId="29464098" w14:textId="77777777" w:rsidR="00FA6E2F" w:rsidRDefault="00FA6E2F" w:rsidP="00FA6E2F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4</w:t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14:paraId="0728D479" w14:textId="77777777" w:rsidR="00FA6E2F" w:rsidRPr="00151729" w:rsidRDefault="00FA6E2F" w:rsidP="00BD7668">
            <w:pPr>
              <w:pStyle w:val="TableText"/>
              <w:keepLines w:val="0"/>
            </w:pPr>
          </w:p>
        </w:tc>
        <w:tc>
          <w:tcPr>
            <w:tcW w:w="7143" w:type="dxa"/>
          </w:tcPr>
          <w:p w14:paraId="446BE3D9" w14:textId="6831B686" w:rsidR="00FA6E2F" w:rsidRPr="00FA6E2F" w:rsidRDefault="00FA6E2F" w:rsidP="002D0781">
            <w:pPr>
              <w:pStyle w:val="TableBlock"/>
              <w:rPr>
                <w:b/>
                <w:bCs/>
              </w:rPr>
            </w:pPr>
            <w:r w:rsidRPr="00FA6E2F">
              <w:rPr>
                <w:rFonts w:hint="cs"/>
                <w:rtl/>
              </w:rPr>
              <w:t>בחוק-יסוד: נשיא המדינה</w:t>
            </w:r>
            <w:r w:rsidR="001941D6" w:rsidRPr="002D0781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Pr="00FA6E2F">
              <w:rPr>
                <w:rFonts w:hint="cs"/>
                <w:rtl/>
              </w:rPr>
              <w:t xml:space="preserve">, בסעיף 4, </w:t>
            </w:r>
            <w:r w:rsidR="00706E9D">
              <w:rPr>
                <w:rFonts w:hint="cs"/>
                <w:rtl/>
              </w:rPr>
              <w:t>בסופו</w:t>
            </w:r>
            <w:r>
              <w:rPr>
                <w:rFonts w:hint="cs"/>
                <w:rtl/>
              </w:rPr>
              <w:t xml:space="preserve"> </w:t>
            </w:r>
            <w:r w:rsidRPr="00FA6E2F">
              <w:rPr>
                <w:rFonts w:hint="cs"/>
                <w:rtl/>
              </w:rPr>
              <w:t xml:space="preserve">יבוא "למעט מי שתלוי ועומד נגדו כתב אישום."  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22A6E46" w14:textId="385568C3" w:rsidR="00FA6E2F" w:rsidRDefault="00FA6E2F" w:rsidP="00706E9D">
      <w:pPr>
        <w:pStyle w:val="Hesber"/>
        <w:rPr>
          <w:rtl/>
        </w:rPr>
      </w:pPr>
      <w:r>
        <w:rPr>
          <w:rFonts w:hint="cs"/>
          <w:rtl/>
        </w:rPr>
        <w:t xml:space="preserve">מוסד הנשיאות בישראל ממלא תפקיד לאומי, ממלכתי וסמלי חשוב. בראשו עומד הנשיא, </w:t>
      </w:r>
      <w:r w:rsidR="00E031B8">
        <w:rPr>
          <w:rFonts w:hint="cs"/>
          <w:rtl/>
        </w:rPr>
        <w:t>שהוא</w:t>
      </w:r>
      <w:r w:rsidR="00C36398">
        <w:rPr>
          <w:rFonts w:hint="cs"/>
          <w:rtl/>
        </w:rPr>
        <w:t xml:space="preserve"> </w:t>
      </w:r>
      <w:r>
        <w:rPr>
          <w:rFonts w:hint="cs"/>
          <w:rtl/>
        </w:rPr>
        <w:t xml:space="preserve"> דמות ייצוגית אשר מרבית אזרחי המדינה מעריכים ומוקירים.</w:t>
      </w:r>
      <w:r w:rsidR="00706E9D">
        <w:rPr>
          <w:rFonts w:hint="cs"/>
          <w:rtl/>
        </w:rPr>
        <w:t xml:space="preserve"> </w:t>
      </w:r>
      <w:r>
        <w:rPr>
          <w:rFonts w:hint="cs"/>
          <w:rtl/>
        </w:rPr>
        <w:t xml:space="preserve">תפקיד הנשיא כולל ייצוג מדינת ישראל בטקסים ובאירועים חשובים, לצד חתימה על חוקים, הסמכת שגרירים, חנינת אסירים, הטלת מלאכת הרכבת הממשלה </w:t>
      </w:r>
      <w:r w:rsidR="00E031B8">
        <w:rPr>
          <w:rFonts w:hint="cs"/>
          <w:rtl/>
        </w:rPr>
        <w:t xml:space="preserve">על חבר הכנסת לאחר </w:t>
      </w:r>
      <w:r>
        <w:rPr>
          <w:rFonts w:hint="cs"/>
          <w:rtl/>
        </w:rPr>
        <w:t xml:space="preserve"> </w:t>
      </w:r>
      <w:r w:rsidR="00E031B8">
        <w:rPr>
          <w:rFonts w:hint="cs"/>
          <w:rtl/>
        </w:rPr>
        <w:t>ה</w:t>
      </w:r>
      <w:r>
        <w:rPr>
          <w:rFonts w:hint="cs"/>
          <w:rtl/>
        </w:rPr>
        <w:t xml:space="preserve">בחירות ועוד. </w:t>
      </w:r>
    </w:p>
    <w:p w14:paraId="00D51F91" w14:textId="6BA3AA86" w:rsidR="00FA6E2F" w:rsidRDefault="00E031B8" w:rsidP="00C36398">
      <w:pPr>
        <w:pStyle w:val="Hesber"/>
        <w:rPr>
          <w:rtl/>
        </w:rPr>
      </w:pPr>
      <w:r>
        <w:rPr>
          <w:rFonts w:hint="cs"/>
          <w:rtl/>
        </w:rPr>
        <w:t>מכיוון ש</w:t>
      </w:r>
      <w:r w:rsidR="00FA6E2F">
        <w:rPr>
          <w:rFonts w:hint="cs"/>
          <w:rtl/>
        </w:rPr>
        <w:t xml:space="preserve">מוסד נשיא המדינה </w:t>
      </w:r>
      <w:r>
        <w:rPr>
          <w:rFonts w:hint="cs"/>
          <w:rtl/>
        </w:rPr>
        <w:t>הוא</w:t>
      </w:r>
      <w:r w:rsidR="00FA6E2F">
        <w:rPr>
          <w:rFonts w:hint="cs"/>
          <w:rtl/>
        </w:rPr>
        <w:t xml:space="preserve"> סמל שלטון מן הבכירים</w:t>
      </w:r>
      <w:r w:rsidR="00C36398">
        <w:rPr>
          <w:rFonts w:hint="cs"/>
          <w:rtl/>
        </w:rPr>
        <w:t xml:space="preserve"> והמכובדים</w:t>
      </w:r>
      <w:r w:rsidR="00FA6E2F">
        <w:rPr>
          <w:rFonts w:hint="cs"/>
          <w:rtl/>
        </w:rPr>
        <w:t xml:space="preserve"> ביותר במדינת ישראל, ראוי שיהווה דוגמא ומופת </w:t>
      </w:r>
      <w:r w:rsidR="00C36398">
        <w:rPr>
          <w:rFonts w:hint="cs"/>
          <w:rtl/>
        </w:rPr>
        <w:t>לאזרחי מדינת ישראל בכלל ול</w:t>
      </w:r>
      <w:r w:rsidR="00FA6E2F">
        <w:rPr>
          <w:rFonts w:hint="cs"/>
          <w:rtl/>
        </w:rPr>
        <w:t xml:space="preserve">נבחרי הציבור </w:t>
      </w:r>
      <w:r w:rsidR="00C36398">
        <w:rPr>
          <w:rFonts w:hint="cs"/>
          <w:rtl/>
        </w:rPr>
        <w:t xml:space="preserve">במדינה </w:t>
      </w:r>
      <w:r w:rsidR="00FA6E2F">
        <w:rPr>
          <w:rFonts w:hint="cs"/>
          <w:rtl/>
        </w:rPr>
        <w:t>בפרט. לכן,</w:t>
      </w:r>
      <w:r w:rsidR="00C36398">
        <w:rPr>
          <w:rFonts w:hint="cs"/>
          <w:rtl/>
        </w:rPr>
        <w:t xml:space="preserve"> מוצע לקבוע שמי שתלוי ועומד נגדו כתב אישום, </w:t>
      </w:r>
      <w:r w:rsidR="00FA6E2F">
        <w:rPr>
          <w:rFonts w:hint="cs"/>
          <w:rtl/>
        </w:rPr>
        <w:t>המהווה אות קלון ציבורי והכתמת מוסד הנשיאות כולו</w:t>
      </w:r>
      <w:r w:rsidR="00C36398">
        <w:rPr>
          <w:rFonts w:hint="cs"/>
          <w:rtl/>
        </w:rPr>
        <w:t>, לא יהיה כשיר למלא את תפקיד נשיא המדינה</w:t>
      </w:r>
      <w:r w:rsidR="00FA6E2F">
        <w:rPr>
          <w:rFonts w:hint="cs"/>
          <w:rtl/>
        </w:rPr>
        <w:t xml:space="preserve">. </w:t>
      </w:r>
    </w:p>
    <w:p w14:paraId="7014B0CD" w14:textId="77777777" w:rsidR="002D0781" w:rsidRDefault="002D0781" w:rsidP="00C36398">
      <w:pPr>
        <w:pStyle w:val="Hesber"/>
        <w:rPr>
          <w:rtl/>
        </w:rPr>
      </w:pPr>
    </w:p>
    <w:p w14:paraId="0D41C9B4" w14:textId="77777777" w:rsidR="002D0781" w:rsidRPr="00D73212" w:rsidRDefault="002D0781" w:rsidP="002D0781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2FE3A834" w14:textId="77777777" w:rsidR="002D0781" w:rsidRPr="00D73212" w:rsidRDefault="002D0781" w:rsidP="002D0781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4BB89401" w14:textId="77777777" w:rsidR="002D0781" w:rsidRPr="00D73212" w:rsidRDefault="002D0781" w:rsidP="002D0781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64CFA6E0" w14:textId="011ABAC9" w:rsidR="002D0781" w:rsidRDefault="002D0781" w:rsidP="002D0781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ב' בסיוון </w:t>
      </w:r>
      <w:proofErr w:type="spellStart"/>
      <w:r w:rsidRPr="00D73212">
        <w:rPr>
          <w:rFonts w:hint="cs"/>
          <w:rtl/>
        </w:rPr>
        <w:t>התש</w:t>
      </w:r>
      <w:r>
        <w:rPr>
          <w:rFonts w:hint="cs"/>
          <w:rtl/>
        </w:rPr>
        <w:t>"ף</w:t>
      </w:r>
      <w:proofErr w:type="spellEnd"/>
      <w:r>
        <w:rPr>
          <w:rFonts w:hint="cs"/>
          <w:rtl/>
        </w:rPr>
        <w:t xml:space="preserve"> </w:t>
      </w:r>
      <w:r w:rsidRPr="00D73212">
        <w:rPr>
          <w:rtl/>
        </w:rPr>
        <w:t>–</w:t>
      </w:r>
      <w:r>
        <w:rPr>
          <w:rFonts w:hint="cs"/>
          <w:rtl/>
        </w:rPr>
        <w:t xml:space="preserve"> 25.5.20</w:t>
      </w:r>
      <w:bookmarkStart w:id="6" w:name="_GoBack"/>
      <w:bookmarkEnd w:id="6"/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2D0781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2D078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2D0781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9C8175D" w14:textId="5B3411C2" w:rsidR="001941D6" w:rsidRDefault="001941D6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התשכ"ד</w:t>
      </w:r>
      <w:proofErr w:type="spellEnd"/>
      <w:r>
        <w:rPr>
          <w:rFonts w:hint="cs"/>
          <w:rtl/>
        </w:rPr>
        <w:t xml:space="preserve"> , עמ' 118.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941D6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078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F2AE3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06E9D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46197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36398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31B8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9544269-22D7-4D29-8828-CC29BAA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8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078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2D078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2D078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2D078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D078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2D078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D0781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2D078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2D0781"/>
    <w:rPr>
      <w:sz w:val="36"/>
      <w:szCs w:val="52"/>
    </w:rPr>
  </w:style>
  <w:style w:type="paragraph" w:customStyle="1" w:styleId="Cover3-Haknesset">
    <w:name w:val="Cover 3-Haknesset"/>
    <w:basedOn w:val="Cover1-Reshumot"/>
    <w:rsid w:val="002D0781"/>
    <w:rPr>
      <w:b/>
      <w:bCs/>
      <w:spacing w:val="60"/>
    </w:rPr>
  </w:style>
  <w:style w:type="paragraph" w:customStyle="1" w:styleId="Cover4-Date">
    <w:name w:val="Cover 4-Date"/>
    <w:basedOn w:val="a"/>
    <w:rsid w:val="002D078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2D078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2D078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2D078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D078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D078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2D0781"/>
    <w:pPr>
      <w:outlineLvl w:val="2"/>
    </w:pPr>
  </w:style>
  <w:style w:type="paragraph" w:customStyle="1" w:styleId="TableBlock">
    <w:name w:val="Table Block"/>
    <w:basedOn w:val="TableText"/>
    <w:rsid w:val="002D0781"/>
    <w:pPr>
      <w:jc w:val="both"/>
    </w:pPr>
  </w:style>
  <w:style w:type="paragraph" w:customStyle="1" w:styleId="TableHead">
    <w:name w:val="Table Head"/>
    <w:basedOn w:val="TableText"/>
    <w:rsid w:val="002D078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2D0781"/>
    <w:pPr>
      <w:outlineLvl w:val="9"/>
    </w:pPr>
  </w:style>
  <w:style w:type="paragraph" w:customStyle="1" w:styleId="Hesber">
    <w:name w:val="Hesber"/>
    <w:basedOn w:val="a"/>
    <w:rsid w:val="002D078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2D078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2D0781"/>
    <w:rPr>
      <w:vertAlign w:val="superscript"/>
    </w:rPr>
  </w:style>
  <w:style w:type="paragraph" w:customStyle="1" w:styleId="HesberHeading">
    <w:name w:val="Hesber Heading"/>
    <w:basedOn w:val="Hesber"/>
    <w:rsid w:val="002D078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2D078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2D0781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2D0781"/>
    <w:rPr>
      <w:vertAlign w:val="superscript"/>
    </w:rPr>
  </w:style>
  <w:style w:type="paragraph" w:customStyle="1" w:styleId="TableBlockOutdent">
    <w:name w:val="Table BlockOutdent"/>
    <w:basedOn w:val="TableBlock"/>
    <w:rsid w:val="002D0781"/>
    <w:pPr>
      <w:ind w:left="624" w:hanging="624"/>
    </w:pPr>
  </w:style>
  <w:style w:type="paragraph" w:styleId="a7">
    <w:name w:val="header"/>
    <w:basedOn w:val="a"/>
    <w:rsid w:val="002D078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D078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D078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2D078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2D078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2D078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2D078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2D078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2D078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2D078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2D078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2D078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2D078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2D078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2D0781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2D078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2D078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2D078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2D078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2D078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2D078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2D078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2D078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2D0781"/>
    <w:rPr>
      <w:rFonts w:eastAsia="Times New Roman"/>
    </w:rPr>
  </w:style>
  <w:style w:type="paragraph" w:styleId="ae">
    <w:name w:val="List Paragraph"/>
    <w:basedOn w:val="a"/>
    <w:uiPriority w:val="34"/>
    <w:qFormat/>
    <w:rsid w:val="002D0781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2D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2D07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2D07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2D078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2D078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11D11-379D-4697-864F-223BEF620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06DDF-F5DF-495E-B6A0-01F3BE1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9</cp:revision>
  <cp:lastPrinted>2013-07-04T08:25:00Z</cp:lastPrinted>
  <dcterms:created xsi:type="dcterms:W3CDTF">2015-04-20T09:58:00Z</dcterms:created>
  <dcterms:modified xsi:type="dcterms:W3CDTF">2020-05-19T09:02:00Z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2086662</vt:r8>
  </property>
</Properties>
</file>