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2086430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00DA5B54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692912">
        <w:rPr>
          <w:rtl/>
        </w:rPr>
        <w:tab/>
      </w:r>
      <w:r>
        <w:rPr>
          <w:rFonts w:hint="cs"/>
          <w:rtl/>
        </w:rPr>
        <w:t>פ/578/23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0669FC51" w:rsidR="00E13C27" w:rsidRPr="00F67051" w:rsidRDefault="00A443CF" w:rsidP="00EA655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ארוחה יומית לתלמיד (תיקון </w:t>
      </w:r>
      <w:r w:rsidR="00EA655A">
        <w:rPr>
          <w:rFonts w:hint="eastAsia"/>
          <w:rtl/>
        </w:rPr>
        <w:t>–</w:t>
      </w:r>
      <w:r w:rsidR="00EA655A">
        <w:rPr>
          <w:rFonts w:hint="cs"/>
          <w:rtl/>
        </w:rPr>
        <w:t xml:space="preserve"> </w:t>
      </w:r>
      <w:r>
        <w:rPr>
          <w:rFonts w:hint="cs"/>
          <w:rtl/>
        </w:rPr>
        <w:t xml:space="preserve">ביטול השתתפות עצמית של ההורים), </w:t>
      </w:r>
      <w:proofErr w:type="spellStart"/>
      <w:r>
        <w:rPr>
          <w:rFonts w:hint="cs"/>
          <w:rtl/>
        </w:rPr>
        <w:t>התש"ף</w:t>
      </w:r>
      <w:proofErr w:type="spellEnd"/>
      <w:r w:rsidR="00EA655A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08201D" w14:paraId="035EEF3D" w14:textId="77777777" w:rsidTr="006151DC">
        <w:trPr>
          <w:cantSplit/>
        </w:trPr>
        <w:tc>
          <w:tcPr>
            <w:tcW w:w="1871" w:type="dxa"/>
          </w:tcPr>
          <w:p w14:paraId="3863FF98" w14:textId="20063E88" w:rsidR="0008201D" w:rsidRDefault="0008201D" w:rsidP="000820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5</w:t>
            </w:r>
          </w:p>
        </w:tc>
        <w:tc>
          <w:tcPr>
            <w:tcW w:w="624" w:type="dxa"/>
          </w:tcPr>
          <w:p w14:paraId="6F513EF6" w14:textId="2A99A526" w:rsidR="0008201D" w:rsidRDefault="0008201D" w:rsidP="0008201D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AE94DEB" w14:textId="4A24D881" w:rsidR="0008201D" w:rsidRPr="006151DC" w:rsidRDefault="0008201D" w:rsidP="006151DC">
            <w:pPr>
              <w:pStyle w:val="TableBlock"/>
            </w:pPr>
            <w:r w:rsidRPr="006151DC">
              <w:rPr>
                <w:rFonts w:hint="eastAsia"/>
                <w:rtl/>
              </w:rPr>
              <w:t>בחוק</w:t>
            </w:r>
            <w:r w:rsidRPr="006151DC">
              <w:rPr>
                <w:rtl/>
              </w:rPr>
              <w:t xml:space="preserve"> ארוחה יומית לתלמיד, </w:t>
            </w:r>
            <w:r w:rsidR="003561ED">
              <w:rPr>
                <w:rFonts w:hint="cs"/>
                <w:rtl/>
              </w:rPr>
              <w:t>התשס"ה-2005</w:t>
            </w:r>
            <w:r w:rsidR="003561ED">
              <w:rPr>
                <w:rStyle w:val="a5"/>
                <w:rtl/>
              </w:rPr>
              <w:footnoteReference w:id="2"/>
            </w:r>
            <w:r w:rsidR="000E71F1">
              <w:rPr>
                <w:rFonts w:hint="cs"/>
                <w:rtl/>
              </w:rPr>
              <w:t xml:space="preserve">, </w:t>
            </w:r>
            <w:r w:rsidRPr="006151DC">
              <w:rPr>
                <w:rFonts w:hint="eastAsia"/>
                <w:rtl/>
              </w:rPr>
              <w:t>בסעיף</w:t>
            </w:r>
            <w:r w:rsidRPr="006151DC">
              <w:rPr>
                <w:rtl/>
              </w:rPr>
              <w:t xml:space="preserve"> 5, סעיף קטן (ד) – בטל.</w:t>
            </w:r>
          </w:p>
        </w:tc>
      </w:tr>
    </w:tbl>
    <w:p w14:paraId="2977E0A7" w14:textId="77777777" w:rsidR="000A7200" w:rsidRDefault="000A7200" w:rsidP="002D1EE3">
      <w:pPr>
        <w:pStyle w:val="HeadDivreiHesber"/>
        <w:rPr>
          <w:rtl/>
        </w:rPr>
      </w:pPr>
    </w:p>
    <w:p w14:paraId="7F6961CA" w14:textId="77777777" w:rsidR="002D1EE3" w:rsidRPr="000A7200" w:rsidRDefault="002D1EE3" w:rsidP="006151DC">
      <w:pPr>
        <w:pStyle w:val="HeadDivreiHesber"/>
        <w:rPr>
          <w:rtl/>
        </w:rPr>
      </w:pPr>
      <w:r w:rsidRPr="000A7200">
        <w:rPr>
          <w:rFonts w:hint="eastAsia"/>
          <w:rtl/>
        </w:rPr>
        <w:t>דברי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הסבר</w:t>
      </w:r>
    </w:p>
    <w:p w14:paraId="66BAB221" w14:textId="77777777" w:rsidR="0008201D" w:rsidRPr="000A7200" w:rsidRDefault="0008201D" w:rsidP="00692912">
      <w:pPr>
        <w:pStyle w:val="Hesber"/>
        <w:spacing w:line="240" w:lineRule="auto"/>
        <w:rPr>
          <w:rtl/>
        </w:rPr>
      </w:pPr>
      <w:bookmarkStart w:id="8" w:name="_GoBack"/>
      <w:r w:rsidRPr="000A7200">
        <w:rPr>
          <w:rFonts w:hint="eastAsia"/>
          <w:rtl/>
        </w:rPr>
        <w:t>בשנת</w:t>
      </w:r>
      <w:r w:rsidRPr="000A7200">
        <w:rPr>
          <w:rtl/>
        </w:rPr>
        <w:t xml:space="preserve"> 2005 נכנס לתוקף חוק ארוחה יומית לתלמיד, </w:t>
      </w:r>
      <w:proofErr w:type="spellStart"/>
      <w:r w:rsidRPr="000A7200">
        <w:rPr>
          <w:rFonts w:hint="eastAsia"/>
          <w:rtl/>
        </w:rPr>
        <w:t>התשס</w:t>
      </w:r>
      <w:r w:rsidRPr="000A7200">
        <w:rPr>
          <w:rtl/>
        </w:rPr>
        <w:t>"ה</w:t>
      </w:r>
      <w:proofErr w:type="spellEnd"/>
      <w:r w:rsidRPr="000A7200">
        <w:rPr>
          <w:rFonts w:hint="eastAsia"/>
          <w:rtl/>
        </w:rPr>
        <w:t>–</w:t>
      </w:r>
      <w:r w:rsidRPr="000A7200">
        <w:rPr>
          <w:rtl/>
        </w:rPr>
        <w:t xml:space="preserve">2005, </w:t>
      </w:r>
      <w:r w:rsidRPr="000A7200">
        <w:rPr>
          <w:rFonts w:hint="eastAsia"/>
          <w:rtl/>
        </w:rPr>
        <w:t>שעיגן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מפעל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ההזנה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לתלמידי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בתי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ספר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יסודיים</w:t>
      </w:r>
      <w:r w:rsidRPr="000A7200">
        <w:rPr>
          <w:rtl/>
        </w:rPr>
        <w:t xml:space="preserve">. </w:t>
      </w:r>
      <w:r w:rsidRPr="000A7200">
        <w:rPr>
          <w:rFonts w:hint="eastAsia"/>
          <w:rtl/>
        </w:rPr>
        <w:t>במקור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תכלית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החוק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הייתה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לספק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תזונה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נאותה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לתלמידי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מערכת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החינוך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אשר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עקב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מצוקה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כלכלית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הוריהם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אינם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מקבלים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ארוחה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הולמת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ומתוך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מחשבה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תזונה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נאותה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היא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זכותו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הבסיסית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ילד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ותלמיד</w:t>
      </w:r>
      <w:r w:rsidRPr="000A7200">
        <w:rPr>
          <w:rtl/>
        </w:rPr>
        <w:t>.</w:t>
      </w:r>
    </w:p>
    <w:p w14:paraId="23507DFF" w14:textId="77777777" w:rsidR="0008201D" w:rsidRPr="000A7200" w:rsidRDefault="0008201D" w:rsidP="00692912">
      <w:pPr>
        <w:pStyle w:val="Hesber"/>
        <w:spacing w:line="240" w:lineRule="auto"/>
        <w:rPr>
          <w:rtl/>
        </w:rPr>
      </w:pPr>
      <w:r w:rsidRPr="000A7200">
        <w:rPr>
          <w:rFonts w:hint="eastAsia"/>
          <w:rtl/>
        </w:rPr>
        <w:t>בסעיף</w:t>
      </w:r>
      <w:r w:rsidRPr="000A7200">
        <w:rPr>
          <w:rtl/>
        </w:rPr>
        <w:t xml:space="preserve"> 5(ד) </w:t>
      </w:r>
      <w:r w:rsidRPr="000A7200">
        <w:rPr>
          <w:rFonts w:hint="eastAsia"/>
          <w:rtl/>
        </w:rPr>
        <w:t>לחוק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נקבע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הרשות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המקומית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רשאית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לגבות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מההורים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תשלומים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למימון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חלק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מעלות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הארוחות</w:t>
      </w:r>
      <w:r w:rsidRPr="000A7200">
        <w:rPr>
          <w:rtl/>
        </w:rPr>
        <w:t xml:space="preserve">. </w:t>
      </w:r>
      <w:r w:rsidRPr="000A7200">
        <w:rPr>
          <w:rFonts w:hint="eastAsia"/>
          <w:rtl/>
        </w:rPr>
        <w:t>בפועל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נוצר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מצב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שבו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משפחות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רבות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אינן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מצליחות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לממן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החלק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שנדרש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מהן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כיוון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שידן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משגת</w:t>
      </w:r>
      <w:r w:rsidRPr="000A7200">
        <w:rPr>
          <w:rtl/>
        </w:rPr>
        <w:t xml:space="preserve">. </w:t>
      </w:r>
      <w:r w:rsidRPr="000A7200">
        <w:rPr>
          <w:rFonts w:hint="eastAsia"/>
          <w:rtl/>
        </w:rPr>
        <w:t>כך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לדוגמא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שיעור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המיצוי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בחלק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מבתי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הספר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בהם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פועל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הפרויקט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הינו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בשיעור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למטה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</w:t>
      </w:r>
      <w:r w:rsidRPr="000A7200">
        <w:rPr>
          <w:rtl/>
        </w:rPr>
        <w:t xml:space="preserve">- 40%. </w:t>
      </w:r>
      <w:r w:rsidRPr="000A7200">
        <w:rPr>
          <w:rFonts w:hint="eastAsia"/>
          <w:rtl/>
        </w:rPr>
        <w:t>נוסף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לכך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מעדויות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שהחלו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להתקבל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עולה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ישנם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ילדים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אשר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אינם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לוקחים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חלק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במפעל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עקב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חוסר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יכולת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כלכלית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הוריהם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והם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נותרים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רעבים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ובזמן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שחבריהם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אוכלים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תרים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אחר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מנות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מיותרות</w:t>
      </w:r>
      <w:r w:rsidRPr="000A7200">
        <w:rPr>
          <w:rtl/>
        </w:rPr>
        <w:t xml:space="preserve">. </w:t>
      </w:r>
      <w:r w:rsidRPr="000A7200">
        <w:rPr>
          <w:rFonts w:hint="eastAsia"/>
          <w:rtl/>
        </w:rPr>
        <w:t>ניתן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לראות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אם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כן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תכלית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החקיקה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מושגת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בפועל</w:t>
      </w:r>
      <w:r w:rsidRPr="000A7200">
        <w:rPr>
          <w:rtl/>
        </w:rPr>
        <w:t>.</w:t>
      </w:r>
    </w:p>
    <w:p w14:paraId="61FE6997" w14:textId="0292B4B8" w:rsidR="0008201D" w:rsidRPr="000A7200" w:rsidRDefault="0008201D" w:rsidP="00692912">
      <w:pPr>
        <w:pStyle w:val="Hesber"/>
        <w:spacing w:line="240" w:lineRule="auto"/>
        <w:rPr>
          <w:rtl/>
        </w:rPr>
      </w:pPr>
      <w:r w:rsidRPr="000A7200">
        <w:rPr>
          <w:rFonts w:hint="eastAsia"/>
          <w:rtl/>
        </w:rPr>
        <w:t>מדוח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ממדי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העוני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והפערים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החברתיים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המוסד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לביטוח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לאומי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שהתפרסם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בדצמבר</w:t>
      </w:r>
      <w:r w:rsidRPr="000A7200">
        <w:rPr>
          <w:rtl/>
        </w:rPr>
        <w:t xml:space="preserve"> 2016 </w:t>
      </w:r>
      <w:r w:rsidRPr="000A7200">
        <w:rPr>
          <w:rFonts w:hint="eastAsia"/>
          <w:rtl/>
        </w:rPr>
        <w:t>אנו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למדים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כמעט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שליש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מהילדים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בישראל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חיים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מתחת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לקו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העוני</w:t>
      </w:r>
      <w:r w:rsidRPr="000A7200">
        <w:rPr>
          <w:rtl/>
        </w:rPr>
        <w:t xml:space="preserve">. </w:t>
      </w:r>
      <w:r w:rsidRPr="000A7200">
        <w:rPr>
          <w:rFonts w:hint="eastAsia"/>
          <w:rtl/>
        </w:rPr>
        <w:t>זאת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ועוד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מדוח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העוני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האלטרנטיבי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לשנת</w:t>
      </w:r>
      <w:r w:rsidRPr="000A7200">
        <w:rPr>
          <w:rtl/>
        </w:rPr>
        <w:t xml:space="preserve"> 2016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ארגון</w:t>
      </w:r>
      <w:r w:rsidRPr="000A7200">
        <w:rPr>
          <w:rtl/>
        </w:rPr>
        <w:t xml:space="preserve"> "לתת" </w:t>
      </w:r>
      <w:r w:rsidRPr="000A7200">
        <w:rPr>
          <w:rFonts w:hint="eastAsia"/>
          <w:rtl/>
        </w:rPr>
        <w:t>עולה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כשליש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מהילדים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בישראל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העידו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ויתרו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ארוחתם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צמצמו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אותה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בשנה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החולפת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עקב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מצוקה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כלכלית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וכשני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שליש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מהילדים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העידו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המרכיב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העיקרי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בתזונתם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הוא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פרוסת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לחם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וממרח</w:t>
      </w:r>
      <w:r w:rsidRPr="000A7200">
        <w:rPr>
          <w:rtl/>
        </w:rPr>
        <w:t>.</w:t>
      </w:r>
    </w:p>
    <w:p w14:paraId="7825AA68" w14:textId="77777777" w:rsidR="0008201D" w:rsidRPr="000A7200" w:rsidRDefault="0008201D" w:rsidP="00692912">
      <w:pPr>
        <w:pStyle w:val="Hesber"/>
        <w:spacing w:line="240" w:lineRule="auto"/>
        <w:rPr>
          <w:rtl/>
        </w:rPr>
      </w:pPr>
      <w:r w:rsidRPr="000A7200">
        <w:rPr>
          <w:rFonts w:hint="eastAsia"/>
          <w:rtl/>
        </w:rPr>
        <w:t>כתוצאה</w:t>
      </w:r>
      <w:r w:rsidRPr="000A7200">
        <w:rPr>
          <w:rtl/>
        </w:rPr>
        <w:t xml:space="preserve"> מכך, נוצרת מערכת חינוך לא שוויונית אשר אינה יכולה לספק תנאי סף ללמידה אפקטיבית. </w:t>
      </w:r>
    </w:p>
    <w:p w14:paraId="58074ED7" w14:textId="77777777" w:rsidR="0008201D" w:rsidRPr="000A7200" w:rsidRDefault="0008201D" w:rsidP="00692912">
      <w:pPr>
        <w:pStyle w:val="Hesber"/>
        <w:spacing w:line="240" w:lineRule="auto"/>
        <w:rPr>
          <w:rtl/>
        </w:rPr>
      </w:pPr>
      <w:r w:rsidRPr="000A7200">
        <w:rPr>
          <w:rFonts w:hint="eastAsia"/>
          <w:rtl/>
        </w:rPr>
        <w:t>הצעת</w:t>
      </w:r>
      <w:r w:rsidRPr="000A7200">
        <w:rPr>
          <w:rtl/>
        </w:rPr>
        <w:t xml:space="preserve"> חוק זו באה לתקן עוול זה. מוצע לבטל את סעיף 5(ד) לחוק הקובע כי ניתן לדרוש השתתפות </w:t>
      </w:r>
      <w:r w:rsidRPr="000A7200">
        <w:rPr>
          <w:rFonts w:hint="eastAsia"/>
          <w:rtl/>
        </w:rPr>
        <w:t>עצמית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ההורים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אשר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כאמור</w:t>
      </w:r>
      <w:r w:rsidRPr="000A7200">
        <w:rPr>
          <w:rtl/>
        </w:rPr>
        <w:t xml:space="preserve">, </w:t>
      </w:r>
      <w:r w:rsidRPr="000A7200">
        <w:rPr>
          <w:rFonts w:hint="eastAsia"/>
          <w:rtl/>
        </w:rPr>
        <w:t>מונעת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בפועל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מתלמידים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שידם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אינה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משגת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להשתתף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במפעל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ההזנה</w:t>
      </w:r>
      <w:r w:rsidRPr="000A7200">
        <w:rPr>
          <w:rtl/>
        </w:rPr>
        <w:t>.</w:t>
      </w:r>
    </w:p>
    <w:p w14:paraId="7F6961CB" w14:textId="3461CA09" w:rsidR="00E13C27" w:rsidRDefault="0008201D" w:rsidP="00692912">
      <w:pPr>
        <w:pStyle w:val="Hesber"/>
        <w:spacing w:line="240" w:lineRule="auto"/>
        <w:rPr>
          <w:rtl/>
        </w:rPr>
      </w:pPr>
      <w:r w:rsidRPr="000A7200">
        <w:rPr>
          <w:rFonts w:hint="eastAsia"/>
          <w:rtl/>
        </w:rPr>
        <w:t>הצע</w:t>
      </w:r>
      <w:r w:rsidR="0028456B">
        <w:rPr>
          <w:rFonts w:hint="cs"/>
          <w:rtl/>
        </w:rPr>
        <w:t>ו</w:t>
      </w:r>
      <w:r w:rsidRPr="000A7200">
        <w:rPr>
          <w:rFonts w:hint="eastAsia"/>
          <w:rtl/>
        </w:rPr>
        <w:t>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חוק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זה</w:t>
      </w:r>
      <w:r w:rsidR="0028456B">
        <w:rPr>
          <w:rFonts w:hint="cs"/>
          <w:rtl/>
        </w:rPr>
        <w:t>ות</w:t>
      </w:r>
      <w:r w:rsidRPr="000A7200">
        <w:rPr>
          <w:rtl/>
        </w:rPr>
        <w:t xml:space="preserve"> </w:t>
      </w:r>
      <w:r w:rsidR="0028456B" w:rsidRPr="000A7200">
        <w:rPr>
          <w:rFonts w:hint="eastAsia"/>
          <w:rtl/>
        </w:rPr>
        <w:t>הונח</w:t>
      </w:r>
      <w:r w:rsidR="0028456B">
        <w:rPr>
          <w:rFonts w:hint="cs"/>
          <w:rtl/>
        </w:rPr>
        <w:t>ו</w:t>
      </w:r>
      <w:r w:rsidR="0028456B" w:rsidRPr="000A7200">
        <w:rPr>
          <w:rtl/>
        </w:rPr>
        <w:t xml:space="preserve"> </w:t>
      </w:r>
      <w:r w:rsidRPr="000A7200">
        <w:rPr>
          <w:rFonts w:hint="eastAsia"/>
          <w:rtl/>
        </w:rPr>
        <w:t>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שולחן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הכנסת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העשרים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ידי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חבר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הכנסת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איציק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שמולי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וקבוצת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חברי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כנסת</w:t>
      </w:r>
      <w:r w:rsidRPr="000A7200">
        <w:rPr>
          <w:rtl/>
        </w:rPr>
        <w:t xml:space="preserve"> (פ/4108/20), </w:t>
      </w:r>
      <w:r w:rsidRPr="000A7200">
        <w:rPr>
          <w:rFonts w:hint="eastAsia"/>
          <w:rtl/>
        </w:rPr>
        <w:t>ועל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שולחן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הכנסת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העשרים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ושתים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על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ידי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חבר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הכנסת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איציק</w:t>
      </w:r>
      <w:r w:rsidRPr="000A7200">
        <w:rPr>
          <w:rtl/>
        </w:rPr>
        <w:t xml:space="preserve"> </w:t>
      </w:r>
      <w:r w:rsidRPr="000A7200">
        <w:rPr>
          <w:rFonts w:hint="eastAsia"/>
          <w:rtl/>
        </w:rPr>
        <w:t>שמולי</w:t>
      </w:r>
      <w:r w:rsidRPr="000A7200">
        <w:rPr>
          <w:rtl/>
        </w:rPr>
        <w:t xml:space="preserve"> (פ/879/22).</w:t>
      </w:r>
    </w:p>
    <w:bookmarkEnd w:id="8"/>
    <w:p w14:paraId="064F06A2" w14:textId="77777777" w:rsidR="00692912" w:rsidRDefault="00692912" w:rsidP="00692912">
      <w:pPr>
        <w:pStyle w:val="Hesber"/>
        <w:spacing w:line="240" w:lineRule="auto"/>
        <w:rPr>
          <w:rtl/>
        </w:rPr>
      </w:pPr>
      <w:r>
        <w:rPr>
          <w:rtl/>
        </w:rPr>
        <w:t>---------------------------------</w:t>
      </w:r>
    </w:p>
    <w:p w14:paraId="20BE23AF" w14:textId="77777777" w:rsidR="00692912" w:rsidRDefault="00692912" w:rsidP="00692912">
      <w:pPr>
        <w:pStyle w:val="Hesber"/>
        <w:spacing w:line="240" w:lineRule="auto"/>
        <w:rPr>
          <w:rtl/>
        </w:rPr>
      </w:pPr>
      <w:r>
        <w:rPr>
          <w:rtl/>
        </w:rPr>
        <w:t>הוגשה ליו"ר הכנסת והסגנים</w:t>
      </w:r>
    </w:p>
    <w:p w14:paraId="396BB835" w14:textId="77777777" w:rsidR="00692912" w:rsidRDefault="00692912" w:rsidP="00692912">
      <w:pPr>
        <w:pStyle w:val="Hesber"/>
        <w:spacing w:line="240" w:lineRule="auto"/>
        <w:rPr>
          <w:rtl/>
        </w:rPr>
      </w:pPr>
      <w:r>
        <w:rPr>
          <w:rtl/>
        </w:rPr>
        <w:t>והונחה על שולחן הכנסת ביום</w:t>
      </w:r>
    </w:p>
    <w:p w14:paraId="79F598A6" w14:textId="7486959A" w:rsidR="00692912" w:rsidRPr="000A7200" w:rsidRDefault="00692912" w:rsidP="00692912">
      <w:pPr>
        <w:pStyle w:val="Hesber"/>
        <w:spacing w:line="240" w:lineRule="auto"/>
        <w:rPr>
          <w:rtl/>
        </w:rPr>
      </w:pPr>
      <w:r>
        <w:rPr>
          <w:rtl/>
        </w:rPr>
        <w:t xml:space="preserve">י"ז באייר </w:t>
      </w:r>
      <w:proofErr w:type="spellStart"/>
      <w:r>
        <w:rPr>
          <w:rtl/>
        </w:rPr>
        <w:t>התש"ף</w:t>
      </w:r>
      <w:proofErr w:type="spellEnd"/>
      <w:r>
        <w:rPr>
          <w:rtl/>
        </w:rPr>
        <w:t xml:space="preserve"> - 11.5.20  </w:t>
      </w:r>
    </w:p>
    <w:sectPr w:rsidR="00692912" w:rsidRPr="000A7200" w:rsidSect="006151D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69291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6151D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6D5197C" w14:textId="291FAEAD" w:rsidR="003561ED" w:rsidRDefault="003561E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התשס"ה</w:t>
      </w:r>
      <w:proofErr w:type="spellEnd"/>
      <w:r>
        <w:rPr>
          <w:rFonts w:hint="cs"/>
          <w:rtl/>
        </w:rPr>
        <w:t xml:space="preserve">, עמ' 70.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8201D"/>
    <w:rsid w:val="000A542E"/>
    <w:rsid w:val="000A7200"/>
    <w:rsid w:val="000E71F1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456B"/>
    <w:rsid w:val="00292712"/>
    <w:rsid w:val="002A487D"/>
    <w:rsid w:val="002C2E29"/>
    <w:rsid w:val="002C3041"/>
    <w:rsid w:val="002D1EE3"/>
    <w:rsid w:val="002F1D80"/>
    <w:rsid w:val="003232A2"/>
    <w:rsid w:val="00325C14"/>
    <w:rsid w:val="003561ED"/>
    <w:rsid w:val="0036422C"/>
    <w:rsid w:val="003710F6"/>
    <w:rsid w:val="00384CCA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151DC"/>
    <w:rsid w:val="0062674B"/>
    <w:rsid w:val="006363B2"/>
    <w:rsid w:val="00644940"/>
    <w:rsid w:val="006818A9"/>
    <w:rsid w:val="00692912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0D08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655A"/>
    <w:rsid w:val="00EA758F"/>
    <w:rsid w:val="00ED4A6F"/>
    <w:rsid w:val="00EF3A3A"/>
    <w:rsid w:val="00F11029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DBA4004-C838-4677-BC45-65B633A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5A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655A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EA655A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EA655A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EA655A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A655A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A655A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EA655A"/>
    <w:rPr>
      <w:sz w:val="36"/>
      <w:szCs w:val="52"/>
    </w:rPr>
  </w:style>
  <w:style w:type="paragraph" w:customStyle="1" w:styleId="Cover3-Haknesset">
    <w:name w:val="Cover 3-Haknesset"/>
    <w:basedOn w:val="Cover1-Reshumot"/>
    <w:rsid w:val="00EA655A"/>
    <w:rPr>
      <w:b/>
      <w:bCs/>
      <w:spacing w:val="60"/>
    </w:rPr>
  </w:style>
  <w:style w:type="paragraph" w:customStyle="1" w:styleId="Cover4-Date">
    <w:name w:val="Cover 4-Date"/>
    <w:basedOn w:val="a"/>
    <w:rsid w:val="00EA655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A655A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EA655A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EA655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A655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A655A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EA655A"/>
    <w:pPr>
      <w:outlineLvl w:val="2"/>
    </w:pPr>
  </w:style>
  <w:style w:type="paragraph" w:customStyle="1" w:styleId="TableBlock">
    <w:name w:val="Table Block"/>
    <w:basedOn w:val="TableText"/>
    <w:rsid w:val="00EA655A"/>
    <w:pPr>
      <w:jc w:val="both"/>
    </w:pPr>
  </w:style>
  <w:style w:type="paragraph" w:customStyle="1" w:styleId="TableHead">
    <w:name w:val="Table Head"/>
    <w:basedOn w:val="TableText"/>
    <w:rsid w:val="00EA655A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A655A"/>
    <w:pPr>
      <w:outlineLvl w:val="9"/>
    </w:pPr>
  </w:style>
  <w:style w:type="paragraph" w:customStyle="1" w:styleId="Hesber">
    <w:name w:val="Hesber"/>
    <w:basedOn w:val="a"/>
    <w:rsid w:val="00EA655A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EA655A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EA655A"/>
    <w:rPr>
      <w:vertAlign w:val="superscript"/>
    </w:rPr>
  </w:style>
  <w:style w:type="paragraph" w:customStyle="1" w:styleId="HesberHeading">
    <w:name w:val="Hesber Heading"/>
    <w:basedOn w:val="Hesber"/>
    <w:rsid w:val="00EA655A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EA655A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EA655A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A655A"/>
    <w:rPr>
      <w:vertAlign w:val="superscript"/>
    </w:rPr>
  </w:style>
  <w:style w:type="paragraph" w:customStyle="1" w:styleId="TableBlockOutdent">
    <w:name w:val="Table BlockOutdent"/>
    <w:basedOn w:val="TableBlock"/>
    <w:rsid w:val="00EA655A"/>
    <w:pPr>
      <w:ind w:left="624" w:hanging="624"/>
    </w:pPr>
  </w:style>
  <w:style w:type="paragraph" w:styleId="a7">
    <w:name w:val="header"/>
    <w:basedOn w:val="a"/>
    <w:rsid w:val="00EA655A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A655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A655A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A655A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EA655A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EA655A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EA655A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EA655A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EA655A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EA655A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EA655A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EA655A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EA655A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EA655A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EA655A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EA655A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EA655A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EA655A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EA655A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EA655A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EA655A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EA655A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EA655A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EA655A"/>
    <w:rPr>
      <w:rFonts w:eastAsia="Times New Roman"/>
    </w:rPr>
  </w:style>
  <w:style w:type="paragraph" w:styleId="ae">
    <w:name w:val="List Paragraph"/>
    <w:basedOn w:val="a"/>
    <w:uiPriority w:val="34"/>
    <w:qFormat/>
    <w:rsid w:val="00EA655A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EA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EA65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EA65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EA655A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EA655A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6476-E85B-4682-AD44-F5DF03713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7195CD-6DBE-429C-96BA-99C2423E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13</cp:revision>
  <cp:lastPrinted>2020-05-05T10:59:00Z</cp:lastPrinted>
  <dcterms:created xsi:type="dcterms:W3CDTF">2015-04-20T09:58:00Z</dcterms:created>
  <dcterms:modified xsi:type="dcterms:W3CDTF">2020-05-05T10:59:00Z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2086430</vt:r8>
  </property>
</Properties>
</file>