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2085918</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יוזמת:</w:t>
      </w:r>
      <w:r>
        <w:tab/>
      </w:r>
      <w:r>
        <w:rPr>
          <w:b/>
          <w:bCs/>
          <w:rtl/>
        </w:rPr>
        <w:t xml:space="preserve">      חברת הכנסת</w:t>
      </w:r>
      <w:bookmarkEnd w:id="2"/>
      <w:r w:rsidR="00B35784" w:rsidRPr="00F67051">
        <w:rPr>
          <w:b/>
          <w:bCs/>
        </w:rPr>
        <w:tab/>
      </w:r>
      <w:bookmarkStart w:id="3" w:name="LGS_PM_Names"/>
      <w:r>
        <w:rPr>
          <w:rFonts w:hint="cs"/>
          <w:b/>
          <w:bCs/>
          <w:rtl/>
        </w:rPr>
        <w:t>מיקי חיימוביץ'</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62DE6E9C" w:rsidR="00E13C27" w:rsidRPr="00E06736" w:rsidRDefault="00904591" w:rsidP="00571BCB">
      <w:pPr>
        <w:pStyle w:val="David"/>
        <w:spacing w:before="0" w:line="240" w:lineRule="auto"/>
        <w:ind w:left="3544"/>
        <w:rPr>
          <w:rtl/>
        </w:rPr>
      </w:pPr>
      <w:r>
        <w:t xml:space="preserve">                                           </w:t>
      </w:r>
      <w:r w:rsidR="008F1308">
        <w:t xml:space="preserve"> </w:t>
      </w:r>
      <w:bookmarkStart w:id="6" w:name="Private_Number"/>
      <w:r>
        <w:rPr>
          <w:rFonts w:hint="cs"/>
          <w:rtl/>
        </w:rPr>
        <w:t>פ/397/23</w:t>
      </w:r>
      <w:bookmarkEnd w:id="6"/>
    </w:p>
    <w:p w14:paraId="7F6961AD" w14:textId="77777777" w:rsidR="00E13C27" w:rsidRPr="00F67051" w:rsidRDefault="00A443CF" w:rsidP="0021633A">
      <w:pPr>
        <w:pStyle w:val="HeadHatzaotHok"/>
        <w:rPr>
          <w:rtl/>
        </w:rPr>
      </w:pPr>
      <w:bookmarkStart w:id="7" w:name="LGS_Subject"/>
      <w:r>
        <w:rPr>
          <w:rFonts w:hint="cs"/>
          <w:rtl/>
        </w:rPr>
        <w:t>הצעת חוק התכנון והבנייה (תיקון – תסקירי השפעה על הסביבה ועל הבריאות), התש"ף–2020</w:t>
      </w:r>
      <w:bookmarkEnd w:id="7"/>
    </w:p>
    <w:tbl>
      <w:tblPr>
        <w:bidiVisual/>
        <w:tblW w:w="9638" w:type="dxa"/>
        <w:tblLayout w:type="fixed"/>
        <w:tblCellMar>
          <w:top w:w="57" w:type="dxa"/>
          <w:left w:w="0" w:type="dxa"/>
          <w:bottom w:w="57" w:type="dxa"/>
          <w:right w:w="0" w:type="dxa"/>
        </w:tblCellMar>
        <w:tblLook w:val="0000" w:firstRow="0" w:lastRow="0" w:firstColumn="0" w:lastColumn="0" w:noHBand="0" w:noVBand="0"/>
      </w:tblPr>
      <w:tblGrid>
        <w:gridCol w:w="1870"/>
        <w:gridCol w:w="624"/>
        <w:gridCol w:w="624"/>
        <w:gridCol w:w="6520"/>
      </w:tblGrid>
      <w:tr w:rsidR="00902F99" w:rsidRPr="00156C1B" w14:paraId="4ABC76F5" w14:textId="77777777" w:rsidTr="00586E6E">
        <w:trPr>
          <w:cantSplit/>
        </w:trPr>
        <w:tc>
          <w:tcPr>
            <w:tcW w:w="1870" w:type="dxa"/>
          </w:tcPr>
          <w:p w14:paraId="7B67CA89" w14:textId="77777777" w:rsidR="00902F99" w:rsidRPr="00B02D30" w:rsidRDefault="00902F99" w:rsidP="00586E6E">
            <w:pPr>
              <w:pStyle w:val="TableSideHeading"/>
              <w:keepLines w:val="0"/>
              <w:rPr>
                <w:sz w:val="26"/>
              </w:rPr>
            </w:pPr>
            <w:r w:rsidRPr="00B02D30">
              <w:rPr>
                <w:sz w:val="26"/>
                <w:rtl/>
              </w:rPr>
              <w:t>תיקון סעיף 1</w:t>
            </w:r>
          </w:p>
        </w:tc>
        <w:tc>
          <w:tcPr>
            <w:tcW w:w="624" w:type="dxa"/>
          </w:tcPr>
          <w:p w14:paraId="57D1EAF2" w14:textId="77777777" w:rsidR="00902F99" w:rsidRPr="00B02D30" w:rsidRDefault="00902F99" w:rsidP="00586E6E">
            <w:pPr>
              <w:pStyle w:val="TableText"/>
              <w:keepLines w:val="0"/>
              <w:rPr>
                <w:sz w:val="26"/>
              </w:rPr>
            </w:pPr>
            <w:r w:rsidRPr="00B02D30">
              <w:rPr>
                <w:rFonts w:hint="cs"/>
                <w:sz w:val="26"/>
                <w:rtl/>
              </w:rPr>
              <w:t>1.</w:t>
            </w:r>
          </w:p>
        </w:tc>
        <w:tc>
          <w:tcPr>
            <w:tcW w:w="7144" w:type="dxa"/>
            <w:gridSpan w:val="2"/>
          </w:tcPr>
          <w:p w14:paraId="2B2F2573" w14:textId="77777777" w:rsidR="00902F99" w:rsidRPr="00BE033B" w:rsidRDefault="00902F99" w:rsidP="00586E6E">
            <w:pPr>
              <w:pStyle w:val="TableBlock"/>
            </w:pPr>
            <w:r>
              <w:rPr>
                <w:rFonts w:hint="cs"/>
                <w:rtl/>
              </w:rPr>
              <w:t>ב</w:t>
            </w:r>
            <w:r w:rsidRPr="00BE033B">
              <w:rPr>
                <w:rFonts w:hint="cs"/>
                <w:rtl/>
              </w:rPr>
              <w:t>חוק התכנון והבנ</w:t>
            </w:r>
            <w:r>
              <w:rPr>
                <w:rFonts w:hint="cs"/>
                <w:rtl/>
              </w:rPr>
              <w:t>י</w:t>
            </w:r>
            <w:r w:rsidRPr="00BE033B">
              <w:rPr>
                <w:rFonts w:hint="cs"/>
                <w:rtl/>
              </w:rPr>
              <w:t>יה, התשכ"ה–1965</w:t>
            </w:r>
            <w:r>
              <w:rPr>
                <w:rStyle w:val="a6"/>
                <w:rtl/>
              </w:rPr>
              <w:footnoteReference w:id="2"/>
            </w:r>
            <w:r w:rsidRPr="00BE033B">
              <w:rPr>
                <w:rFonts w:hint="cs"/>
                <w:rtl/>
              </w:rPr>
              <w:t xml:space="preserve"> (להלן – החוק העיקרי), </w:t>
            </w:r>
            <w:r>
              <w:rPr>
                <w:rFonts w:hint="cs"/>
                <w:rtl/>
              </w:rPr>
              <w:t xml:space="preserve">בסעיף 1, </w:t>
            </w:r>
            <w:r w:rsidRPr="00BE033B">
              <w:rPr>
                <w:rFonts w:hint="cs"/>
                <w:rtl/>
              </w:rPr>
              <w:t>במקום ההגדרה "תסקיר השפעה על הסביבה" יבוא:</w:t>
            </w:r>
          </w:p>
        </w:tc>
      </w:tr>
      <w:tr w:rsidR="00902F99" w:rsidRPr="00156C1B" w14:paraId="07D7F393" w14:textId="77777777" w:rsidTr="00586E6E">
        <w:trPr>
          <w:cantSplit/>
        </w:trPr>
        <w:tc>
          <w:tcPr>
            <w:tcW w:w="1870" w:type="dxa"/>
          </w:tcPr>
          <w:p w14:paraId="3B2C681A" w14:textId="77777777" w:rsidR="00902F99" w:rsidRPr="00B02D30" w:rsidRDefault="00902F99" w:rsidP="00586E6E">
            <w:pPr>
              <w:pStyle w:val="TableSideHeading"/>
              <w:keepLines w:val="0"/>
              <w:rPr>
                <w:sz w:val="26"/>
              </w:rPr>
            </w:pPr>
          </w:p>
        </w:tc>
        <w:tc>
          <w:tcPr>
            <w:tcW w:w="624" w:type="dxa"/>
          </w:tcPr>
          <w:p w14:paraId="31A271C8" w14:textId="77777777" w:rsidR="00902F99" w:rsidRPr="00B02D30" w:rsidRDefault="00902F99" w:rsidP="00586E6E">
            <w:pPr>
              <w:pStyle w:val="TableText"/>
              <w:keepLines w:val="0"/>
              <w:rPr>
                <w:sz w:val="26"/>
              </w:rPr>
            </w:pPr>
          </w:p>
        </w:tc>
        <w:tc>
          <w:tcPr>
            <w:tcW w:w="7144" w:type="dxa"/>
            <w:gridSpan w:val="2"/>
          </w:tcPr>
          <w:p w14:paraId="3FF3D24F" w14:textId="77777777" w:rsidR="00902F99" w:rsidRPr="00835883" w:rsidRDefault="00902F99" w:rsidP="00586E6E">
            <w:pPr>
              <w:pStyle w:val="TableBlockOutdent"/>
              <w:rPr>
                <w:rtl/>
              </w:rPr>
            </w:pPr>
            <w:r w:rsidRPr="00835883">
              <w:rPr>
                <w:rFonts w:hint="cs"/>
                <w:rtl/>
              </w:rPr>
              <w:t>"</w:t>
            </w:r>
            <w:r w:rsidRPr="00835883">
              <w:rPr>
                <w:rtl/>
              </w:rPr>
              <w:t>"</w:t>
            </w:r>
            <w:r w:rsidRPr="00835883">
              <w:rPr>
                <w:rFonts w:hint="cs"/>
                <w:rtl/>
              </w:rPr>
              <w:t>ת</w:t>
            </w:r>
            <w:r w:rsidRPr="00835883">
              <w:rPr>
                <w:rtl/>
              </w:rPr>
              <w:t>ס</w:t>
            </w:r>
            <w:r w:rsidRPr="00835883">
              <w:rPr>
                <w:rFonts w:hint="cs"/>
                <w:rtl/>
              </w:rPr>
              <w:t>קיר ה</w:t>
            </w:r>
            <w:r w:rsidRPr="00835883">
              <w:rPr>
                <w:rtl/>
              </w:rPr>
              <w:t>ש</w:t>
            </w:r>
            <w:r w:rsidRPr="00835883">
              <w:rPr>
                <w:rFonts w:hint="cs"/>
                <w:rtl/>
              </w:rPr>
              <w:t>פ</w:t>
            </w:r>
            <w:r w:rsidRPr="00835883">
              <w:rPr>
                <w:rtl/>
              </w:rPr>
              <w:t>ע</w:t>
            </w:r>
            <w:r w:rsidRPr="00835883">
              <w:rPr>
                <w:rFonts w:hint="cs"/>
                <w:rtl/>
              </w:rPr>
              <w:t xml:space="preserve">ה על הסביבה ועל הבריאות" או "תסקיר" </w:t>
            </w:r>
            <w:r>
              <w:rPr>
                <w:b/>
                <w:bCs/>
                <w:rtl/>
              </w:rPr>
              <w:t>–</w:t>
            </w:r>
            <w:r w:rsidRPr="00835883">
              <w:rPr>
                <w:rFonts w:hint="cs"/>
                <w:rtl/>
              </w:rPr>
              <w:t xml:space="preserve"> מסמך הסוקר את הקשר שבין תכנית מוצעת לבין הסביבה הפיזית והאנושית שבה היא </w:t>
            </w:r>
            <w:r w:rsidRPr="00835883">
              <w:rPr>
                <w:rtl/>
              </w:rPr>
              <w:t>מי</w:t>
            </w:r>
            <w:r w:rsidRPr="00835883">
              <w:rPr>
                <w:rFonts w:hint="cs"/>
                <w:rtl/>
              </w:rPr>
              <w:t>ועדת ל</w:t>
            </w:r>
            <w:r w:rsidRPr="00835883">
              <w:rPr>
                <w:rtl/>
              </w:rPr>
              <w:t>הת</w:t>
            </w:r>
            <w:r w:rsidRPr="00835883">
              <w:rPr>
                <w:rFonts w:hint="cs"/>
                <w:rtl/>
              </w:rPr>
              <w:t>בצע, לרבות הערכות לגבי ה</w:t>
            </w:r>
            <w:r>
              <w:rPr>
                <w:rFonts w:hint="cs"/>
                <w:rtl/>
              </w:rPr>
              <w:t>ה</w:t>
            </w:r>
            <w:r w:rsidRPr="00835883">
              <w:rPr>
                <w:rFonts w:hint="cs"/>
                <w:rtl/>
              </w:rPr>
              <w:t xml:space="preserve">שפעות </w:t>
            </w:r>
            <w:r>
              <w:rPr>
                <w:rFonts w:hint="cs"/>
                <w:rtl/>
              </w:rPr>
              <w:t>ה</w:t>
            </w:r>
            <w:r w:rsidRPr="00835883">
              <w:rPr>
                <w:rFonts w:hint="cs"/>
                <w:rtl/>
              </w:rPr>
              <w:t>צפויות של התכנית על אותה סביבה ועל בריאות הציבור בה, ופירוט האמצעים הדרושים ל</w:t>
            </w:r>
            <w:r w:rsidRPr="00835883">
              <w:rPr>
                <w:rtl/>
              </w:rPr>
              <w:t>מ</w:t>
            </w:r>
            <w:r w:rsidRPr="00835883">
              <w:rPr>
                <w:rFonts w:hint="cs"/>
                <w:rtl/>
              </w:rPr>
              <w:t>נ</w:t>
            </w:r>
            <w:r w:rsidRPr="00835883">
              <w:rPr>
                <w:rtl/>
              </w:rPr>
              <w:t>י</w:t>
            </w:r>
            <w:r w:rsidRPr="00835883">
              <w:rPr>
                <w:rFonts w:hint="cs"/>
                <w:rtl/>
              </w:rPr>
              <w:t>עה או</w:t>
            </w:r>
            <w:r w:rsidRPr="00835883">
              <w:rPr>
                <w:rtl/>
              </w:rPr>
              <w:t xml:space="preserve"> </w:t>
            </w:r>
            <w:r w:rsidRPr="00835883">
              <w:rPr>
                <w:rFonts w:hint="cs"/>
                <w:rtl/>
              </w:rPr>
              <w:t>ל</w:t>
            </w:r>
            <w:r w:rsidRPr="00835883">
              <w:rPr>
                <w:rtl/>
              </w:rPr>
              <w:t>צ</w:t>
            </w:r>
            <w:r w:rsidRPr="00835883">
              <w:rPr>
                <w:rFonts w:hint="cs"/>
                <w:rtl/>
              </w:rPr>
              <w:t>מצום השפעות שליליות ולהגברת השפעות חיוביות, כפי שייקבע בתקנות;"</w:t>
            </w:r>
            <w:r>
              <w:rPr>
                <w:rFonts w:hint="cs"/>
                <w:rtl/>
              </w:rPr>
              <w:t>.</w:t>
            </w:r>
          </w:p>
        </w:tc>
      </w:tr>
      <w:tr w:rsidR="00902F99" w:rsidRPr="00156C1B" w14:paraId="0B47390C" w14:textId="77777777" w:rsidTr="00586E6E">
        <w:trPr>
          <w:cantSplit/>
        </w:trPr>
        <w:tc>
          <w:tcPr>
            <w:tcW w:w="1870" w:type="dxa"/>
          </w:tcPr>
          <w:p w14:paraId="02A7FDD6" w14:textId="77777777" w:rsidR="00902F99" w:rsidRPr="00B02D30" w:rsidRDefault="00902F99" w:rsidP="00586E6E">
            <w:pPr>
              <w:pStyle w:val="TableSideHeading"/>
              <w:keepLines w:val="0"/>
              <w:rPr>
                <w:sz w:val="26"/>
                <w:rtl/>
              </w:rPr>
            </w:pPr>
            <w:r w:rsidRPr="00B02D30">
              <w:rPr>
                <w:sz w:val="26"/>
                <w:rtl/>
              </w:rPr>
              <w:t xml:space="preserve">תיקון סעיף </w:t>
            </w:r>
            <w:r w:rsidRPr="00B02D30">
              <w:rPr>
                <w:rFonts w:hint="cs"/>
                <w:sz w:val="26"/>
                <w:rtl/>
              </w:rPr>
              <w:t>2</w:t>
            </w:r>
          </w:p>
        </w:tc>
        <w:tc>
          <w:tcPr>
            <w:tcW w:w="624" w:type="dxa"/>
          </w:tcPr>
          <w:p w14:paraId="01C1AD66" w14:textId="77777777" w:rsidR="00902F99" w:rsidRPr="00B02D30" w:rsidRDefault="00902F99" w:rsidP="00586E6E">
            <w:pPr>
              <w:pStyle w:val="TableText"/>
              <w:rPr>
                <w:sz w:val="26"/>
                <w:rtl/>
              </w:rPr>
            </w:pPr>
            <w:r w:rsidRPr="00B02D30">
              <w:rPr>
                <w:sz w:val="26"/>
                <w:rtl/>
              </w:rPr>
              <w:t>2.</w:t>
            </w:r>
          </w:p>
        </w:tc>
        <w:tc>
          <w:tcPr>
            <w:tcW w:w="7144" w:type="dxa"/>
            <w:gridSpan w:val="2"/>
          </w:tcPr>
          <w:p w14:paraId="7E25CD70" w14:textId="77777777" w:rsidR="00902F99" w:rsidRPr="00B02D30" w:rsidRDefault="00902F99" w:rsidP="00586E6E">
            <w:pPr>
              <w:pStyle w:val="TableBlock"/>
              <w:rPr>
                <w:sz w:val="26"/>
                <w:rtl/>
              </w:rPr>
            </w:pPr>
            <w:r w:rsidRPr="00B02D30">
              <w:rPr>
                <w:rFonts w:hint="cs"/>
                <w:sz w:val="26"/>
                <w:rtl/>
              </w:rPr>
              <w:t>בסעיף 2</w:t>
            </w:r>
            <w:r>
              <w:rPr>
                <w:rFonts w:hint="cs"/>
                <w:sz w:val="26"/>
                <w:rtl/>
              </w:rPr>
              <w:t>(ב)</w:t>
            </w:r>
            <w:r w:rsidRPr="00B02D30">
              <w:rPr>
                <w:rFonts w:hint="cs"/>
                <w:sz w:val="26"/>
                <w:rtl/>
              </w:rPr>
              <w:t xml:space="preserve"> לחוק העיקרי, </w:t>
            </w:r>
            <w:r w:rsidRPr="00B02D30">
              <w:rPr>
                <w:sz w:val="26"/>
                <w:rtl/>
              </w:rPr>
              <w:t xml:space="preserve">אחרי </w:t>
            </w:r>
            <w:r>
              <w:rPr>
                <w:rFonts w:hint="cs"/>
                <w:sz w:val="26"/>
                <w:rtl/>
              </w:rPr>
              <w:t>פסקה</w:t>
            </w:r>
            <w:r w:rsidRPr="00B02D30">
              <w:rPr>
                <w:rFonts w:hint="cs"/>
                <w:sz w:val="26"/>
                <w:rtl/>
              </w:rPr>
              <w:t xml:space="preserve"> </w:t>
            </w:r>
            <w:r w:rsidRPr="00B02D30">
              <w:rPr>
                <w:sz w:val="26"/>
                <w:rtl/>
              </w:rPr>
              <w:t>(14) יבוא:</w:t>
            </w:r>
          </w:p>
        </w:tc>
      </w:tr>
      <w:tr w:rsidR="00902F99" w:rsidRPr="00156C1B" w14:paraId="1BA48401" w14:textId="77777777" w:rsidTr="00586E6E">
        <w:trPr>
          <w:cantSplit/>
        </w:trPr>
        <w:tc>
          <w:tcPr>
            <w:tcW w:w="1870" w:type="dxa"/>
          </w:tcPr>
          <w:p w14:paraId="46643AD4" w14:textId="77777777" w:rsidR="00902F99" w:rsidRPr="00B02D30" w:rsidRDefault="00902F99" w:rsidP="00586E6E">
            <w:pPr>
              <w:pStyle w:val="TableSideHeading"/>
              <w:keepLines w:val="0"/>
              <w:rPr>
                <w:sz w:val="26"/>
                <w:rtl/>
              </w:rPr>
            </w:pPr>
          </w:p>
        </w:tc>
        <w:tc>
          <w:tcPr>
            <w:tcW w:w="624" w:type="dxa"/>
          </w:tcPr>
          <w:p w14:paraId="0E31BD12" w14:textId="77777777" w:rsidR="00902F99" w:rsidRPr="00B02D30" w:rsidRDefault="00902F99" w:rsidP="00586E6E">
            <w:pPr>
              <w:pStyle w:val="TableText"/>
              <w:rPr>
                <w:sz w:val="26"/>
                <w:rtl/>
              </w:rPr>
            </w:pPr>
          </w:p>
        </w:tc>
        <w:tc>
          <w:tcPr>
            <w:tcW w:w="7144" w:type="dxa"/>
            <w:gridSpan w:val="2"/>
          </w:tcPr>
          <w:p w14:paraId="252F1E27" w14:textId="77777777" w:rsidR="00902F99" w:rsidRPr="00E7624C" w:rsidRDefault="00902F99" w:rsidP="00586E6E">
            <w:pPr>
              <w:pStyle w:val="TableBlock"/>
              <w:rPr>
                <w:sz w:val="26"/>
                <w:rtl/>
              </w:rPr>
            </w:pPr>
            <w:r w:rsidRPr="00E7624C">
              <w:rPr>
                <w:rFonts w:hint="cs"/>
                <w:sz w:val="26"/>
                <w:rtl/>
              </w:rPr>
              <w:t>"(15)</w:t>
            </w:r>
            <w:r>
              <w:rPr>
                <w:sz w:val="26"/>
                <w:rtl/>
              </w:rPr>
              <w:tab/>
            </w:r>
            <w:r w:rsidRPr="00E7624C">
              <w:rPr>
                <w:rFonts w:ascii="Times New Roman" w:hAnsi="Times New Roman"/>
                <w:color w:val="auto"/>
                <w:sz w:val="26"/>
                <w:rtl/>
                <w:lang w:eastAsia="en-US"/>
              </w:rPr>
              <w:t>נציג הגופים הציבוריים שעניינם בשמירה על בריאות הציבור, שימנהו שר הפנים מתוך רשימת מועמדים שיוגשו לו ע</w:t>
            </w:r>
            <w:r w:rsidRPr="00E7624C">
              <w:rPr>
                <w:rFonts w:ascii="Times New Roman" w:hAnsi="Times New Roman" w:hint="cs"/>
                <w:color w:val="auto"/>
                <w:sz w:val="26"/>
                <w:rtl/>
                <w:lang w:eastAsia="en-US"/>
              </w:rPr>
              <w:t>ל ידי</w:t>
            </w:r>
            <w:r w:rsidRPr="00E7624C">
              <w:rPr>
                <w:rFonts w:ascii="Times New Roman" w:hAnsi="Times New Roman"/>
                <w:color w:val="auto"/>
                <w:sz w:val="26"/>
                <w:rtl/>
                <w:lang w:eastAsia="en-US"/>
              </w:rPr>
              <w:t xml:space="preserve"> איגוד רופאי </w:t>
            </w:r>
            <w:r w:rsidRPr="00E7624C">
              <w:rPr>
                <w:rFonts w:ascii="Times New Roman" w:hAnsi="Times New Roman" w:hint="cs"/>
                <w:color w:val="auto"/>
                <w:sz w:val="26"/>
                <w:rtl/>
                <w:lang w:eastAsia="en-US"/>
              </w:rPr>
              <w:t xml:space="preserve">בריאות </w:t>
            </w:r>
            <w:r w:rsidRPr="00E7624C">
              <w:rPr>
                <w:rFonts w:ascii="Times New Roman" w:hAnsi="Times New Roman"/>
                <w:color w:val="auto"/>
                <w:sz w:val="26"/>
                <w:rtl/>
                <w:lang w:eastAsia="en-US"/>
              </w:rPr>
              <w:t>הציבור.</w:t>
            </w:r>
            <w:r w:rsidRPr="00E7624C">
              <w:rPr>
                <w:rFonts w:ascii="Times New Roman" w:hAnsi="Times New Roman" w:hint="cs"/>
                <w:color w:val="auto"/>
                <w:sz w:val="26"/>
                <w:rtl/>
                <w:lang w:eastAsia="en-US"/>
              </w:rPr>
              <w:t>"</w:t>
            </w:r>
          </w:p>
        </w:tc>
      </w:tr>
      <w:tr w:rsidR="00902F99" w:rsidRPr="00156C1B" w14:paraId="325C96E3" w14:textId="77777777" w:rsidTr="00586E6E">
        <w:trPr>
          <w:cantSplit/>
        </w:trPr>
        <w:tc>
          <w:tcPr>
            <w:tcW w:w="1870" w:type="dxa"/>
          </w:tcPr>
          <w:p w14:paraId="1168D8EE" w14:textId="77777777" w:rsidR="00902F99" w:rsidRPr="00B02D30" w:rsidRDefault="00902F99" w:rsidP="00586E6E">
            <w:pPr>
              <w:pStyle w:val="TableSideHeading"/>
              <w:keepLines w:val="0"/>
              <w:rPr>
                <w:sz w:val="26"/>
                <w:rtl/>
              </w:rPr>
            </w:pPr>
            <w:r w:rsidRPr="00B02D30">
              <w:rPr>
                <w:sz w:val="26"/>
                <w:rtl/>
              </w:rPr>
              <w:t>תיקון סעיף 6א</w:t>
            </w:r>
          </w:p>
        </w:tc>
        <w:tc>
          <w:tcPr>
            <w:tcW w:w="624" w:type="dxa"/>
          </w:tcPr>
          <w:p w14:paraId="7E56EFA2" w14:textId="77777777" w:rsidR="00902F99" w:rsidRPr="00B02D30" w:rsidRDefault="00902F99" w:rsidP="00586E6E">
            <w:pPr>
              <w:pStyle w:val="TableText"/>
              <w:rPr>
                <w:sz w:val="26"/>
                <w:rtl/>
              </w:rPr>
            </w:pPr>
            <w:r w:rsidRPr="00B02D30">
              <w:rPr>
                <w:sz w:val="26"/>
                <w:rtl/>
              </w:rPr>
              <w:t>3.</w:t>
            </w:r>
          </w:p>
        </w:tc>
        <w:tc>
          <w:tcPr>
            <w:tcW w:w="7144" w:type="dxa"/>
            <w:gridSpan w:val="2"/>
          </w:tcPr>
          <w:p w14:paraId="68341D80" w14:textId="77777777" w:rsidR="00902F99" w:rsidRPr="00E7624C" w:rsidRDefault="00902F99" w:rsidP="00586E6E">
            <w:pPr>
              <w:pStyle w:val="TableBlock"/>
              <w:rPr>
                <w:sz w:val="26"/>
                <w:rtl/>
              </w:rPr>
            </w:pPr>
            <w:r w:rsidRPr="00E7624C">
              <w:rPr>
                <w:rFonts w:ascii="Times New Roman" w:hAnsi="Times New Roman" w:hint="cs"/>
                <w:color w:val="auto"/>
                <w:sz w:val="26"/>
                <w:rtl/>
                <w:lang w:eastAsia="en-US"/>
              </w:rPr>
              <w:t xml:space="preserve">בסעיף 6א(א) לחוק העיקרי, </w:t>
            </w:r>
            <w:r w:rsidRPr="00E7624C">
              <w:rPr>
                <w:rFonts w:ascii="Times New Roman" w:hAnsi="Times New Roman"/>
                <w:color w:val="auto"/>
                <w:sz w:val="26"/>
                <w:rtl/>
                <w:lang w:eastAsia="en-US"/>
              </w:rPr>
              <w:t xml:space="preserve">אחרי </w:t>
            </w:r>
            <w:r w:rsidRPr="00E7624C">
              <w:rPr>
                <w:rFonts w:ascii="Times New Roman" w:hAnsi="Times New Roman" w:hint="cs"/>
                <w:color w:val="auto"/>
                <w:sz w:val="26"/>
                <w:rtl/>
                <w:lang w:eastAsia="en-US"/>
              </w:rPr>
              <w:t>פסקה</w:t>
            </w:r>
            <w:r w:rsidRPr="00E7624C">
              <w:rPr>
                <w:rFonts w:ascii="Times New Roman" w:hAnsi="Times New Roman"/>
                <w:color w:val="auto"/>
                <w:sz w:val="26"/>
                <w:rtl/>
                <w:lang w:eastAsia="en-US"/>
              </w:rPr>
              <w:t xml:space="preserve"> (</w:t>
            </w:r>
            <w:r w:rsidRPr="00E7624C">
              <w:rPr>
                <w:rFonts w:ascii="Times New Roman" w:hAnsi="Times New Roman" w:hint="cs"/>
                <w:color w:val="auto"/>
                <w:sz w:val="26"/>
                <w:rtl/>
                <w:lang w:eastAsia="en-US"/>
              </w:rPr>
              <w:t>15</w:t>
            </w:r>
            <w:r w:rsidRPr="00E7624C">
              <w:rPr>
                <w:rFonts w:ascii="Times New Roman" w:hAnsi="Times New Roman"/>
                <w:color w:val="auto"/>
                <w:sz w:val="26"/>
                <w:rtl/>
                <w:lang w:eastAsia="en-US"/>
              </w:rPr>
              <w:t>) יבוא:</w:t>
            </w:r>
          </w:p>
        </w:tc>
      </w:tr>
      <w:tr w:rsidR="00902F99" w:rsidRPr="00156C1B" w14:paraId="653F3907" w14:textId="77777777" w:rsidTr="00586E6E">
        <w:trPr>
          <w:cantSplit/>
        </w:trPr>
        <w:tc>
          <w:tcPr>
            <w:tcW w:w="1870" w:type="dxa"/>
          </w:tcPr>
          <w:p w14:paraId="25153EB6" w14:textId="77777777" w:rsidR="00902F99" w:rsidRPr="00B02D30" w:rsidRDefault="00902F99" w:rsidP="00586E6E">
            <w:pPr>
              <w:pStyle w:val="TableSideHeading"/>
              <w:keepLines w:val="0"/>
              <w:rPr>
                <w:sz w:val="26"/>
                <w:rtl/>
              </w:rPr>
            </w:pPr>
          </w:p>
        </w:tc>
        <w:tc>
          <w:tcPr>
            <w:tcW w:w="624" w:type="dxa"/>
          </w:tcPr>
          <w:p w14:paraId="3B138118" w14:textId="77777777" w:rsidR="00902F99" w:rsidRPr="00B02D30" w:rsidRDefault="00902F99" w:rsidP="00586E6E">
            <w:pPr>
              <w:pStyle w:val="TableText"/>
              <w:rPr>
                <w:sz w:val="26"/>
                <w:rtl/>
              </w:rPr>
            </w:pPr>
          </w:p>
        </w:tc>
        <w:tc>
          <w:tcPr>
            <w:tcW w:w="7144" w:type="dxa"/>
            <w:gridSpan w:val="2"/>
          </w:tcPr>
          <w:p w14:paraId="764C394D" w14:textId="77777777" w:rsidR="00902F99" w:rsidRPr="00E7624C" w:rsidRDefault="00902F99" w:rsidP="00586E6E">
            <w:pPr>
              <w:pStyle w:val="TableBlock"/>
              <w:rPr>
                <w:rFonts w:ascii="Times New Roman" w:hAnsi="Times New Roman"/>
                <w:color w:val="auto"/>
                <w:sz w:val="26"/>
                <w:rtl/>
                <w:lang w:eastAsia="en-US"/>
              </w:rPr>
            </w:pPr>
            <w:r>
              <w:rPr>
                <w:rFonts w:ascii="Times New Roman" w:hAnsi="Times New Roman" w:hint="cs"/>
                <w:color w:val="auto"/>
                <w:sz w:val="26"/>
                <w:rtl/>
                <w:lang w:eastAsia="en-US"/>
              </w:rPr>
              <w:t>"(16)</w:t>
            </w:r>
            <w:r>
              <w:rPr>
                <w:rFonts w:ascii="Times New Roman" w:hAnsi="Times New Roman"/>
                <w:color w:val="auto"/>
                <w:sz w:val="26"/>
                <w:rtl/>
                <w:lang w:eastAsia="en-US"/>
              </w:rPr>
              <w:tab/>
            </w:r>
            <w:r w:rsidRPr="00E7624C">
              <w:rPr>
                <w:rFonts w:ascii="Times New Roman" w:hAnsi="Times New Roman" w:hint="cs"/>
                <w:color w:val="auto"/>
                <w:sz w:val="26"/>
                <w:rtl/>
                <w:lang w:eastAsia="en-US"/>
              </w:rPr>
              <w:t>נציג שר הבריאות;</w:t>
            </w:r>
          </w:p>
        </w:tc>
      </w:tr>
      <w:tr w:rsidR="00902F99" w:rsidRPr="00156C1B" w14:paraId="53495161" w14:textId="77777777" w:rsidTr="00586E6E">
        <w:trPr>
          <w:cantSplit/>
        </w:trPr>
        <w:tc>
          <w:tcPr>
            <w:tcW w:w="1870" w:type="dxa"/>
          </w:tcPr>
          <w:p w14:paraId="457BBDB3" w14:textId="77777777" w:rsidR="00902F99" w:rsidRPr="00B02D30" w:rsidRDefault="00902F99" w:rsidP="00586E6E">
            <w:pPr>
              <w:pStyle w:val="TableSideHeading"/>
              <w:keepLines w:val="0"/>
              <w:rPr>
                <w:sz w:val="26"/>
                <w:rtl/>
              </w:rPr>
            </w:pPr>
          </w:p>
        </w:tc>
        <w:tc>
          <w:tcPr>
            <w:tcW w:w="624" w:type="dxa"/>
          </w:tcPr>
          <w:p w14:paraId="3729550B" w14:textId="77777777" w:rsidR="00902F99" w:rsidRPr="00B02D30" w:rsidRDefault="00902F99" w:rsidP="00586E6E">
            <w:pPr>
              <w:pStyle w:val="TableText"/>
              <w:rPr>
                <w:sz w:val="26"/>
                <w:rtl/>
              </w:rPr>
            </w:pPr>
          </w:p>
        </w:tc>
        <w:tc>
          <w:tcPr>
            <w:tcW w:w="7144" w:type="dxa"/>
            <w:gridSpan w:val="2"/>
          </w:tcPr>
          <w:p w14:paraId="47B058BE" w14:textId="77777777" w:rsidR="00902F99" w:rsidRPr="00E7624C" w:rsidRDefault="00902F99" w:rsidP="00586E6E">
            <w:pPr>
              <w:pStyle w:val="TableBlock"/>
              <w:rPr>
                <w:rFonts w:ascii="Times New Roman" w:hAnsi="Times New Roman"/>
                <w:color w:val="auto"/>
                <w:sz w:val="26"/>
                <w:rtl/>
                <w:lang w:eastAsia="en-US"/>
              </w:rPr>
            </w:pPr>
            <w:r>
              <w:rPr>
                <w:rFonts w:ascii="Times New Roman" w:hAnsi="Times New Roman" w:hint="cs"/>
                <w:color w:val="auto"/>
                <w:sz w:val="26"/>
                <w:rtl/>
                <w:lang w:eastAsia="en-US"/>
              </w:rPr>
              <w:t>(17)</w:t>
            </w:r>
            <w:r>
              <w:rPr>
                <w:rFonts w:ascii="Times New Roman" w:hAnsi="Times New Roman"/>
                <w:color w:val="auto"/>
                <w:sz w:val="26"/>
                <w:rtl/>
                <w:lang w:eastAsia="en-US"/>
              </w:rPr>
              <w:tab/>
            </w:r>
            <w:r w:rsidRPr="00E7624C">
              <w:rPr>
                <w:rFonts w:ascii="Times New Roman" w:hAnsi="Times New Roman"/>
                <w:color w:val="auto"/>
                <w:sz w:val="26"/>
                <w:rtl/>
                <w:lang w:eastAsia="en-US"/>
              </w:rPr>
              <w:t>נציג הגופים הציבוריים שעניינם בשמירת בריאות הציבור, שימנהו שר הפנים מתוך רשימה שתוגש לו ע</w:t>
            </w:r>
            <w:r w:rsidRPr="00E7624C">
              <w:rPr>
                <w:rFonts w:ascii="Times New Roman" w:hAnsi="Times New Roman" w:hint="cs"/>
                <w:color w:val="auto"/>
                <w:sz w:val="26"/>
                <w:rtl/>
                <w:lang w:eastAsia="en-US"/>
              </w:rPr>
              <w:t>ל ידי</w:t>
            </w:r>
            <w:r w:rsidRPr="00E7624C">
              <w:rPr>
                <w:rFonts w:ascii="Times New Roman" w:hAnsi="Times New Roman"/>
                <w:color w:val="auto"/>
                <w:sz w:val="26"/>
                <w:rtl/>
                <w:lang w:eastAsia="en-US"/>
              </w:rPr>
              <w:t xml:space="preserve"> איגוד רופאי </w:t>
            </w:r>
            <w:r w:rsidRPr="00E7624C">
              <w:rPr>
                <w:rFonts w:ascii="Times New Roman" w:hAnsi="Times New Roman" w:hint="cs"/>
                <w:color w:val="auto"/>
                <w:sz w:val="26"/>
                <w:rtl/>
                <w:lang w:eastAsia="en-US"/>
              </w:rPr>
              <w:t xml:space="preserve"> בריאות </w:t>
            </w:r>
            <w:r w:rsidRPr="00E7624C">
              <w:rPr>
                <w:rFonts w:ascii="Times New Roman" w:hAnsi="Times New Roman"/>
                <w:color w:val="auto"/>
                <w:sz w:val="26"/>
                <w:rtl/>
                <w:lang w:eastAsia="en-US"/>
              </w:rPr>
              <w:t>הציבור.</w:t>
            </w:r>
            <w:r>
              <w:rPr>
                <w:rFonts w:ascii="Times New Roman" w:hAnsi="Times New Roman" w:hint="cs"/>
                <w:color w:val="auto"/>
                <w:sz w:val="26"/>
                <w:rtl/>
                <w:lang w:eastAsia="en-US"/>
              </w:rPr>
              <w:t>"</w:t>
            </w:r>
          </w:p>
        </w:tc>
      </w:tr>
      <w:tr w:rsidR="00902F99" w14:paraId="5F12894D" w14:textId="77777777" w:rsidTr="00586E6E">
        <w:tblPrEx>
          <w:tblLook w:val="00A0" w:firstRow="1" w:lastRow="0" w:firstColumn="1" w:lastColumn="0" w:noHBand="0" w:noVBand="0"/>
        </w:tblPrEx>
        <w:trPr>
          <w:cantSplit/>
        </w:trPr>
        <w:tc>
          <w:tcPr>
            <w:tcW w:w="1870" w:type="dxa"/>
          </w:tcPr>
          <w:p w14:paraId="3EC3E6B5" w14:textId="77777777" w:rsidR="00902F99" w:rsidRPr="00B02D30" w:rsidRDefault="00902F99" w:rsidP="00586E6E">
            <w:pPr>
              <w:pStyle w:val="TableSideHeading"/>
              <w:keepLines w:val="0"/>
              <w:rPr>
                <w:sz w:val="26"/>
                <w:rtl/>
              </w:rPr>
            </w:pPr>
            <w:r w:rsidRPr="00B02D30">
              <w:rPr>
                <w:sz w:val="26"/>
                <w:rtl/>
              </w:rPr>
              <w:t>תיקון סעיף 6ד</w:t>
            </w:r>
          </w:p>
        </w:tc>
        <w:tc>
          <w:tcPr>
            <w:tcW w:w="624" w:type="dxa"/>
          </w:tcPr>
          <w:p w14:paraId="7C7679E1" w14:textId="77777777" w:rsidR="00902F99" w:rsidRPr="00B02D30" w:rsidRDefault="00902F99" w:rsidP="00586E6E">
            <w:pPr>
              <w:pStyle w:val="TableText"/>
              <w:rPr>
                <w:sz w:val="26"/>
                <w:rtl/>
              </w:rPr>
            </w:pPr>
            <w:r w:rsidRPr="00B02D30">
              <w:rPr>
                <w:sz w:val="26"/>
                <w:rtl/>
              </w:rPr>
              <w:t>4.</w:t>
            </w:r>
          </w:p>
        </w:tc>
        <w:tc>
          <w:tcPr>
            <w:tcW w:w="7144" w:type="dxa"/>
            <w:gridSpan w:val="2"/>
          </w:tcPr>
          <w:p w14:paraId="682E9B8E" w14:textId="77777777" w:rsidR="00902F99" w:rsidRPr="00E7624C" w:rsidRDefault="00902F99" w:rsidP="00586E6E">
            <w:pPr>
              <w:pStyle w:val="TableBlock"/>
              <w:rPr>
                <w:rFonts w:ascii="Times New Roman" w:hAnsi="Times New Roman"/>
                <w:color w:val="auto"/>
                <w:sz w:val="26"/>
                <w:rtl/>
                <w:lang w:eastAsia="en-US"/>
              </w:rPr>
            </w:pPr>
            <w:r w:rsidRPr="00E7624C">
              <w:rPr>
                <w:rFonts w:ascii="Times New Roman" w:hAnsi="Times New Roman" w:hint="cs"/>
                <w:color w:val="auto"/>
                <w:sz w:val="26"/>
                <w:rtl/>
                <w:lang w:eastAsia="en-US"/>
              </w:rPr>
              <w:t xml:space="preserve">בסעיף 6ד לחוק העיקרי </w:t>
            </w:r>
            <w:r w:rsidRPr="00E7624C">
              <w:rPr>
                <w:rFonts w:hint="cs"/>
                <w:sz w:val="26"/>
                <w:rtl/>
              </w:rPr>
              <w:t>–</w:t>
            </w:r>
          </w:p>
        </w:tc>
      </w:tr>
      <w:tr w:rsidR="00902F99" w14:paraId="3E554131" w14:textId="77777777" w:rsidTr="00586E6E">
        <w:tblPrEx>
          <w:tblLook w:val="01E0" w:firstRow="1" w:lastRow="1" w:firstColumn="1" w:lastColumn="1" w:noHBand="0" w:noVBand="0"/>
        </w:tblPrEx>
        <w:trPr>
          <w:cantSplit/>
        </w:trPr>
        <w:tc>
          <w:tcPr>
            <w:tcW w:w="1870" w:type="dxa"/>
          </w:tcPr>
          <w:p w14:paraId="652A2C55" w14:textId="77777777" w:rsidR="00902F99" w:rsidRPr="00B02D30" w:rsidRDefault="00902F99" w:rsidP="00586E6E">
            <w:pPr>
              <w:pStyle w:val="TableSideHeading"/>
              <w:rPr>
                <w:sz w:val="26"/>
              </w:rPr>
            </w:pPr>
          </w:p>
        </w:tc>
        <w:tc>
          <w:tcPr>
            <w:tcW w:w="624" w:type="dxa"/>
          </w:tcPr>
          <w:p w14:paraId="1DF39F29" w14:textId="77777777" w:rsidR="00902F99" w:rsidRPr="00B02D30" w:rsidRDefault="00902F99" w:rsidP="00586E6E">
            <w:pPr>
              <w:pStyle w:val="TableText"/>
              <w:rPr>
                <w:sz w:val="26"/>
              </w:rPr>
            </w:pPr>
          </w:p>
        </w:tc>
        <w:tc>
          <w:tcPr>
            <w:tcW w:w="7144" w:type="dxa"/>
            <w:gridSpan w:val="2"/>
          </w:tcPr>
          <w:p w14:paraId="262D990D" w14:textId="77777777" w:rsidR="00902F99" w:rsidRPr="00E7624C" w:rsidRDefault="00902F99" w:rsidP="00586E6E">
            <w:pPr>
              <w:pStyle w:val="TableBlock"/>
              <w:rPr>
                <w:sz w:val="26"/>
              </w:rPr>
            </w:pPr>
            <w:r w:rsidRPr="00E7624C">
              <w:rPr>
                <w:rFonts w:hint="cs"/>
                <w:sz w:val="26"/>
                <w:rtl/>
              </w:rPr>
              <w:t>(1)</w:t>
            </w:r>
            <w:r>
              <w:rPr>
                <w:rFonts w:ascii="Times New Roman" w:hAnsi="Times New Roman" w:hint="cs"/>
                <w:color w:val="auto"/>
                <w:sz w:val="26"/>
                <w:rtl/>
                <w:lang w:eastAsia="en-US"/>
              </w:rPr>
              <w:tab/>
            </w:r>
            <w:r w:rsidRPr="00E7624C">
              <w:rPr>
                <w:rFonts w:ascii="Times New Roman" w:hAnsi="Times New Roman"/>
                <w:color w:val="auto"/>
                <w:sz w:val="26"/>
                <w:rtl/>
                <w:lang w:eastAsia="en-US"/>
              </w:rPr>
              <w:t>במקום "חמישה חברים" יבוא</w:t>
            </w:r>
            <w:r w:rsidRPr="00E7624C">
              <w:rPr>
                <w:rFonts w:ascii="Times New Roman" w:hAnsi="Times New Roman" w:hint="cs"/>
                <w:color w:val="auto"/>
                <w:sz w:val="26"/>
                <w:rtl/>
                <w:lang w:eastAsia="en-US"/>
              </w:rPr>
              <w:t xml:space="preserve"> "שבעה חברים";</w:t>
            </w:r>
          </w:p>
        </w:tc>
      </w:tr>
      <w:tr w:rsidR="00902F99" w14:paraId="28DE75DB" w14:textId="77777777" w:rsidTr="00586E6E">
        <w:tblPrEx>
          <w:tblLook w:val="01E0" w:firstRow="1" w:lastRow="1" w:firstColumn="1" w:lastColumn="1" w:noHBand="0" w:noVBand="0"/>
        </w:tblPrEx>
        <w:trPr>
          <w:cantSplit/>
        </w:trPr>
        <w:tc>
          <w:tcPr>
            <w:tcW w:w="1870" w:type="dxa"/>
          </w:tcPr>
          <w:p w14:paraId="67B2DADA" w14:textId="77777777" w:rsidR="00902F99" w:rsidRPr="00B02D30" w:rsidRDefault="00902F99" w:rsidP="00586E6E">
            <w:pPr>
              <w:pStyle w:val="TableSideHeading"/>
              <w:rPr>
                <w:sz w:val="26"/>
              </w:rPr>
            </w:pPr>
          </w:p>
        </w:tc>
        <w:tc>
          <w:tcPr>
            <w:tcW w:w="624" w:type="dxa"/>
          </w:tcPr>
          <w:p w14:paraId="5382C62B" w14:textId="77777777" w:rsidR="00902F99" w:rsidRPr="00B02D30" w:rsidRDefault="00902F99" w:rsidP="00586E6E">
            <w:pPr>
              <w:pStyle w:val="TableText"/>
              <w:rPr>
                <w:sz w:val="26"/>
              </w:rPr>
            </w:pPr>
          </w:p>
        </w:tc>
        <w:tc>
          <w:tcPr>
            <w:tcW w:w="7144" w:type="dxa"/>
            <w:gridSpan w:val="2"/>
          </w:tcPr>
          <w:p w14:paraId="5AF94BD1" w14:textId="77777777" w:rsidR="00902F99" w:rsidRPr="00E7624C" w:rsidRDefault="00902F99" w:rsidP="00586E6E">
            <w:pPr>
              <w:pStyle w:val="TableBlock"/>
              <w:rPr>
                <w:rFonts w:ascii="Times New Roman" w:hAnsi="Times New Roman"/>
                <w:color w:val="auto"/>
                <w:sz w:val="26"/>
                <w:rtl/>
                <w:lang w:eastAsia="en-US"/>
              </w:rPr>
            </w:pPr>
            <w:r w:rsidRPr="00E7624C">
              <w:rPr>
                <w:rFonts w:hint="cs"/>
                <w:sz w:val="26"/>
                <w:rtl/>
              </w:rPr>
              <w:t>(2)</w:t>
            </w:r>
            <w:r>
              <w:rPr>
                <w:rFonts w:ascii="Times New Roman" w:hAnsi="Times New Roman" w:hint="cs"/>
                <w:color w:val="auto"/>
                <w:sz w:val="26"/>
                <w:rtl/>
                <w:lang w:eastAsia="en-US"/>
              </w:rPr>
              <w:tab/>
            </w:r>
            <w:r w:rsidRPr="00E7624C">
              <w:rPr>
                <w:rFonts w:ascii="Times New Roman" w:hAnsi="Times New Roman"/>
                <w:color w:val="auto"/>
                <w:sz w:val="26"/>
                <w:rtl/>
                <w:lang w:eastAsia="en-US"/>
              </w:rPr>
              <w:t xml:space="preserve">אחרי </w:t>
            </w:r>
            <w:r w:rsidRPr="00E7624C">
              <w:rPr>
                <w:rFonts w:ascii="Times New Roman" w:hAnsi="Times New Roman" w:hint="cs"/>
                <w:color w:val="auto"/>
                <w:sz w:val="26"/>
                <w:rtl/>
                <w:lang w:eastAsia="en-US"/>
              </w:rPr>
              <w:t>פסקה</w:t>
            </w:r>
            <w:r w:rsidRPr="00E7624C">
              <w:rPr>
                <w:rFonts w:ascii="Times New Roman" w:hAnsi="Times New Roman"/>
                <w:color w:val="auto"/>
                <w:sz w:val="26"/>
                <w:rtl/>
                <w:lang w:eastAsia="en-US"/>
              </w:rPr>
              <w:t xml:space="preserve"> (5) יבוא:</w:t>
            </w:r>
          </w:p>
        </w:tc>
      </w:tr>
      <w:tr w:rsidR="00902F99" w14:paraId="2849D481" w14:textId="77777777" w:rsidTr="00586E6E">
        <w:tblPrEx>
          <w:tblLook w:val="01E0" w:firstRow="1" w:lastRow="1" w:firstColumn="1" w:lastColumn="1" w:noHBand="0" w:noVBand="0"/>
        </w:tblPrEx>
        <w:trPr>
          <w:cantSplit/>
          <w:trHeight w:val="60"/>
        </w:trPr>
        <w:tc>
          <w:tcPr>
            <w:tcW w:w="1870" w:type="dxa"/>
          </w:tcPr>
          <w:p w14:paraId="795C1FBB" w14:textId="77777777" w:rsidR="00902F99" w:rsidRDefault="00902F99" w:rsidP="00586E6E">
            <w:pPr>
              <w:pStyle w:val="TableSideHeading"/>
            </w:pPr>
          </w:p>
        </w:tc>
        <w:tc>
          <w:tcPr>
            <w:tcW w:w="624" w:type="dxa"/>
          </w:tcPr>
          <w:p w14:paraId="5E3A4C95" w14:textId="77777777" w:rsidR="00902F99" w:rsidRDefault="00902F99" w:rsidP="00586E6E">
            <w:pPr>
              <w:pStyle w:val="TableText"/>
            </w:pPr>
          </w:p>
        </w:tc>
        <w:tc>
          <w:tcPr>
            <w:tcW w:w="624" w:type="dxa"/>
          </w:tcPr>
          <w:p w14:paraId="7D98CF82" w14:textId="77777777" w:rsidR="00902F99" w:rsidRDefault="00902F99" w:rsidP="00586E6E">
            <w:pPr>
              <w:pStyle w:val="TableText"/>
            </w:pPr>
          </w:p>
        </w:tc>
        <w:tc>
          <w:tcPr>
            <w:tcW w:w="6520" w:type="dxa"/>
          </w:tcPr>
          <w:p w14:paraId="6A5DB731" w14:textId="77777777" w:rsidR="00902F99" w:rsidRPr="00E7624C" w:rsidRDefault="00902F99" w:rsidP="00586E6E">
            <w:pPr>
              <w:pStyle w:val="TableBlock"/>
              <w:rPr>
                <w:rFonts w:ascii="Times New Roman" w:hAnsi="Times New Roman"/>
                <w:color w:val="auto"/>
                <w:sz w:val="26"/>
                <w:rtl/>
                <w:lang w:eastAsia="en-US"/>
              </w:rPr>
            </w:pPr>
            <w:r w:rsidRPr="00E7624C">
              <w:rPr>
                <w:rFonts w:hint="cs"/>
                <w:sz w:val="26"/>
                <w:rtl/>
              </w:rPr>
              <w:t>"(6)</w:t>
            </w:r>
            <w:r>
              <w:rPr>
                <w:rFonts w:ascii="Times New Roman" w:hAnsi="Times New Roman" w:hint="cs"/>
                <w:color w:val="auto"/>
                <w:sz w:val="26"/>
                <w:rtl/>
                <w:lang w:eastAsia="en-US"/>
              </w:rPr>
              <w:tab/>
            </w:r>
            <w:r w:rsidRPr="00E7624C">
              <w:rPr>
                <w:rFonts w:ascii="Times New Roman" w:hAnsi="Times New Roman"/>
                <w:color w:val="auto"/>
                <w:sz w:val="26"/>
                <w:rtl/>
                <w:lang w:eastAsia="en-US"/>
              </w:rPr>
              <w:t>נציג ארגון הגג של הגופים הציבוריים שעניינם בשמירת איכות הסביבה, שימנהו שר הפנים מתוך רשימת מועמדים שהארגון יגיש לו;</w:t>
            </w:r>
          </w:p>
        </w:tc>
      </w:tr>
      <w:tr w:rsidR="00902F99" w14:paraId="3454430F" w14:textId="77777777" w:rsidTr="00586E6E">
        <w:tblPrEx>
          <w:tblLook w:val="01E0" w:firstRow="1" w:lastRow="1" w:firstColumn="1" w:lastColumn="1" w:noHBand="0" w:noVBand="0"/>
        </w:tblPrEx>
        <w:trPr>
          <w:cantSplit/>
          <w:trHeight w:val="60"/>
        </w:trPr>
        <w:tc>
          <w:tcPr>
            <w:tcW w:w="1870" w:type="dxa"/>
          </w:tcPr>
          <w:p w14:paraId="336A1C73" w14:textId="77777777" w:rsidR="00902F99" w:rsidRDefault="00902F99" w:rsidP="00586E6E">
            <w:pPr>
              <w:pStyle w:val="TableSideHeading"/>
            </w:pPr>
          </w:p>
        </w:tc>
        <w:tc>
          <w:tcPr>
            <w:tcW w:w="624" w:type="dxa"/>
          </w:tcPr>
          <w:p w14:paraId="08D23B7A" w14:textId="77777777" w:rsidR="00902F99" w:rsidRDefault="00902F99" w:rsidP="00586E6E">
            <w:pPr>
              <w:pStyle w:val="TableText"/>
            </w:pPr>
          </w:p>
        </w:tc>
        <w:tc>
          <w:tcPr>
            <w:tcW w:w="624" w:type="dxa"/>
          </w:tcPr>
          <w:p w14:paraId="044066AE" w14:textId="77777777" w:rsidR="00902F99" w:rsidRDefault="00902F99" w:rsidP="00586E6E">
            <w:pPr>
              <w:pStyle w:val="TableText"/>
            </w:pPr>
          </w:p>
        </w:tc>
        <w:tc>
          <w:tcPr>
            <w:tcW w:w="6520" w:type="dxa"/>
          </w:tcPr>
          <w:p w14:paraId="35AFCCE5" w14:textId="77777777" w:rsidR="00902F99" w:rsidRPr="00E7624C" w:rsidRDefault="00902F99" w:rsidP="00586E6E">
            <w:pPr>
              <w:pStyle w:val="TableBlock"/>
              <w:rPr>
                <w:sz w:val="26"/>
                <w:rtl/>
              </w:rPr>
            </w:pPr>
            <w:r w:rsidRPr="00E7624C">
              <w:rPr>
                <w:rFonts w:ascii="Times New Roman" w:hAnsi="Times New Roman" w:hint="cs"/>
                <w:color w:val="auto"/>
                <w:sz w:val="26"/>
                <w:rtl/>
                <w:lang w:eastAsia="en-US"/>
              </w:rPr>
              <w:t>(</w:t>
            </w:r>
            <w:r>
              <w:rPr>
                <w:rFonts w:ascii="Times New Roman" w:hAnsi="Times New Roman"/>
                <w:color w:val="auto"/>
                <w:sz w:val="26"/>
                <w:rtl/>
                <w:lang w:eastAsia="en-US"/>
              </w:rPr>
              <w:t>7)</w:t>
            </w:r>
            <w:r>
              <w:rPr>
                <w:rFonts w:ascii="Times New Roman" w:hAnsi="Times New Roman" w:hint="cs"/>
                <w:color w:val="auto"/>
                <w:sz w:val="26"/>
                <w:rtl/>
                <w:lang w:eastAsia="en-US"/>
              </w:rPr>
              <w:tab/>
            </w:r>
            <w:r w:rsidRPr="00E7624C">
              <w:rPr>
                <w:rFonts w:ascii="Times New Roman" w:hAnsi="Times New Roman"/>
                <w:color w:val="auto"/>
                <w:sz w:val="26"/>
                <w:rtl/>
                <w:lang w:eastAsia="en-US"/>
              </w:rPr>
              <w:t>נציג הגופים הציבוריים שעניינם בשמירת בריאות הציבור, שימנהו שר הפנים מתוך רשימה שתוגש לו ע</w:t>
            </w:r>
            <w:r w:rsidRPr="00E7624C">
              <w:rPr>
                <w:rFonts w:ascii="Times New Roman" w:hAnsi="Times New Roman" w:hint="cs"/>
                <w:color w:val="auto"/>
                <w:sz w:val="26"/>
                <w:rtl/>
                <w:lang w:eastAsia="en-US"/>
              </w:rPr>
              <w:t xml:space="preserve">ל </w:t>
            </w:r>
            <w:r w:rsidRPr="00E7624C">
              <w:rPr>
                <w:rFonts w:ascii="Times New Roman" w:hAnsi="Times New Roman"/>
                <w:color w:val="auto"/>
                <w:sz w:val="26"/>
                <w:rtl/>
                <w:lang w:eastAsia="en-US"/>
              </w:rPr>
              <w:t>י</w:t>
            </w:r>
            <w:r w:rsidRPr="00E7624C">
              <w:rPr>
                <w:rFonts w:ascii="Times New Roman" w:hAnsi="Times New Roman" w:hint="cs"/>
                <w:color w:val="auto"/>
                <w:sz w:val="26"/>
                <w:rtl/>
                <w:lang w:eastAsia="en-US"/>
              </w:rPr>
              <w:t>די</w:t>
            </w:r>
            <w:r w:rsidRPr="00E7624C">
              <w:rPr>
                <w:rFonts w:ascii="Times New Roman" w:hAnsi="Times New Roman"/>
                <w:color w:val="auto"/>
                <w:sz w:val="26"/>
                <w:rtl/>
                <w:lang w:eastAsia="en-US"/>
              </w:rPr>
              <w:t xml:space="preserve"> איגוד רופאי </w:t>
            </w:r>
            <w:r w:rsidRPr="00E7624C">
              <w:rPr>
                <w:rFonts w:ascii="Times New Roman" w:hAnsi="Times New Roman" w:hint="cs"/>
                <w:color w:val="auto"/>
                <w:sz w:val="26"/>
                <w:rtl/>
                <w:lang w:eastAsia="en-US"/>
              </w:rPr>
              <w:t xml:space="preserve">בריאות </w:t>
            </w:r>
            <w:r w:rsidRPr="00E7624C">
              <w:rPr>
                <w:rFonts w:ascii="Times New Roman" w:hAnsi="Times New Roman"/>
                <w:color w:val="auto"/>
                <w:sz w:val="26"/>
                <w:rtl/>
                <w:lang w:eastAsia="en-US"/>
              </w:rPr>
              <w:t>הציבור.</w:t>
            </w:r>
            <w:r w:rsidRPr="00E7624C">
              <w:rPr>
                <w:rFonts w:ascii="Times New Roman" w:hAnsi="Times New Roman" w:hint="cs"/>
                <w:color w:val="auto"/>
                <w:sz w:val="26"/>
                <w:rtl/>
                <w:lang w:eastAsia="en-US"/>
              </w:rPr>
              <w:t>"</w:t>
            </w:r>
          </w:p>
        </w:tc>
      </w:tr>
      <w:tr w:rsidR="00902F99" w14:paraId="0769EDC0" w14:textId="77777777" w:rsidTr="00586E6E">
        <w:tblPrEx>
          <w:tblLook w:val="00A0" w:firstRow="1" w:lastRow="0" w:firstColumn="1" w:lastColumn="0" w:noHBand="0" w:noVBand="0"/>
        </w:tblPrEx>
        <w:trPr>
          <w:cantSplit/>
        </w:trPr>
        <w:tc>
          <w:tcPr>
            <w:tcW w:w="1870" w:type="dxa"/>
          </w:tcPr>
          <w:p w14:paraId="1F9D766F" w14:textId="77777777" w:rsidR="00902F99" w:rsidRPr="00B02D30" w:rsidRDefault="00902F99" w:rsidP="00586E6E">
            <w:pPr>
              <w:pStyle w:val="TableSideHeading"/>
              <w:keepLines w:val="0"/>
              <w:rPr>
                <w:sz w:val="26"/>
                <w:rtl/>
              </w:rPr>
            </w:pPr>
            <w:r w:rsidRPr="00B02D30">
              <w:rPr>
                <w:sz w:val="26"/>
                <w:rtl/>
              </w:rPr>
              <w:t>תיקון סעיף 6ה</w:t>
            </w:r>
          </w:p>
        </w:tc>
        <w:tc>
          <w:tcPr>
            <w:tcW w:w="624" w:type="dxa"/>
          </w:tcPr>
          <w:p w14:paraId="76D54DF2" w14:textId="77777777" w:rsidR="00902F99" w:rsidRPr="00B02D30" w:rsidRDefault="00902F99" w:rsidP="00586E6E">
            <w:pPr>
              <w:pStyle w:val="TableText"/>
              <w:rPr>
                <w:sz w:val="26"/>
                <w:rtl/>
              </w:rPr>
            </w:pPr>
            <w:r w:rsidRPr="00B02D30">
              <w:rPr>
                <w:sz w:val="26"/>
                <w:rtl/>
              </w:rPr>
              <w:t>5.</w:t>
            </w:r>
          </w:p>
        </w:tc>
        <w:tc>
          <w:tcPr>
            <w:tcW w:w="7144" w:type="dxa"/>
            <w:gridSpan w:val="2"/>
          </w:tcPr>
          <w:p w14:paraId="701C4402" w14:textId="77777777" w:rsidR="00902F99" w:rsidRPr="00E7624C" w:rsidRDefault="00902F99" w:rsidP="00586E6E">
            <w:pPr>
              <w:pStyle w:val="TableBlock"/>
              <w:rPr>
                <w:rFonts w:ascii="Times New Roman" w:hAnsi="Times New Roman"/>
                <w:color w:val="auto"/>
                <w:sz w:val="26"/>
                <w:rtl/>
                <w:lang w:eastAsia="en-US"/>
              </w:rPr>
            </w:pPr>
            <w:r w:rsidRPr="00E7624C">
              <w:rPr>
                <w:rFonts w:ascii="Times New Roman" w:hAnsi="Times New Roman" w:hint="cs"/>
                <w:color w:val="auto"/>
                <w:sz w:val="26"/>
                <w:rtl/>
                <w:lang w:eastAsia="en-US"/>
              </w:rPr>
              <w:t xml:space="preserve">בסעיף 6ה(א) לחוק העיקרי, </w:t>
            </w:r>
            <w:r w:rsidRPr="00E7624C">
              <w:rPr>
                <w:rFonts w:ascii="Times New Roman" w:hAnsi="Times New Roman"/>
                <w:color w:val="auto"/>
                <w:sz w:val="26"/>
                <w:rtl/>
                <w:lang w:eastAsia="en-US"/>
              </w:rPr>
              <w:t>במקום "שאינו עובד המדינה" יבוא</w:t>
            </w:r>
            <w:r w:rsidRPr="00E7624C">
              <w:rPr>
                <w:rFonts w:ascii="Times New Roman" w:hAnsi="Times New Roman" w:hint="cs"/>
                <w:color w:val="auto"/>
                <w:sz w:val="26"/>
                <w:rtl/>
                <w:lang w:eastAsia="en-US"/>
              </w:rPr>
              <w:t xml:space="preserve"> "שאינם עובדי המדינה".</w:t>
            </w:r>
          </w:p>
        </w:tc>
      </w:tr>
      <w:tr w:rsidR="00902F99" w14:paraId="1B73C4D2" w14:textId="77777777" w:rsidTr="00586E6E">
        <w:tblPrEx>
          <w:tblLook w:val="00A0" w:firstRow="1" w:lastRow="0" w:firstColumn="1" w:lastColumn="0" w:noHBand="0" w:noVBand="0"/>
        </w:tblPrEx>
        <w:trPr>
          <w:cantSplit/>
        </w:trPr>
        <w:tc>
          <w:tcPr>
            <w:tcW w:w="1870" w:type="dxa"/>
          </w:tcPr>
          <w:p w14:paraId="05D29D52" w14:textId="77777777" w:rsidR="00902F99" w:rsidRPr="00B02D30" w:rsidRDefault="00902F99" w:rsidP="00586E6E">
            <w:pPr>
              <w:pStyle w:val="TableSideHeading"/>
              <w:keepLines w:val="0"/>
              <w:rPr>
                <w:sz w:val="26"/>
                <w:rtl/>
              </w:rPr>
            </w:pPr>
            <w:r w:rsidRPr="00B02D30">
              <w:rPr>
                <w:rFonts w:hint="cs"/>
                <w:sz w:val="26"/>
                <w:rtl/>
              </w:rPr>
              <w:t>תיקון סעיף 7</w:t>
            </w:r>
          </w:p>
        </w:tc>
        <w:tc>
          <w:tcPr>
            <w:tcW w:w="624" w:type="dxa"/>
          </w:tcPr>
          <w:p w14:paraId="7BE9F999" w14:textId="77777777" w:rsidR="00902F99" w:rsidRPr="00B02D30" w:rsidRDefault="00902F99" w:rsidP="00586E6E">
            <w:pPr>
              <w:pStyle w:val="TableText"/>
              <w:rPr>
                <w:sz w:val="26"/>
                <w:rtl/>
              </w:rPr>
            </w:pPr>
            <w:r w:rsidRPr="00B02D30">
              <w:rPr>
                <w:rFonts w:hint="cs"/>
                <w:sz w:val="26"/>
                <w:rtl/>
              </w:rPr>
              <w:t>6.</w:t>
            </w:r>
          </w:p>
        </w:tc>
        <w:tc>
          <w:tcPr>
            <w:tcW w:w="7144" w:type="dxa"/>
            <w:gridSpan w:val="2"/>
          </w:tcPr>
          <w:p w14:paraId="5A19663B" w14:textId="77777777" w:rsidR="00902F99" w:rsidRPr="00E7624C" w:rsidRDefault="00902F99" w:rsidP="00586E6E">
            <w:pPr>
              <w:pStyle w:val="TableBlock"/>
              <w:rPr>
                <w:rFonts w:ascii="Times New Roman" w:hAnsi="Times New Roman"/>
                <w:color w:val="auto"/>
                <w:sz w:val="26"/>
                <w:rtl/>
                <w:lang w:eastAsia="en-US"/>
              </w:rPr>
            </w:pPr>
            <w:r w:rsidRPr="00E7624C">
              <w:rPr>
                <w:rFonts w:ascii="Times New Roman" w:hAnsi="Times New Roman" w:hint="cs"/>
                <w:color w:val="auto"/>
                <w:sz w:val="26"/>
                <w:rtl/>
                <w:lang w:eastAsia="en-US"/>
              </w:rPr>
              <w:t>בסעיף 7(א) לחוק העיקרי, אחרי פסקה (14) יבוא:</w:t>
            </w:r>
          </w:p>
        </w:tc>
      </w:tr>
      <w:tr w:rsidR="00902F99" w14:paraId="2206E227" w14:textId="77777777" w:rsidTr="00586E6E">
        <w:tblPrEx>
          <w:tblLook w:val="00A0" w:firstRow="1" w:lastRow="0" w:firstColumn="1" w:lastColumn="0" w:noHBand="0" w:noVBand="0"/>
        </w:tblPrEx>
        <w:trPr>
          <w:cantSplit/>
        </w:trPr>
        <w:tc>
          <w:tcPr>
            <w:tcW w:w="1870" w:type="dxa"/>
          </w:tcPr>
          <w:p w14:paraId="43526888" w14:textId="77777777" w:rsidR="00902F99" w:rsidRPr="00B02D30" w:rsidRDefault="00902F99" w:rsidP="00586E6E">
            <w:pPr>
              <w:pStyle w:val="TableSideHeading"/>
              <w:keepLines w:val="0"/>
              <w:rPr>
                <w:sz w:val="26"/>
                <w:rtl/>
              </w:rPr>
            </w:pPr>
          </w:p>
        </w:tc>
        <w:tc>
          <w:tcPr>
            <w:tcW w:w="624" w:type="dxa"/>
          </w:tcPr>
          <w:p w14:paraId="4B8104BE" w14:textId="77777777" w:rsidR="00902F99" w:rsidRPr="00B02D30" w:rsidRDefault="00902F99" w:rsidP="00586E6E">
            <w:pPr>
              <w:pStyle w:val="TableText"/>
              <w:rPr>
                <w:sz w:val="26"/>
                <w:rtl/>
              </w:rPr>
            </w:pPr>
          </w:p>
        </w:tc>
        <w:tc>
          <w:tcPr>
            <w:tcW w:w="7144" w:type="dxa"/>
            <w:gridSpan w:val="2"/>
          </w:tcPr>
          <w:p w14:paraId="2F9FD6F9" w14:textId="77777777" w:rsidR="00902F99" w:rsidRPr="00E7624C" w:rsidRDefault="00902F99" w:rsidP="00586E6E">
            <w:pPr>
              <w:pStyle w:val="TableBlock"/>
              <w:rPr>
                <w:rFonts w:ascii="Times New Roman" w:hAnsi="Times New Roman"/>
                <w:color w:val="auto"/>
                <w:sz w:val="26"/>
                <w:rtl/>
                <w:lang w:eastAsia="en-US"/>
              </w:rPr>
            </w:pPr>
            <w:r>
              <w:rPr>
                <w:rFonts w:ascii="Times New Roman" w:hAnsi="Times New Roman" w:hint="cs"/>
                <w:color w:val="auto"/>
                <w:sz w:val="26"/>
                <w:rtl/>
                <w:lang w:eastAsia="en-US"/>
              </w:rPr>
              <w:t>"(15)</w:t>
            </w:r>
            <w:r>
              <w:rPr>
                <w:rFonts w:ascii="Times New Roman" w:hAnsi="Times New Roman"/>
                <w:color w:val="auto"/>
                <w:sz w:val="26"/>
                <w:rtl/>
                <w:lang w:eastAsia="en-US"/>
              </w:rPr>
              <w:tab/>
            </w:r>
            <w:r w:rsidRPr="00E7624C">
              <w:rPr>
                <w:rFonts w:ascii="Times New Roman" w:hAnsi="Times New Roman" w:hint="cs"/>
                <w:color w:val="auto"/>
                <w:sz w:val="26"/>
                <w:rtl/>
                <w:lang w:eastAsia="en-US"/>
              </w:rPr>
              <w:t xml:space="preserve">נציג הגופים הציבוריים שעניינם בשמירת בריאות הציבור, שימנהו שר הפנים מתוך רשימה שתוגש לו על </w:t>
            </w:r>
            <w:r>
              <w:rPr>
                <w:rFonts w:ascii="Times New Roman" w:hAnsi="Times New Roman" w:hint="cs"/>
                <w:color w:val="auto"/>
                <w:sz w:val="26"/>
                <w:rtl/>
                <w:lang w:eastAsia="en-US"/>
              </w:rPr>
              <w:t>ידי איגוד רופאי בריאות הציבור."</w:t>
            </w:r>
          </w:p>
        </w:tc>
      </w:tr>
      <w:tr w:rsidR="00902F99" w14:paraId="5F6C6C5B" w14:textId="77777777" w:rsidTr="00586E6E">
        <w:tblPrEx>
          <w:tblLook w:val="01E0" w:firstRow="1" w:lastRow="1" w:firstColumn="1" w:lastColumn="1" w:noHBand="0" w:noVBand="0"/>
        </w:tblPrEx>
        <w:trPr>
          <w:cantSplit/>
        </w:trPr>
        <w:tc>
          <w:tcPr>
            <w:tcW w:w="1870" w:type="dxa"/>
          </w:tcPr>
          <w:p w14:paraId="7D1EC7E2" w14:textId="77777777" w:rsidR="00902F99" w:rsidRPr="00B02D30" w:rsidRDefault="00902F99" w:rsidP="00586E6E">
            <w:pPr>
              <w:pStyle w:val="TableSideHeading"/>
              <w:rPr>
                <w:sz w:val="26"/>
              </w:rPr>
            </w:pPr>
            <w:r w:rsidRPr="00B02D30">
              <w:rPr>
                <w:sz w:val="26"/>
                <w:rtl/>
              </w:rPr>
              <w:t>תיקון סעיף 76ג</w:t>
            </w:r>
          </w:p>
        </w:tc>
        <w:tc>
          <w:tcPr>
            <w:tcW w:w="624" w:type="dxa"/>
          </w:tcPr>
          <w:p w14:paraId="20E72183" w14:textId="77777777" w:rsidR="00902F99" w:rsidRPr="00B02D30" w:rsidRDefault="00902F99" w:rsidP="00586E6E">
            <w:pPr>
              <w:pStyle w:val="TableText"/>
              <w:rPr>
                <w:sz w:val="26"/>
              </w:rPr>
            </w:pPr>
            <w:r w:rsidRPr="00B02D30">
              <w:rPr>
                <w:rFonts w:hint="cs"/>
                <w:sz w:val="26"/>
                <w:rtl/>
              </w:rPr>
              <w:t>7</w:t>
            </w:r>
            <w:r w:rsidRPr="00B02D30">
              <w:rPr>
                <w:sz w:val="26"/>
                <w:rtl/>
              </w:rPr>
              <w:t>.</w:t>
            </w:r>
          </w:p>
        </w:tc>
        <w:tc>
          <w:tcPr>
            <w:tcW w:w="7144" w:type="dxa"/>
            <w:gridSpan w:val="2"/>
          </w:tcPr>
          <w:p w14:paraId="5DFD7488" w14:textId="77777777" w:rsidR="00902F99" w:rsidRPr="00B02D30" w:rsidRDefault="00902F99" w:rsidP="00586E6E">
            <w:pPr>
              <w:pStyle w:val="TableBlock"/>
              <w:rPr>
                <w:sz w:val="26"/>
              </w:rPr>
            </w:pPr>
            <w:r w:rsidRPr="00B02D30">
              <w:rPr>
                <w:rFonts w:ascii="Times New Roman" w:hAnsi="Times New Roman" w:hint="cs"/>
                <w:color w:val="auto"/>
                <w:sz w:val="26"/>
                <w:rtl/>
                <w:lang w:eastAsia="en-US"/>
              </w:rPr>
              <w:t xml:space="preserve">בסעיף 76ג לחוק העיקרי </w:t>
            </w:r>
            <w:r w:rsidRPr="00B02D30">
              <w:rPr>
                <w:rFonts w:hint="cs"/>
                <w:sz w:val="26"/>
                <w:rtl/>
              </w:rPr>
              <w:t>–</w:t>
            </w:r>
          </w:p>
        </w:tc>
      </w:tr>
      <w:tr w:rsidR="00902F99" w14:paraId="1973A3C9" w14:textId="77777777" w:rsidTr="00586E6E">
        <w:tblPrEx>
          <w:tblLook w:val="01E0" w:firstRow="1" w:lastRow="1" w:firstColumn="1" w:lastColumn="1" w:noHBand="0" w:noVBand="0"/>
        </w:tblPrEx>
        <w:trPr>
          <w:cantSplit/>
        </w:trPr>
        <w:tc>
          <w:tcPr>
            <w:tcW w:w="1870" w:type="dxa"/>
          </w:tcPr>
          <w:p w14:paraId="5D85CEED" w14:textId="77777777" w:rsidR="00902F99" w:rsidRPr="00B02D30" w:rsidRDefault="00902F99" w:rsidP="00586E6E">
            <w:pPr>
              <w:pStyle w:val="TableSideHeading"/>
              <w:rPr>
                <w:sz w:val="26"/>
              </w:rPr>
            </w:pPr>
          </w:p>
        </w:tc>
        <w:tc>
          <w:tcPr>
            <w:tcW w:w="624" w:type="dxa"/>
          </w:tcPr>
          <w:p w14:paraId="71603B34" w14:textId="77777777" w:rsidR="00902F99" w:rsidRPr="00B02D30" w:rsidRDefault="00902F99" w:rsidP="00586E6E">
            <w:pPr>
              <w:pStyle w:val="TableText"/>
              <w:rPr>
                <w:sz w:val="26"/>
              </w:rPr>
            </w:pPr>
          </w:p>
        </w:tc>
        <w:tc>
          <w:tcPr>
            <w:tcW w:w="7144" w:type="dxa"/>
            <w:gridSpan w:val="2"/>
          </w:tcPr>
          <w:p w14:paraId="13CC2351" w14:textId="77777777" w:rsidR="00902F99" w:rsidRPr="00B02D30" w:rsidRDefault="00902F99" w:rsidP="00586E6E">
            <w:pPr>
              <w:pStyle w:val="TableBlock"/>
              <w:rPr>
                <w:sz w:val="26"/>
              </w:rPr>
            </w:pPr>
            <w:r w:rsidRPr="00B02D30">
              <w:rPr>
                <w:rFonts w:hint="cs"/>
                <w:sz w:val="26"/>
                <w:rtl/>
              </w:rPr>
              <w:t>(1)</w:t>
            </w:r>
            <w:r>
              <w:rPr>
                <w:rFonts w:ascii="Times New Roman" w:hAnsi="Times New Roman" w:hint="cs"/>
                <w:color w:val="auto"/>
                <w:sz w:val="26"/>
                <w:rtl/>
                <w:lang w:eastAsia="en-US"/>
              </w:rPr>
              <w:tab/>
            </w:r>
            <w:r w:rsidRPr="00B02D30">
              <w:rPr>
                <w:rFonts w:ascii="Times New Roman" w:hAnsi="Times New Roman"/>
                <w:color w:val="auto"/>
                <w:sz w:val="26"/>
                <w:rtl/>
                <w:lang w:eastAsia="en-US"/>
              </w:rPr>
              <w:t>ב</w:t>
            </w:r>
            <w:r>
              <w:rPr>
                <w:rFonts w:ascii="Times New Roman" w:hAnsi="Times New Roman" w:hint="cs"/>
                <w:color w:val="auto"/>
                <w:sz w:val="26"/>
                <w:rtl/>
                <w:lang w:eastAsia="en-US"/>
              </w:rPr>
              <w:t xml:space="preserve">פסקה </w:t>
            </w:r>
            <w:r w:rsidRPr="00B02D30">
              <w:rPr>
                <w:sz w:val="26"/>
                <w:rtl/>
              </w:rPr>
              <w:t>(4)(א)</w:t>
            </w:r>
            <w:r w:rsidRPr="00B02D30">
              <w:rPr>
                <w:rFonts w:ascii="Times New Roman" w:hAnsi="Times New Roman"/>
                <w:color w:val="auto"/>
                <w:sz w:val="26"/>
                <w:rtl/>
                <w:lang w:eastAsia="en-US"/>
              </w:rPr>
              <w:t xml:space="preserve">(1), במקום "ליועץ הסביבתי של </w:t>
            </w:r>
            <w:r>
              <w:rPr>
                <w:rFonts w:ascii="Times New Roman" w:hAnsi="Times New Roman"/>
                <w:color w:val="auto"/>
                <w:sz w:val="26"/>
                <w:rtl/>
                <w:lang w:eastAsia="en-US"/>
              </w:rPr>
              <w:t>הוועדה</w:t>
            </w:r>
            <w:r w:rsidRPr="00B02D30">
              <w:rPr>
                <w:rFonts w:ascii="Times New Roman" w:hAnsi="Times New Roman"/>
                <w:color w:val="auto"/>
                <w:sz w:val="26"/>
                <w:rtl/>
                <w:lang w:eastAsia="en-US"/>
              </w:rPr>
              <w:t>" יבוא</w:t>
            </w:r>
            <w:r w:rsidRPr="00B02D30">
              <w:rPr>
                <w:rFonts w:ascii="Times New Roman" w:hAnsi="Times New Roman" w:hint="cs"/>
                <w:color w:val="auto"/>
                <w:sz w:val="26"/>
                <w:rtl/>
                <w:lang w:eastAsia="en-US"/>
              </w:rPr>
              <w:t xml:space="preserve"> "ליועץ הסביבתי וליועץ הבריאותי של הו</w:t>
            </w:r>
            <w:r>
              <w:rPr>
                <w:rFonts w:ascii="Times New Roman" w:hAnsi="Times New Roman" w:hint="cs"/>
                <w:color w:val="auto"/>
                <w:sz w:val="26"/>
                <w:rtl/>
                <w:lang w:eastAsia="en-US"/>
              </w:rPr>
              <w:t>ו</w:t>
            </w:r>
            <w:r w:rsidRPr="00B02D30">
              <w:rPr>
                <w:rFonts w:ascii="Times New Roman" w:hAnsi="Times New Roman" w:hint="cs"/>
                <w:color w:val="auto"/>
                <w:sz w:val="26"/>
                <w:rtl/>
                <w:lang w:eastAsia="en-US"/>
              </w:rPr>
              <w:t>עדה"</w:t>
            </w:r>
            <w:r>
              <w:rPr>
                <w:rFonts w:hint="cs"/>
                <w:sz w:val="26"/>
                <w:rtl/>
              </w:rPr>
              <w:t>;</w:t>
            </w:r>
          </w:p>
        </w:tc>
      </w:tr>
      <w:tr w:rsidR="00902F99" w14:paraId="4D98C109" w14:textId="77777777" w:rsidTr="00586E6E">
        <w:tblPrEx>
          <w:tblLook w:val="01E0" w:firstRow="1" w:lastRow="1" w:firstColumn="1" w:lastColumn="1" w:noHBand="0" w:noVBand="0"/>
        </w:tblPrEx>
        <w:trPr>
          <w:cantSplit/>
        </w:trPr>
        <w:tc>
          <w:tcPr>
            <w:tcW w:w="1870" w:type="dxa"/>
          </w:tcPr>
          <w:p w14:paraId="045F02D5" w14:textId="77777777" w:rsidR="00902F99" w:rsidRPr="00B02D30" w:rsidRDefault="00902F99" w:rsidP="00586E6E">
            <w:pPr>
              <w:pStyle w:val="TableSideHeading"/>
              <w:rPr>
                <w:sz w:val="26"/>
              </w:rPr>
            </w:pPr>
          </w:p>
        </w:tc>
        <w:tc>
          <w:tcPr>
            <w:tcW w:w="624" w:type="dxa"/>
          </w:tcPr>
          <w:p w14:paraId="4BFC4A51" w14:textId="77777777" w:rsidR="00902F99" w:rsidRPr="00B02D30" w:rsidRDefault="00902F99" w:rsidP="00586E6E">
            <w:pPr>
              <w:pStyle w:val="TableText"/>
              <w:rPr>
                <w:sz w:val="26"/>
              </w:rPr>
            </w:pPr>
          </w:p>
        </w:tc>
        <w:tc>
          <w:tcPr>
            <w:tcW w:w="7144" w:type="dxa"/>
            <w:gridSpan w:val="2"/>
          </w:tcPr>
          <w:p w14:paraId="28BBF452" w14:textId="77777777" w:rsidR="00902F99" w:rsidRPr="00B02D30" w:rsidRDefault="00902F99" w:rsidP="00586E6E">
            <w:pPr>
              <w:pStyle w:val="TableBlock"/>
              <w:rPr>
                <w:rFonts w:ascii="Times New Roman" w:hAnsi="Times New Roman"/>
                <w:color w:val="auto"/>
                <w:sz w:val="26"/>
                <w:rtl/>
                <w:lang w:eastAsia="en-US"/>
              </w:rPr>
            </w:pPr>
            <w:r w:rsidRPr="00B02D30">
              <w:rPr>
                <w:rFonts w:hint="cs"/>
                <w:sz w:val="26"/>
                <w:rtl/>
              </w:rPr>
              <w:t>(2)</w:t>
            </w:r>
            <w:r>
              <w:rPr>
                <w:rFonts w:ascii="Times New Roman" w:hAnsi="Times New Roman" w:hint="cs"/>
                <w:color w:val="auto"/>
                <w:sz w:val="26"/>
                <w:rtl/>
                <w:lang w:eastAsia="en-US"/>
              </w:rPr>
              <w:tab/>
            </w:r>
            <w:r w:rsidRPr="00B02D30">
              <w:rPr>
                <w:rFonts w:ascii="Times New Roman" w:hAnsi="Times New Roman"/>
                <w:color w:val="auto"/>
                <w:sz w:val="26"/>
                <w:rtl/>
                <w:lang w:eastAsia="en-US"/>
              </w:rPr>
              <w:t>ב</w:t>
            </w:r>
            <w:r>
              <w:rPr>
                <w:rFonts w:ascii="Times New Roman" w:hAnsi="Times New Roman" w:hint="cs"/>
                <w:color w:val="auto"/>
                <w:sz w:val="26"/>
                <w:rtl/>
                <w:lang w:eastAsia="en-US"/>
              </w:rPr>
              <w:t xml:space="preserve">פסקה </w:t>
            </w:r>
            <w:r w:rsidRPr="00B02D30">
              <w:rPr>
                <w:rFonts w:ascii="Times New Roman" w:hAnsi="Times New Roman"/>
                <w:color w:val="auto"/>
                <w:sz w:val="26"/>
                <w:rtl/>
                <w:lang w:eastAsia="en-US"/>
              </w:rPr>
              <w:t>(4)</w:t>
            </w:r>
            <w:r>
              <w:rPr>
                <w:rFonts w:ascii="Times New Roman" w:hAnsi="Times New Roman" w:hint="cs"/>
                <w:color w:val="auto"/>
                <w:sz w:val="26"/>
                <w:rtl/>
                <w:lang w:eastAsia="en-US"/>
              </w:rPr>
              <w:t>(א),</w:t>
            </w:r>
            <w:r w:rsidRPr="00B02D30">
              <w:rPr>
                <w:rFonts w:ascii="Times New Roman" w:hAnsi="Times New Roman" w:hint="cs"/>
                <w:color w:val="auto"/>
                <w:sz w:val="26"/>
                <w:rtl/>
                <w:lang w:eastAsia="en-US"/>
              </w:rPr>
              <w:t xml:space="preserve"> </w:t>
            </w:r>
            <w:r>
              <w:rPr>
                <w:rFonts w:ascii="Times New Roman" w:hAnsi="Times New Roman" w:hint="cs"/>
                <w:color w:val="auto"/>
                <w:sz w:val="26"/>
                <w:rtl/>
                <w:lang w:eastAsia="en-US"/>
              </w:rPr>
              <w:t>ב</w:t>
            </w:r>
            <w:r w:rsidRPr="00B02D30">
              <w:rPr>
                <w:rFonts w:ascii="Times New Roman" w:hAnsi="Times New Roman" w:hint="cs"/>
                <w:color w:val="auto"/>
                <w:sz w:val="26"/>
                <w:rtl/>
                <w:lang w:eastAsia="en-US"/>
              </w:rPr>
              <w:t xml:space="preserve">מקום </w:t>
            </w:r>
            <w:r>
              <w:rPr>
                <w:rFonts w:ascii="Times New Roman" w:hAnsi="Times New Roman" w:hint="cs"/>
                <w:color w:val="auto"/>
                <w:sz w:val="26"/>
                <w:rtl/>
                <w:lang w:eastAsia="en-US"/>
              </w:rPr>
              <w:t xml:space="preserve">פסקת משנה </w:t>
            </w:r>
            <w:r w:rsidRPr="00B02D30">
              <w:rPr>
                <w:rFonts w:ascii="Times New Roman" w:hAnsi="Times New Roman"/>
                <w:color w:val="auto"/>
                <w:sz w:val="26"/>
                <w:rtl/>
                <w:lang w:eastAsia="en-US"/>
              </w:rPr>
              <w:t>(2)</w:t>
            </w:r>
            <w:r w:rsidRPr="00B02D30">
              <w:rPr>
                <w:rFonts w:ascii="Times New Roman" w:hAnsi="Times New Roman" w:hint="cs"/>
                <w:color w:val="auto"/>
                <w:sz w:val="26"/>
                <w:rtl/>
                <w:lang w:eastAsia="en-US"/>
              </w:rPr>
              <w:t xml:space="preserve"> יבוא:</w:t>
            </w:r>
          </w:p>
        </w:tc>
      </w:tr>
      <w:tr w:rsidR="00902F99" w14:paraId="01F46B2F" w14:textId="77777777" w:rsidTr="00586E6E">
        <w:tblPrEx>
          <w:tblLook w:val="01E0" w:firstRow="1" w:lastRow="1" w:firstColumn="1" w:lastColumn="1" w:noHBand="0" w:noVBand="0"/>
        </w:tblPrEx>
        <w:trPr>
          <w:cantSplit/>
        </w:trPr>
        <w:tc>
          <w:tcPr>
            <w:tcW w:w="1870" w:type="dxa"/>
          </w:tcPr>
          <w:p w14:paraId="7832488A" w14:textId="77777777" w:rsidR="00902F99" w:rsidRPr="00B02D30" w:rsidRDefault="00902F99" w:rsidP="00586E6E">
            <w:pPr>
              <w:pStyle w:val="TableSideHeading"/>
              <w:rPr>
                <w:sz w:val="26"/>
              </w:rPr>
            </w:pPr>
          </w:p>
        </w:tc>
        <w:tc>
          <w:tcPr>
            <w:tcW w:w="624" w:type="dxa"/>
          </w:tcPr>
          <w:p w14:paraId="3C15C0E8" w14:textId="77777777" w:rsidR="00902F99" w:rsidRPr="00B02D30" w:rsidRDefault="00902F99" w:rsidP="00586E6E">
            <w:pPr>
              <w:pStyle w:val="TableText"/>
              <w:rPr>
                <w:sz w:val="26"/>
              </w:rPr>
            </w:pPr>
          </w:p>
        </w:tc>
        <w:tc>
          <w:tcPr>
            <w:tcW w:w="624" w:type="dxa"/>
          </w:tcPr>
          <w:p w14:paraId="299657FA" w14:textId="77777777" w:rsidR="00902F99" w:rsidRPr="00B02D30" w:rsidRDefault="00902F99" w:rsidP="00586E6E">
            <w:pPr>
              <w:pStyle w:val="TableText"/>
              <w:rPr>
                <w:sz w:val="26"/>
                <w:rtl/>
              </w:rPr>
            </w:pPr>
          </w:p>
        </w:tc>
        <w:tc>
          <w:tcPr>
            <w:tcW w:w="6520" w:type="dxa"/>
          </w:tcPr>
          <w:p w14:paraId="07B9E78B" w14:textId="77777777" w:rsidR="00902F99" w:rsidRPr="00B02D30" w:rsidRDefault="00902F99" w:rsidP="00586E6E">
            <w:pPr>
              <w:pStyle w:val="TableBlock"/>
              <w:rPr>
                <w:rFonts w:ascii="Times New Roman" w:hAnsi="Times New Roman"/>
                <w:color w:val="auto"/>
                <w:sz w:val="26"/>
                <w:rtl/>
                <w:lang w:eastAsia="en-US"/>
              </w:rPr>
            </w:pPr>
            <w:r w:rsidRPr="00B02D30">
              <w:rPr>
                <w:rFonts w:ascii="Times New Roman" w:hAnsi="Times New Roman" w:hint="cs"/>
                <w:color w:val="auto"/>
                <w:sz w:val="26"/>
                <w:rtl/>
                <w:lang w:eastAsia="en-US"/>
              </w:rPr>
              <w:t>"</w:t>
            </w:r>
            <w:r w:rsidRPr="00B02D30">
              <w:rPr>
                <w:rFonts w:ascii="Times New Roman" w:hAnsi="Times New Roman"/>
                <w:color w:val="auto"/>
                <w:sz w:val="26"/>
                <w:rtl/>
                <w:lang w:eastAsia="en-US"/>
              </w:rPr>
              <w:t>(2)</w:t>
            </w:r>
            <w:r>
              <w:rPr>
                <w:rFonts w:ascii="Times New Roman" w:hAnsi="Times New Roman"/>
                <w:color w:val="auto"/>
                <w:sz w:val="26"/>
                <w:rtl/>
                <w:lang w:eastAsia="en-US"/>
              </w:rPr>
              <w:tab/>
            </w:r>
            <w:r w:rsidRPr="00B02D30">
              <w:rPr>
                <w:rFonts w:ascii="Times New Roman" w:hAnsi="Times New Roman" w:hint="cs"/>
                <w:color w:val="auto"/>
                <w:sz w:val="26"/>
                <w:rtl/>
                <w:lang w:eastAsia="en-US"/>
              </w:rPr>
              <w:t>ה</w:t>
            </w:r>
            <w:r w:rsidRPr="00B02D30">
              <w:rPr>
                <w:rFonts w:ascii="Times New Roman" w:hAnsi="Times New Roman"/>
                <w:color w:val="auto"/>
                <w:sz w:val="26"/>
                <w:rtl/>
                <w:lang w:eastAsia="en-US"/>
              </w:rPr>
              <w:t>י</w:t>
            </w:r>
            <w:r w:rsidRPr="00B02D30">
              <w:rPr>
                <w:rFonts w:ascii="Times New Roman" w:hAnsi="Times New Roman" w:hint="cs"/>
                <w:color w:val="auto"/>
                <w:sz w:val="26"/>
                <w:rtl/>
                <w:lang w:eastAsia="en-US"/>
              </w:rPr>
              <w:t>ועץ ה</w:t>
            </w:r>
            <w:r w:rsidRPr="00B02D30">
              <w:rPr>
                <w:rFonts w:ascii="Times New Roman" w:hAnsi="Times New Roman"/>
                <w:color w:val="auto"/>
                <w:sz w:val="26"/>
                <w:rtl/>
                <w:lang w:eastAsia="en-US"/>
              </w:rPr>
              <w:t>ס</w:t>
            </w:r>
            <w:r w:rsidRPr="00B02D30">
              <w:rPr>
                <w:rFonts w:ascii="Times New Roman" w:hAnsi="Times New Roman" w:hint="cs"/>
                <w:color w:val="auto"/>
                <w:sz w:val="26"/>
                <w:rtl/>
                <w:lang w:eastAsia="en-US"/>
              </w:rPr>
              <w:t>ב</w:t>
            </w:r>
            <w:r w:rsidRPr="00B02D30">
              <w:rPr>
                <w:rFonts w:ascii="Times New Roman" w:hAnsi="Times New Roman"/>
                <w:color w:val="auto"/>
                <w:sz w:val="26"/>
                <w:rtl/>
                <w:lang w:eastAsia="en-US"/>
              </w:rPr>
              <w:t>י</w:t>
            </w:r>
            <w:r w:rsidRPr="00B02D30">
              <w:rPr>
                <w:rFonts w:ascii="Times New Roman" w:hAnsi="Times New Roman" w:hint="cs"/>
                <w:color w:val="auto"/>
                <w:sz w:val="26"/>
                <w:rtl/>
                <w:lang w:eastAsia="en-US"/>
              </w:rPr>
              <w:t>בתי, לאחר התייעצות עם היועץ הבריאותי, ימציא</w:t>
            </w:r>
            <w:r w:rsidRPr="00B02D30">
              <w:rPr>
                <w:rFonts w:ascii="Times New Roman" w:hAnsi="Times New Roman"/>
                <w:color w:val="auto"/>
                <w:sz w:val="26"/>
                <w:rtl/>
                <w:lang w:eastAsia="en-US"/>
              </w:rPr>
              <w:t xml:space="preserve"> </w:t>
            </w:r>
            <w:r w:rsidRPr="00B02D30">
              <w:rPr>
                <w:rFonts w:ascii="Times New Roman" w:hAnsi="Times New Roman" w:hint="cs"/>
                <w:color w:val="auto"/>
                <w:sz w:val="26"/>
                <w:rtl/>
                <w:lang w:eastAsia="en-US"/>
              </w:rPr>
              <w:t>ל</w:t>
            </w:r>
            <w:r w:rsidRPr="00B02D30">
              <w:rPr>
                <w:rFonts w:ascii="Times New Roman" w:hAnsi="Times New Roman"/>
                <w:color w:val="auto"/>
                <w:sz w:val="26"/>
                <w:rtl/>
                <w:lang w:eastAsia="en-US"/>
              </w:rPr>
              <w:t>מ</w:t>
            </w:r>
            <w:r w:rsidRPr="00B02D30">
              <w:rPr>
                <w:rFonts w:ascii="Times New Roman" w:hAnsi="Times New Roman" w:hint="cs"/>
                <w:color w:val="auto"/>
                <w:sz w:val="26"/>
                <w:rtl/>
                <w:lang w:eastAsia="en-US"/>
              </w:rPr>
              <w:t>ג</w:t>
            </w:r>
            <w:r w:rsidRPr="00B02D30">
              <w:rPr>
                <w:rFonts w:ascii="Times New Roman" w:hAnsi="Times New Roman"/>
                <w:color w:val="auto"/>
                <w:sz w:val="26"/>
                <w:rtl/>
                <w:lang w:eastAsia="en-US"/>
              </w:rPr>
              <w:t>י</w:t>
            </w:r>
            <w:r w:rsidRPr="00B02D30">
              <w:rPr>
                <w:rFonts w:ascii="Times New Roman" w:hAnsi="Times New Roman" w:hint="cs"/>
                <w:color w:val="auto"/>
                <w:sz w:val="26"/>
                <w:rtl/>
                <w:lang w:eastAsia="en-US"/>
              </w:rPr>
              <w:t>ש</w:t>
            </w:r>
            <w:r w:rsidRPr="00B02D30">
              <w:rPr>
                <w:rFonts w:ascii="Times New Roman" w:hAnsi="Times New Roman"/>
                <w:color w:val="auto"/>
                <w:sz w:val="26"/>
                <w:rtl/>
                <w:lang w:eastAsia="en-US"/>
              </w:rPr>
              <w:t xml:space="preserve"> </w:t>
            </w:r>
            <w:r w:rsidRPr="00B02D30">
              <w:rPr>
                <w:rFonts w:ascii="Times New Roman" w:hAnsi="Times New Roman" w:hint="cs"/>
                <w:color w:val="auto"/>
                <w:sz w:val="26"/>
                <w:rtl/>
                <w:lang w:eastAsia="en-US"/>
              </w:rPr>
              <w:t xml:space="preserve">התכנית, בתוך שבעה ימים מיום שנמסרה </w:t>
            </w:r>
            <w:r w:rsidRPr="00B02D30">
              <w:rPr>
                <w:rFonts w:ascii="Times New Roman" w:hAnsi="Times New Roman"/>
                <w:color w:val="auto"/>
                <w:sz w:val="26"/>
                <w:rtl/>
                <w:lang w:eastAsia="en-US"/>
              </w:rPr>
              <w:t>ל</w:t>
            </w:r>
            <w:r w:rsidRPr="00B02D30">
              <w:rPr>
                <w:rFonts w:ascii="Times New Roman" w:hAnsi="Times New Roman" w:hint="cs"/>
                <w:color w:val="auto"/>
                <w:sz w:val="26"/>
                <w:rtl/>
                <w:lang w:eastAsia="en-US"/>
              </w:rPr>
              <w:t>הם</w:t>
            </w:r>
            <w:r w:rsidRPr="00B02D30">
              <w:rPr>
                <w:rFonts w:ascii="Times New Roman" w:hAnsi="Times New Roman"/>
                <w:color w:val="auto"/>
                <w:sz w:val="26"/>
                <w:rtl/>
                <w:lang w:eastAsia="en-US"/>
              </w:rPr>
              <w:t xml:space="preserve"> </w:t>
            </w:r>
            <w:r w:rsidRPr="00B02D30">
              <w:rPr>
                <w:rFonts w:ascii="Times New Roman" w:hAnsi="Times New Roman" w:hint="cs"/>
                <w:color w:val="auto"/>
                <w:sz w:val="26"/>
                <w:rtl/>
                <w:lang w:eastAsia="en-US"/>
              </w:rPr>
              <w:t>התכני</w:t>
            </w:r>
            <w:r w:rsidRPr="00B02D30">
              <w:rPr>
                <w:rFonts w:ascii="Times New Roman" w:hAnsi="Times New Roman"/>
                <w:color w:val="auto"/>
                <w:sz w:val="26"/>
                <w:rtl/>
                <w:lang w:eastAsia="en-US"/>
              </w:rPr>
              <w:t>ת</w:t>
            </w:r>
            <w:r w:rsidRPr="00B02D30">
              <w:rPr>
                <w:rFonts w:ascii="Times New Roman" w:hAnsi="Times New Roman" w:hint="cs"/>
                <w:color w:val="auto"/>
                <w:sz w:val="26"/>
                <w:rtl/>
                <w:lang w:eastAsia="en-US"/>
              </w:rPr>
              <w:t xml:space="preserve">, </w:t>
            </w:r>
            <w:r w:rsidRPr="00B02D30">
              <w:rPr>
                <w:rFonts w:ascii="Times New Roman" w:hAnsi="Times New Roman"/>
                <w:color w:val="auto"/>
                <w:sz w:val="26"/>
                <w:rtl/>
                <w:lang w:eastAsia="en-US"/>
              </w:rPr>
              <w:t>ה</w:t>
            </w:r>
            <w:r w:rsidRPr="00B02D30">
              <w:rPr>
                <w:rFonts w:ascii="Times New Roman" w:hAnsi="Times New Roman" w:hint="cs"/>
                <w:color w:val="auto"/>
                <w:sz w:val="26"/>
                <w:rtl/>
                <w:lang w:eastAsia="en-US"/>
              </w:rPr>
              <w:t>נחיות</w:t>
            </w:r>
            <w:r w:rsidRPr="00B02D30">
              <w:rPr>
                <w:rFonts w:ascii="Times New Roman" w:hAnsi="Times New Roman"/>
                <w:color w:val="auto"/>
                <w:sz w:val="26"/>
                <w:rtl/>
                <w:lang w:eastAsia="en-US"/>
              </w:rPr>
              <w:t xml:space="preserve"> להכנת ת</w:t>
            </w:r>
            <w:r w:rsidRPr="00B02D30">
              <w:rPr>
                <w:rFonts w:ascii="Times New Roman" w:hAnsi="Times New Roman" w:hint="cs"/>
                <w:color w:val="auto"/>
                <w:sz w:val="26"/>
                <w:rtl/>
                <w:lang w:eastAsia="en-US"/>
              </w:rPr>
              <w:t>סקיר השפעה על הסביבה ועל הבריאות; העתק מההנחיות יומצא למתכנן הו</w:t>
            </w:r>
            <w:r>
              <w:rPr>
                <w:rFonts w:ascii="Times New Roman" w:hAnsi="Times New Roman" w:hint="cs"/>
                <w:color w:val="auto"/>
                <w:sz w:val="26"/>
                <w:rtl/>
                <w:lang w:eastAsia="en-US"/>
              </w:rPr>
              <w:t>ו</w:t>
            </w:r>
            <w:r w:rsidRPr="00B02D30">
              <w:rPr>
                <w:rFonts w:ascii="Times New Roman" w:hAnsi="Times New Roman" w:hint="cs"/>
                <w:color w:val="auto"/>
                <w:sz w:val="26"/>
                <w:rtl/>
                <w:lang w:eastAsia="en-US"/>
              </w:rPr>
              <w:t>עדה לתשתיות;"</w:t>
            </w:r>
            <w:r>
              <w:rPr>
                <w:rFonts w:ascii="Times New Roman" w:hAnsi="Times New Roman" w:hint="cs"/>
                <w:color w:val="auto"/>
                <w:sz w:val="26"/>
                <w:rtl/>
                <w:lang w:eastAsia="en-US"/>
              </w:rPr>
              <w:t>;</w:t>
            </w:r>
          </w:p>
        </w:tc>
      </w:tr>
      <w:tr w:rsidR="00902F99" w14:paraId="18E354E8" w14:textId="77777777" w:rsidTr="00586E6E">
        <w:tblPrEx>
          <w:tblLook w:val="01E0" w:firstRow="1" w:lastRow="1" w:firstColumn="1" w:lastColumn="1" w:noHBand="0" w:noVBand="0"/>
        </w:tblPrEx>
        <w:trPr>
          <w:cantSplit/>
        </w:trPr>
        <w:tc>
          <w:tcPr>
            <w:tcW w:w="1870" w:type="dxa"/>
          </w:tcPr>
          <w:p w14:paraId="18C09995" w14:textId="77777777" w:rsidR="00902F99" w:rsidRPr="00B02D30" w:rsidRDefault="00902F99" w:rsidP="00586E6E">
            <w:pPr>
              <w:pStyle w:val="TableSideHeading"/>
              <w:rPr>
                <w:sz w:val="26"/>
              </w:rPr>
            </w:pPr>
          </w:p>
        </w:tc>
        <w:tc>
          <w:tcPr>
            <w:tcW w:w="624" w:type="dxa"/>
          </w:tcPr>
          <w:p w14:paraId="2FD0A2C1" w14:textId="77777777" w:rsidR="00902F99" w:rsidRPr="00B02D30" w:rsidRDefault="00902F99" w:rsidP="00586E6E">
            <w:pPr>
              <w:pStyle w:val="TableText"/>
              <w:rPr>
                <w:sz w:val="26"/>
              </w:rPr>
            </w:pPr>
          </w:p>
        </w:tc>
        <w:tc>
          <w:tcPr>
            <w:tcW w:w="7144" w:type="dxa"/>
            <w:gridSpan w:val="2"/>
          </w:tcPr>
          <w:p w14:paraId="72008460" w14:textId="77777777" w:rsidR="00902F99" w:rsidRPr="00B02D30" w:rsidRDefault="00902F99" w:rsidP="00586E6E">
            <w:pPr>
              <w:pStyle w:val="TableBlock"/>
              <w:rPr>
                <w:rtl/>
                <w:lang w:eastAsia="en-US"/>
              </w:rPr>
            </w:pPr>
            <w:r w:rsidRPr="00B02D30">
              <w:rPr>
                <w:rFonts w:hint="cs"/>
                <w:sz w:val="26"/>
                <w:rtl/>
              </w:rPr>
              <w:t>(3)</w:t>
            </w:r>
            <w:r>
              <w:rPr>
                <w:rFonts w:hint="cs"/>
                <w:rtl/>
                <w:lang w:eastAsia="en-US"/>
              </w:rPr>
              <w:tab/>
            </w:r>
            <w:r w:rsidRPr="00B02D30">
              <w:rPr>
                <w:rFonts w:hint="cs"/>
                <w:rtl/>
                <w:lang w:eastAsia="en-US"/>
              </w:rPr>
              <w:t>ב</w:t>
            </w:r>
            <w:r>
              <w:rPr>
                <w:rFonts w:hint="cs"/>
                <w:rtl/>
                <w:lang w:eastAsia="en-US"/>
              </w:rPr>
              <w:t xml:space="preserve">פסקה </w:t>
            </w:r>
            <w:r w:rsidRPr="00B02D30">
              <w:rPr>
                <w:rFonts w:hint="cs"/>
                <w:rtl/>
                <w:lang w:eastAsia="en-US"/>
              </w:rPr>
              <w:t xml:space="preserve">(4)(ב), </w:t>
            </w:r>
            <w:r w:rsidRPr="00B02D30">
              <w:rPr>
                <w:rtl/>
                <w:lang w:eastAsia="en-US"/>
              </w:rPr>
              <w:t>אחרי "היועץ הסביבתי" יבוא</w:t>
            </w:r>
            <w:r w:rsidRPr="00B02D30">
              <w:rPr>
                <w:rFonts w:hint="cs"/>
                <w:rtl/>
                <w:lang w:eastAsia="en-US"/>
              </w:rPr>
              <w:t xml:space="preserve"> "והיועץ הבריאותי"</w:t>
            </w:r>
            <w:r>
              <w:rPr>
                <w:rFonts w:hint="cs"/>
                <w:rtl/>
                <w:lang w:eastAsia="en-US"/>
              </w:rPr>
              <w:t>;</w:t>
            </w:r>
          </w:p>
        </w:tc>
      </w:tr>
      <w:tr w:rsidR="00902F99" w14:paraId="7CD7ACBA" w14:textId="77777777" w:rsidTr="00586E6E">
        <w:tblPrEx>
          <w:tblLook w:val="01E0" w:firstRow="1" w:lastRow="1" w:firstColumn="1" w:lastColumn="1" w:noHBand="0" w:noVBand="0"/>
        </w:tblPrEx>
        <w:trPr>
          <w:cantSplit/>
        </w:trPr>
        <w:tc>
          <w:tcPr>
            <w:tcW w:w="1870" w:type="dxa"/>
          </w:tcPr>
          <w:p w14:paraId="643D0FD6" w14:textId="77777777" w:rsidR="00902F99" w:rsidRPr="00B02D30" w:rsidRDefault="00902F99" w:rsidP="00586E6E">
            <w:pPr>
              <w:pStyle w:val="TableSideHeading"/>
              <w:rPr>
                <w:sz w:val="26"/>
              </w:rPr>
            </w:pPr>
          </w:p>
        </w:tc>
        <w:tc>
          <w:tcPr>
            <w:tcW w:w="624" w:type="dxa"/>
          </w:tcPr>
          <w:p w14:paraId="1595707E" w14:textId="77777777" w:rsidR="00902F99" w:rsidRPr="00B02D30" w:rsidRDefault="00902F99" w:rsidP="00586E6E">
            <w:pPr>
              <w:pStyle w:val="TableText"/>
              <w:rPr>
                <w:sz w:val="26"/>
              </w:rPr>
            </w:pPr>
          </w:p>
        </w:tc>
        <w:tc>
          <w:tcPr>
            <w:tcW w:w="7144" w:type="dxa"/>
            <w:gridSpan w:val="2"/>
          </w:tcPr>
          <w:p w14:paraId="21094CE5" w14:textId="77777777" w:rsidR="00902F99" w:rsidRPr="00C631ED" w:rsidRDefault="00902F99" w:rsidP="00586E6E">
            <w:pPr>
              <w:pStyle w:val="TableBlock"/>
              <w:rPr>
                <w:rtl/>
              </w:rPr>
            </w:pPr>
            <w:r w:rsidRPr="00B02D30">
              <w:rPr>
                <w:rFonts w:hint="cs"/>
                <w:sz w:val="26"/>
                <w:rtl/>
              </w:rPr>
              <w:t>(4)</w:t>
            </w:r>
            <w:r>
              <w:rPr>
                <w:rtl/>
              </w:rPr>
              <w:t xml:space="preserve"> </w:t>
            </w:r>
            <w:r>
              <w:rPr>
                <w:rtl/>
              </w:rPr>
              <w:tab/>
            </w:r>
            <w:r w:rsidRPr="00C631ED">
              <w:rPr>
                <w:rFonts w:hint="cs"/>
                <w:rtl/>
              </w:rPr>
              <w:t xml:space="preserve">בפסקה (4)(ג), </w:t>
            </w:r>
            <w:r w:rsidRPr="00C631ED">
              <w:rPr>
                <w:rtl/>
              </w:rPr>
              <w:t>אחרי "ליועץ הסביבתי" יבוא</w:t>
            </w:r>
            <w:r w:rsidRPr="00C631ED">
              <w:rPr>
                <w:rFonts w:hint="cs"/>
                <w:rtl/>
              </w:rPr>
              <w:t xml:space="preserve"> "וליועץ הבריאותי";</w:t>
            </w:r>
          </w:p>
        </w:tc>
      </w:tr>
      <w:tr w:rsidR="00902F99" w14:paraId="5A540379" w14:textId="77777777" w:rsidTr="00586E6E">
        <w:tblPrEx>
          <w:tblLook w:val="01E0" w:firstRow="1" w:lastRow="1" w:firstColumn="1" w:lastColumn="1" w:noHBand="0" w:noVBand="0"/>
        </w:tblPrEx>
        <w:trPr>
          <w:cantSplit/>
        </w:trPr>
        <w:tc>
          <w:tcPr>
            <w:tcW w:w="1870" w:type="dxa"/>
          </w:tcPr>
          <w:p w14:paraId="790A5CF8" w14:textId="77777777" w:rsidR="00902F99" w:rsidRPr="00B02D30" w:rsidRDefault="00902F99" w:rsidP="00586E6E">
            <w:pPr>
              <w:pStyle w:val="TableSideHeading"/>
              <w:rPr>
                <w:sz w:val="26"/>
              </w:rPr>
            </w:pPr>
          </w:p>
        </w:tc>
        <w:tc>
          <w:tcPr>
            <w:tcW w:w="624" w:type="dxa"/>
          </w:tcPr>
          <w:p w14:paraId="1D9D8A9C" w14:textId="77777777" w:rsidR="00902F99" w:rsidRPr="00B02D30" w:rsidRDefault="00902F99" w:rsidP="00586E6E">
            <w:pPr>
              <w:pStyle w:val="TableText"/>
              <w:rPr>
                <w:sz w:val="26"/>
              </w:rPr>
            </w:pPr>
          </w:p>
        </w:tc>
        <w:tc>
          <w:tcPr>
            <w:tcW w:w="7144" w:type="dxa"/>
            <w:gridSpan w:val="2"/>
          </w:tcPr>
          <w:p w14:paraId="3FDB4788" w14:textId="77777777" w:rsidR="00902F99" w:rsidRPr="00B02D30" w:rsidRDefault="00902F99" w:rsidP="00586E6E">
            <w:pPr>
              <w:pStyle w:val="TableBlock"/>
              <w:rPr>
                <w:rtl/>
                <w:lang w:eastAsia="en-US"/>
              </w:rPr>
            </w:pPr>
            <w:r w:rsidRPr="00B02D30">
              <w:rPr>
                <w:rFonts w:hint="cs"/>
                <w:sz w:val="26"/>
                <w:rtl/>
              </w:rPr>
              <w:t>(5)</w:t>
            </w:r>
            <w:r>
              <w:rPr>
                <w:rFonts w:hint="cs"/>
                <w:rtl/>
                <w:lang w:eastAsia="en-US"/>
              </w:rPr>
              <w:tab/>
            </w:r>
            <w:r w:rsidRPr="00B02D30">
              <w:rPr>
                <w:rFonts w:hint="cs"/>
                <w:rtl/>
                <w:lang w:eastAsia="en-US"/>
              </w:rPr>
              <w:t>ב</w:t>
            </w:r>
            <w:r>
              <w:rPr>
                <w:rFonts w:hint="cs"/>
                <w:rtl/>
                <w:lang w:eastAsia="en-US"/>
              </w:rPr>
              <w:t xml:space="preserve">פסקה </w:t>
            </w:r>
            <w:r w:rsidRPr="00B02D30">
              <w:rPr>
                <w:rFonts w:hint="cs"/>
                <w:rtl/>
                <w:lang w:eastAsia="en-US"/>
              </w:rPr>
              <w:t xml:space="preserve">(4)(ד), אחרי </w:t>
            </w:r>
            <w:r w:rsidRPr="00B02D30">
              <w:rPr>
                <w:rtl/>
                <w:lang w:eastAsia="en-US"/>
              </w:rPr>
              <w:t>"בתוך שבעה ימים מיום קבלת התסקיר" יבוא</w:t>
            </w:r>
            <w:r w:rsidRPr="00B02D30">
              <w:rPr>
                <w:rFonts w:hint="cs"/>
                <w:rtl/>
                <w:lang w:eastAsia="en-US"/>
              </w:rPr>
              <w:t xml:space="preserve"> "ולאחר התייעצות עם היועץ הבריאותי</w:t>
            </w:r>
            <w:r>
              <w:rPr>
                <w:rFonts w:hint="cs"/>
                <w:rtl/>
                <w:lang w:eastAsia="en-US"/>
              </w:rPr>
              <w:t>,</w:t>
            </w:r>
            <w:r w:rsidRPr="00B02D30">
              <w:rPr>
                <w:rFonts w:hint="cs"/>
                <w:rtl/>
                <w:lang w:eastAsia="en-US"/>
              </w:rPr>
              <w:t>"</w:t>
            </w:r>
            <w:r>
              <w:rPr>
                <w:rFonts w:hint="cs"/>
                <w:rtl/>
                <w:lang w:eastAsia="en-US"/>
              </w:rPr>
              <w:t>;</w:t>
            </w:r>
          </w:p>
        </w:tc>
      </w:tr>
      <w:tr w:rsidR="00902F99" w14:paraId="0791A07B" w14:textId="77777777" w:rsidTr="00586E6E">
        <w:tblPrEx>
          <w:tblLook w:val="01E0" w:firstRow="1" w:lastRow="1" w:firstColumn="1" w:lastColumn="1" w:noHBand="0" w:noVBand="0"/>
        </w:tblPrEx>
        <w:trPr>
          <w:cantSplit/>
        </w:trPr>
        <w:tc>
          <w:tcPr>
            <w:tcW w:w="1870" w:type="dxa"/>
          </w:tcPr>
          <w:p w14:paraId="64161557" w14:textId="77777777" w:rsidR="00902F99" w:rsidRPr="00B02D30" w:rsidRDefault="00902F99" w:rsidP="00586E6E">
            <w:pPr>
              <w:pStyle w:val="TableSideHeading"/>
              <w:rPr>
                <w:sz w:val="26"/>
              </w:rPr>
            </w:pPr>
          </w:p>
        </w:tc>
        <w:tc>
          <w:tcPr>
            <w:tcW w:w="624" w:type="dxa"/>
          </w:tcPr>
          <w:p w14:paraId="3E3DA962" w14:textId="77777777" w:rsidR="00902F99" w:rsidRPr="00B02D30" w:rsidRDefault="00902F99" w:rsidP="00586E6E">
            <w:pPr>
              <w:pStyle w:val="TableText"/>
              <w:rPr>
                <w:sz w:val="26"/>
              </w:rPr>
            </w:pPr>
          </w:p>
        </w:tc>
        <w:tc>
          <w:tcPr>
            <w:tcW w:w="7144" w:type="dxa"/>
            <w:gridSpan w:val="2"/>
          </w:tcPr>
          <w:p w14:paraId="5E97FB54" w14:textId="77777777" w:rsidR="00902F99" w:rsidRPr="00B02D30" w:rsidRDefault="00902F99" w:rsidP="00586E6E">
            <w:pPr>
              <w:pStyle w:val="TableBlock"/>
              <w:rPr>
                <w:rtl/>
                <w:lang w:eastAsia="en-US"/>
              </w:rPr>
            </w:pPr>
            <w:r w:rsidRPr="00B02D30">
              <w:rPr>
                <w:rFonts w:hint="cs"/>
                <w:sz w:val="26"/>
                <w:rtl/>
              </w:rPr>
              <w:t>(6)</w:t>
            </w:r>
            <w:r>
              <w:rPr>
                <w:rFonts w:hint="cs"/>
                <w:rtl/>
                <w:lang w:eastAsia="en-US"/>
              </w:rPr>
              <w:tab/>
              <w:t>בפסקה</w:t>
            </w:r>
            <w:r w:rsidRPr="00B02D30">
              <w:rPr>
                <w:rFonts w:hint="cs"/>
                <w:rtl/>
                <w:lang w:eastAsia="en-US"/>
              </w:rPr>
              <w:t xml:space="preserve"> (4)(ה), </w:t>
            </w:r>
            <w:r w:rsidRPr="00B02D30">
              <w:rPr>
                <w:rtl/>
                <w:lang w:eastAsia="en-US"/>
              </w:rPr>
              <w:t>אחרי "היועץ הסביבתי" יבוא</w:t>
            </w:r>
            <w:r>
              <w:rPr>
                <w:rFonts w:hint="cs"/>
                <w:rtl/>
                <w:lang w:eastAsia="en-US"/>
              </w:rPr>
              <w:t xml:space="preserve"> "</w:t>
            </w:r>
            <w:r w:rsidRPr="00B02D30">
              <w:rPr>
                <w:rFonts w:hint="cs"/>
                <w:rtl/>
                <w:lang w:eastAsia="en-US"/>
              </w:rPr>
              <w:t>לאחר התייעצות עם היועץ הבריאותי,"</w:t>
            </w:r>
            <w:r>
              <w:rPr>
                <w:rFonts w:hint="cs"/>
                <w:rtl/>
                <w:lang w:eastAsia="en-US"/>
              </w:rPr>
              <w:t>;</w:t>
            </w:r>
          </w:p>
        </w:tc>
      </w:tr>
      <w:tr w:rsidR="00902F99" w14:paraId="69A1A399" w14:textId="77777777" w:rsidTr="00586E6E">
        <w:tblPrEx>
          <w:tblLook w:val="01E0" w:firstRow="1" w:lastRow="1" w:firstColumn="1" w:lastColumn="1" w:noHBand="0" w:noVBand="0"/>
        </w:tblPrEx>
        <w:trPr>
          <w:cantSplit/>
        </w:trPr>
        <w:tc>
          <w:tcPr>
            <w:tcW w:w="1870" w:type="dxa"/>
          </w:tcPr>
          <w:p w14:paraId="78C655CA" w14:textId="77777777" w:rsidR="00902F99" w:rsidRPr="00B02D30" w:rsidRDefault="00902F99" w:rsidP="00586E6E">
            <w:pPr>
              <w:pStyle w:val="TableSideHeading"/>
              <w:rPr>
                <w:sz w:val="26"/>
              </w:rPr>
            </w:pPr>
          </w:p>
        </w:tc>
        <w:tc>
          <w:tcPr>
            <w:tcW w:w="624" w:type="dxa"/>
          </w:tcPr>
          <w:p w14:paraId="6BD60EAE" w14:textId="77777777" w:rsidR="00902F99" w:rsidRPr="00B02D30" w:rsidRDefault="00902F99" w:rsidP="00586E6E">
            <w:pPr>
              <w:pStyle w:val="TableText"/>
              <w:rPr>
                <w:sz w:val="26"/>
              </w:rPr>
            </w:pPr>
          </w:p>
        </w:tc>
        <w:tc>
          <w:tcPr>
            <w:tcW w:w="7144" w:type="dxa"/>
            <w:gridSpan w:val="2"/>
          </w:tcPr>
          <w:p w14:paraId="0DFE236C" w14:textId="77777777" w:rsidR="00902F99" w:rsidRPr="00B02D30" w:rsidRDefault="00902F99" w:rsidP="00586E6E">
            <w:pPr>
              <w:pStyle w:val="TableBlock"/>
              <w:rPr>
                <w:rFonts w:ascii="Times New Roman" w:hAnsi="Times New Roman"/>
                <w:color w:val="auto"/>
                <w:sz w:val="26"/>
                <w:rtl/>
                <w:lang w:eastAsia="en-US"/>
              </w:rPr>
            </w:pPr>
            <w:r w:rsidRPr="00B02D30">
              <w:rPr>
                <w:rFonts w:hint="cs"/>
                <w:sz w:val="26"/>
                <w:rtl/>
              </w:rPr>
              <w:t>(7)</w:t>
            </w:r>
            <w:r>
              <w:rPr>
                <w:rFonts w:ascii="Times New Roman" w:hAnsi="Times New Roman" w:hint="cs"/>
                <w:color w:val="auto"/>
                <w:sz w:val="26"/>
                <w:rtl/>
                <w:lang w:eastAsia="en-US"/>
              </w:rPr>
              <w:tab/>
            </w:r>
            <w:r w:rsidRPr="00B02D30">
              <w:rPr>
                <w:rFonts w:ascii="Times New Roman" w:hAnsi="Times New Roman"/>
                <w:color w:val="auto"/>
                <w:sz w:val="26"/>
                <w:rtl/>
                <w:lang w:eastAsia="en-US"/>
              </w:rPr>
              <w:t xml:space="preserve">במקום </w:t>
            </w:r>
            <w:r>
              <w:rPr>
                <w:rFonts w:ascii="Times New Roman" w:hAnsi="Times New Roman" w:hint="cs"/>
                <w:color w:val="auto"/>
                <w:sz w:val="26"/>
                <w:rtl/>
                <w:lang w:eastAsia="en-US"/>
              </w:rPr>
              <w:t>פסקה</w:t>
            </w:r>
            <w:r w:rsidRPr="00B02D30">
              <w:rPr>
                <w:rFonts w:ascii="Times New Roman" w:hAnsi="Times New Roman" w:hint="cs"/>
                <w:color w:val="auto"/>
                <w:sz w:val="26"/>
                <w:rtl/>
                <w:lang w:eastAsia="en-US"/>
              </w:rPr>
              <w:t xml:space="preserve"> (5)</w:t>
            </w:r>
            <w:r w:rsidRPr="00B02D30">
              <w:rPr>
                <w:rFonts w:ascii="Times New Roman" w:hAnsi="Times New Roman"/>
                <w:color w:val="auto"/>
                <w:sz w:val="26"/>
                <w:rtl/>
                <w:lang w:eastAsia="en-US"/>
              </w:rPr>
              <w:t xml:space="preserve"> יבוא:</w:t>
            </w:r>
          </w:p>
        </w:tc>
      </w:tr>
      <w:tr w:rsidR="00902F99" w14:paraId="478DD40A" w14:textId="77777777" w:rsidTr="00586E6E">
        <w:tblPrEx>
          <w:tblLook w:val="01E0" w:firstRow="1" w:lastRow="1" w:firstColumn="1" w:lastColumn="1" w:noHBand="0" w:noVBand="0"/>
        </w:tblPrEx>
        <w:trPr>
          <w:cantSplit/>
        </w:trPr>
        <w:tc>
          <w:tcPr>
            <w:tcW w:w="1870" w:type="dxa"/>
          </w:tcPr>
          <w:p w14:paraId="790E1BB7" w14:textId="77777777" w:rsidR="00902F99" w:rsidRPr="00B02D30" w:rsidRDefault="00902F99" w:rsidP="00586E6E">
            <w:pPr>
              <w:pStyle w:val="TableSideHeading"/>
              <w:rPr>
                <w:sz w:val="26"/>
              </w:rPr>
            </w:pPr>
          </w:p>
        </w:tc>
        <w:tc>
          <w:tcPr>
            <w:tcW w:w="624" w:type="dxa"/>
          </w:tcPr>
          <w:p w14:paraId="2D4A3457" w14:textId="77777777" w:rsidR="00902F99" w:rsidRPr="00B02D30" w:rsidRDefault="00902F99" w:rsidP="00586E6E">
            <w:pPr>
              <w:pStyle w:val="TableText"/>
              <w:rPr>
                <w:sz w:val="26"/>
              </w:rPr>
            </w:pPr>
          </w:p>
        </w:tc>
        <w:tc>
          <w:tcPr>
            <w:tcW w:w="624" w:type="dxa"/>
          </w:tcPr>
          <w:p w14:paraId="12C6C6FF" w14:textId="77777777" w:rsidR="00902F99" w:rsidRPr="00B02D30" w:rsidRDefault="00902F99" w:rsidP="00586E6E">
            <w:pPr>
              <w:pStyle w:val="TableText"/>
              <w:rPr>
                <w:sz w:val="26"/>
                <w:rtl/>
              </w:rPr>
            </w:pPr>
          </w:p>
        </w:tc>
        <w:tc>
          <w:tcPr>
            <w:tcW w:w="6520" w:type="dxa"/>
          </w:tcPr>
          <w:p w14:paraId="6ECCF2DC" w14:textId="77777777" w:rsidR="00902F99" w:rsidRPr="00B02D30" w:rsidRDefault="00902F99" w:rsidP="00586E6E">
            <w:pPr>
              <w:pStyle w:val="TableBlock"/>
              <w:rPr>
                <w:rFonts w:ascii="Times New Roman" w:hAnsi="Times New Roman"/>
                <w:color w:val="auto"/>
                <w:sz w:val="26"/>
                <w:rtl/>
                <w:lang w:eastAsia="en-US"/>
              </w:rPr>
            </w:pPr>
            <w:r w:rsidRPr="00B02D30">
              <w:rPr>
                <w:rFonts w:ascii="Times New Roman" w:hAnsi="Times New Roman" w:hint="cs"/>
                <w:color w:val="auto"/>
                <w:sz w:val="26"/>
                <w:rtl/>
                <w:lang w:eastAsia="en-US"/>
              </w:rPr>
              <w:t>"(5)</w:t>
            </w:r>
            <w:r>
              <w:rPr>
                <w:rFonts w:ascii="Times New Roman" w:hAnsi="Times New Roman" w:hint="cs"/>
                <w:color w:val="auto"/>
                <w:sz w:val="26"/>
                <w:rtl/>
                <w:lang w:eastAsia="en-US"/>
              </w:rPr>
              <w:tab/>
            </w:r>
            <w:r w:rsidRPr="00B02D30">
              <w:rPr>
                <w:rFonts w:ascii="Times New Roman" w:hAnsi="Times New Roman"/>
                <w:color w:val="auto"/>
                <w:sz w:val="26"/>
                <w:rtl/>
                <w:lang w:eastAsia="en-US"/>
              </w:rPr>
              <w:t>ה</w:t>
            </w:r>
            <w:r>
              <w:rPr>
                <w:rFonts w:ascii="Times New Roman" w:hAnsi="Times New Roman" w:hint="cs"/>
                <w:color w:val="auto"/>
                <w:sz w:val="26"/>
                <w:rtl/>
                <w:lang w:eastAsia="en-US"/>
              </w:rPr>
              <w:t>ו</w:t>
            </w:r>
            <w:r w:rsidRPr="00B02D30">
              <w:rPr>
                <w:rFonts w:ascii="Times New Roman" w:hAnsi="Times New Roman"/>
                <w:color w:val="auto"/>
                <w:sz w:val="26"/>
                <w:rtl/>
                <w:lang w:eastAsia="en-US"/>
              </w:rPr>
              <w:t xml:space="preserve">ועדה לתשתיות רשאית לפטור את מגיש התכנית מהגשת תסקיר השפעה על הסביבה ועל הבריאות או לחייבו להגיש חוות דעת סביבתית או חוות דעת </w:t>
            </w:r>
            <w:r>
              <w:rPr>
                <w:rFonts w:ascii="Times New Roman" w:hAnsi="Times New Roman"/>
                <w:color w:val="auto"/>
                <w:sz w:val="26"/>
                <w:rtl/>
                <w:lang w:eastAsia="en-US"/>
              </w:rPr>
              <w:t>בריאותית במקום התסקיר; בסימן זה</w:t>
            </w:r>
            <w:r>
              <w:rPr>
                <w:rFonts w:ascii="Times New Roman" w:hAnsi="Times New Roman" w:hint="cs"/>
                <w:color w:val="auto"/>
                <w:sz w:val="26"/>
                <w:rtl/>
                <w:lang w:eastAsia="en-US"/>
              </w:rPr>
              <w:t xml:space="preserve"> –</w:t>
            </w:r>
            <w:r w:rsidRPr="00B02D30">
              <w:rPr>
                <w:rFonts w:ascii="Times New Roman" w:hAnsi="Times New Roman"/>
                <w:color w:val="auto"/>
                <w:sz w:val="26"/>
                <w:rtl/>
                <w:lang w:eastAsia="en-US"/>
              </w:rPr>
              <w:t xml:space="preserve"> </w:t>
            </w:r>
          </w:p>
        </w:tc>
      </w:tr>
      <w:tr w:rsidR="00902F99" w14:paraId="7B0D8196" w14:textId="77777777" w:rsidTr="00586E6E">
        <w:tblPrEx>
          <w:tblLook w:val="01E0" w:firstRow="1" w:lastRow="1" w:firstColumn="1" w:lastColumn="1" w:noHBand="0" w:noVBand="0"/>
        </w:tblPrEx>
        <w:trPr>
          <w:cantSplit/>
        </w:trPr>
        <w:tc>
          <w:tcPr>
            <w:tcW w:w="1870" w:type="dxa"/>
          </w:tcPr>
          <w:p w14:paraId="270C4FB0" w14:textId="77777777" w:rsidR="00902F99" w:rsidRPr="00B02D30" w:rsidRDefault="00902F99" w:rsidP="00586E6E">
            <w:pPr>
              <w:pStyle w:val="TableSideHeading"/>
              <w:rPr>
                <w:sz w:val="26"/>
              </w:rPr>
            </w:pPr>
          </w:p>
        </w:tc>
        <w:tc>
          <w:tcPr>
            <w:tcW w:w="624" w:type="dxa"/>
          </w:tcPr>
          <w:p w14:paraId="1E59D46D" w14:textId="77777777" w:rsidR="00902F99" w:rsidRPr="00B02D30" w:rsidRDefault="00902F99" w:rsidP="00586E6E">
            <w:pPr>
              <w:pStyle w:val="TableText"/>
            </w:pPr>
          </w:p>
        </w:tc>
        <w:tc>
          <w:tcPr>
            <w:tcW w:w="624" w:type="dxa"/>
          </w:tcPr>
          <w:p w14:paraId="773729FE" w14:textId="77777777" w:rsidR="00902F99" w:rsidRPr="00B02D30" w:rsidRDefault="00902F99" w:rsidP="00586E6E">
            <w:pPr>
              <w:pStyle w:val="TableText"/>
              <w:rPr>
                <w:sz w:val="26"/>
                <w:rtl/>
              </w:rPr>
            </w:pPr>
          </w:p>
        </w:tc>
        <w:tc>
          <w:tcPr>
            <w:tcW w:w="6520" w:type="dxa"/>
          </w:tcPr>
          <w:p w14:paraId="1A52F1A8" w14:textId="77777777" w:rsidR="00902F99" w:rsidRPr="006559AA" w:rsidRDefault="00902F99" w:rsidP="00586E6E">
            <w:pPr>
              <w:pStyle w:val="TableBlockOutdent"/>
              <w:rPr>
                <w:rtl/>
              </w:rPr>
            </w:pPr>
            <w:r w:rsidRPr="006559AA">
              <w:rPr>
                <w:rFonts w:hint="cs"/>
                <w:rtl/>
              </w:rPr>
              <w:t>"</w:t>
            </w:r>
            <w:r w:rsidRPr="006559AA">
              <w:rPr>
                <w:rtl/>
              </w:rPr>
              <w:t>חוות דעת סביבתית</w:t>
            </w:r>
            <w:r w:rsidRPr="006559AA">
              <w:rPr>
                <w:rFonts w:hint="cs"/>
                <w:rtl/>
              </w:rPr>
              <w:t>"</w:t>
            </w:r>
            <w:r w:rsidRPr="006559AA">
              <w:rPr>
                <w:rtl/>
              </w:rPr>
              <w:t xml:space="preserve"> </w:t>
            </w:r>
            <w:r w:rsidRPr="006559AA">
              <w:rPr>
                <w:rFonts w:hint="cs"/>
                <w:rtl/>
              </w:rPr>
              <w:t>–</w:t>
            </w:r>
            <w:r w:rsidRPr="006559AA">
              <w:rPr>
                <w:rtl/>
              </w:rPr>
              <w:t xml:space="preserve"> חוות דעת הבוחנת סוג מסוים של השפעה על הסביבה על ידי תכנית</w:t>
            </w:r>
            <w:r w:rsidRPr="006559AA">
              <w:rPr>
                <w:rFonts w:hint="cs"/>
                <w:rtl/>
              </w:rPr>
              <w:t>;</w:t>
            </w:r>
          </w:p>
        </w:tc>
      </w:tr>
      <w:tr w:rsidR="00902F99" w14:paraId="673879B0" w14:textId="77777777" w:rsidTr="00586E6E">
        <w:tblPrEx>
          <w:tblLook w:val="01E0" w:firstRow="1" w:lastRow="1" w:firstColumn="1" w:lastColumn="1" w:noHBand="0" w:noVBand="0"/>
        </w:tblPrEx>
        <w:trPr>
          <w:cantSplit/>
        </w:trPr>
        <w:tc>
          <w:tcPr>
            <w:tcW w:w="1870" w:type="dxa"/>
          </w:tcPr>
          <w:p w14:paraId="5031433D" w14:textId="77777777" w:rsidR="00902F99" w:rsidRPr="00B02D30" w:rsidRDefault="00902F99" w:rsidP="00586E6E">
            <w:pPr>
              <w:pStyle w:val="TableSideHeading"/>
              <w:rPr>
                <w:sz w:val="26"/>
              </w:rPr>
            </w:pPr>
          </w:p>
        </w:tc>
        <w:tc>
          <w:tcPr>
            <w:tcW w:w="624" w:type="dxa"/>
          </w:tcPr>
          <w:p w14:paraId="0CED5CCC" w14:textId="77777777" w:rsidR="00902F99" w:rsidRPr="00B02D30" w:rsidRDefault="00902F99" w:rsidP="00586E6E">
            <w:pPr>
              <w:pStyle w:val="TableText"/>
            </w:pPr>
          </w:p>
        </w:tc>
        <w:tc>
          <w:tcPr>
            <w:tcW w:w="624" w:type="dxa"/>
          </w:tcPr>
          <w:p w14:paraId="090DA53A" w14:textId="77777777" w:rsidR="00902F99" w:rsidRPr="00B02D30" w:rsidRDefault="00902F99" w:rsidP="00586E6E">
            <w:pPr>
              <w:pStyle w:val="TableText"/>
              <w:rPr>
                <w:sz w:val="26"/>
                <w:rtl/>
              </w:rPr>
            </w:pPr>
          </w:p>
        </w:tc>
        <w:tc>
          <w:tcPr>
            <w:tcW w:w="6520" w:type="dxa"/>
          </w:tcPr>
          <w:p w14:paraId="6B884E80" w14:textId="77777777" w:rsidR="00902F99" w:rsidRPr="006559AA" w:rsidRDefault="00902F99" w:rsidP="00586E6E">
            <w:pPr>
              <w:pStyle w:val="TableBlockOutdent"/>
              <w:rPr>
                <w:rtl/>
              </w:rPr>
            </w:pPr>
            <w:r w:rsidRPr="006559AA">
              <w:rPr>
                <w:rFonts w:hint="cs"/>
                <w:rtl/>
              </w:rPr>
              <w:t>"</w:t>
            </w:r>
            <w:r w:rsidRPr="006559AA">
              <w:rPr>
                <w:rtl/>
              </w:rPr>
              <w:t>חוות דעת בריאותית</w:t>
            </w:r>
            <w:r w:rsidRPr="006559AA">
              <w:rPr>
                <w:rFonts w:hint="cs"/>
                <w:rtl/>
              </w:rPr>
              <w:t>"</w:t>
            </w:r>
            <w:r w:rsidRPr="006559AA">
              <w:rPr>
                <w:rtl/>
              </w:rPr>
              <w:t xml:space="preserve"> – חוות דעת הבוחנת סוג מסוים של השפעה על בריאות הציבור על ידי תכנית;</w:t>
            </w:r>
            <w:r w:rsidRPr="006559AA">
              <w:rPr>
                <w:rFonts w:hint="cs"/>
                <w:rtl/>
              </w:rPr>
              <w:t>".</w:t>
            </w:r>
          </w:p>
        </w:tc>
      </w:tr>
      <w:tr w:rsidR="00902F99" w14:paraId="25072627" w14:textId="77777777" w:rsidTr="00586E6E">
        <w:tblPrEx>
          <w:tblLook w:val="01E0" w:firstRow="1" w:lastRow="1" w:firstColumn="1" w:lastColumn="1" w:noHBand="0" w:noVBand="0"/>
        </w:tblPrEx>
        <w:trPr>
          <w:cantSplit/>
        </w:trPr>
        <w:tc>
          <w:tcPr>
            <w:tcW w:w="1870" w:type="dxa"/>
          </w:tcPr>
          <w:p w14:paraId="7CA13212" w14:textId="77777777" w:rsidR="00902F99" w:rsidRPr="00B02D30" w:rsidRDefault="00902F99" w:rsidP="00586E6E">
            <w:pPr>
              <w:pStyle w:val="TableSideHeading"/>
              <w:rPr>
                <w:sz w:val="26"/>
              </w:rPr>
            </w:pPr>
            <w:r w:rsidRPr="00B02D30">
              <w:rPr>
                <w:rFonts w:ascii="Times New Roman" w:hAnsi="Times New Roman"/>
                <w:color w:val="auto"/>
                <w:sz w:val="26"/>
                <w:rtl/>
                <w:lang w:eastAsia="en-US"/>
              </w:rPr>
              <w:t>תיקון סעיף 83</w:t>
            </w:r>
            <w:r>
              <w:rPr>
                <w:rFonts w:ascii="Times New Roman" w:hAnsi="Times New Roman" w:hint="cs"/>
                <w:color w:val="auto"/>
                <w:sz w:val="26"/>
                <w:rtl/>
                <w:lang w:eastAsia="en-US"/>
              </w:rPr>
              <w:t>א</w:t>
            </w:r>
          </w:p>
        </w:tc>
        <w:tc>
          <w:tcPr>
            <w:tcW w:w="624" w:type="dxa"/>
          </w:tcPr>
          <w:p w14:paraId="4F0AD446" w14:textId="77777777" w:rsidR="00902F99" w:rsidRPr="00B02D30" w:rsidRDefault="00902F99" w:rsidP="00586E6E">
            <w:pPr>
              <w:pStyle w:val="TableText"/>
              <w:rPr>
                <w:sz w:val="26"/>
              </w:rPr>
            </w:pPr>
            <w:r>
              <w:rPr>
                <w:rFonts w:hint="cs"/>
                <w:sz w:val="26"/>
                <w:rtl/>
              </w:rPr>
              <w:t>8.</w:t>
            </w:r>
          </w:p>
        </w:tc>
        <w:tc>
          <w:tcPr>
            <w:tcW w:w="7144" w:type="dxa"/>
            <w:gridSpan w:val="2"/>
          </w:tcPr>
          <w:p w14:paraId="6D7E6575" w14:textId="77777777" w:rsidR="00902F99" w:rsidRPr="00B02D30" w:rsidRDefault="00902F99" w:rsidP="00586E6E">
            <w:pPr>
              <w:pStyle w:val="TableBlock"/>
              <w:rPr>
                <w:sz w:val="26"/>
              </w:rPr>
            </w:pPr>
            <w:r w:rsidRPr="00B02D30">
              <w:rPr>
                <w:rFonts w:ascii="Times New Roman" w:hAnsi="Times New Roman" w:hint="cs"/>
                <w:color w:val="auto"/>
                <w:sz w:val="26"/>
                <w:rtl/>
                <w:lang w:eastAsia="en-US"/>
              </w:rPr>
              <w:t>ב</w:t>
            </w:r>
            <w:r>
              <w:rPr>
                <w:rFonts w:ascii="Times New Roman" w:hAnsi="Times New Roman" w:hint="cs"/>
                <w:color w:val="auto"/>
                <w:sz w:val="26"/>
                <w:rtl/>
                <w:lang w:eastAsia="en-US"/>
              </w:rPr>
              <w:t>סעיף 83א</w:t>
            </w:r>
            <w:r w:rsidRPr="00B02D30">
              <w:rPr>
                <w:rFonts w:ascii="Times New Roman" w:hAnsi="Times New Roman" w:hint="cs"/>
                <w:color w:val="auto"/>
                <w:sz w:val="26"/>
                <w:rtl/>
                <w:lang w:eastAsia="en-US"/>
              </w:rPr>
              <w:t>(א)</w:t>
            </w:r>
            <w:r>
              <w:rPr>
                <w:rFonts w:ascii="Times New Roman" w:hAnsi="Times New Roman" w:hint="cs"/>
                <w:color w:val="auto"/>
                <w:sz w:val="26"/>
                <w:rtl/>
                <w:lang w:eastAsia="en-US"/>
              </w:rPr>
              <w:t xml:space="preserve"> לחוק העיקרי</w:t>
            </w:r>
            <w:r w:rsidRPr="00B02D30">
              <w:rPr>
                <w:rFonts w:ascii="Times New Roman" w:hAnsi="Times New Roman" w:hint="cs"/>
                <w:color w:val="auto"/>
                <w:sz w:val="26"/>
                <w:rtl/>
                <w:lang w:eastAsia="en-US"/>
              </w:rPr>
              <w:t>, אחרי</w:t>
            </w:r>
            <w:r w:rsidRPr="00B02D30">
              <w:rPr>
                <w:rFonts w:ascii="Times New Roman" w:hAnsi="Times New Roman"/>
                <w:color w:val="auto"/>
                <w:sz w:val="26"/>
                <w:rtl/>
                <w:lang w:eastAsia="en-US"/>
              </w:rPr>
              <w:t xml:space="preserve"> "ראש מוסד התכנון" יבוא</w:t>
            </w:r>
            <w:r w:rsidRPr="00B02D30">
              <w:rPr>
                <w:rFonts w:ascii="Times New Roman" w:hAnsi="Times New Roman" w:hint="cs"/>
                <w:color w:val="auto"/>
                <w:sz w:val="26"/>
                <w:rtl/>
                <w:lang w:eastAsia="en-US"/>
              </w:rPr>
              <w:t xml:space="preserve"> "לרבות מידע שעניינו הגנת הסביבה ובריאות הציבור".</w:t>
            </w:r>
          </w:p>
        </w:tc>
      </w:tr>
      <w:tr w:rsidR="00902F99" w14:paraId="112F4B91" w14:textId="77777777" w:rsidTr="00586E6E">
        <w:tblPrEx>
          <w:tblLook w:val="01E0" w:firstRow="1" w:lastRow="1" w:firstColumn="1" w:lastColumn="1" w:noHBand="0" w:noVBand="0"/>
        </w:tblPrEx>
        <w:trPr>
          <w:cantSplit/>
        </w:trPr>
        <w:tc>
          <w:tcPr>
            <w:tcW w:w="1870" w:type="dxa"/>
          </w:tcPr>
          <w:p w14:paraId="1E4F6855" w14:textId="77777777" w:rsidR="00902F99" w:rsidRPr="00B02D30" w:rsidRDefault="00902F99" w:rsidP="00586E6E">
            <w:pPr>
              <w:pStyle w:val="TableSideHeading"/>
              <w:rPr>
                <w:rFonts w:ascii="Times New Roman" w:hAnsi="Times New Roman"/>
                <w:color w:val="auto"/>
                <w:sz w:val="26"/>
                <w:rtl/>
                <w:lang w:eastAsia="en-US"/>
              </w:rPr>
            </w:pPr>
            <w:r w:rsidRPr="00B02D30">
              <w:rPr>
                <w:rFonts w:ascii="Times New Roman" w:hAnsi="Times New Roman"/>
                <w:color w:val="auto"/>
                <w:sz w:val="26"/>
                <w:rtl/>
                <w:lang w:eastAsia="en-US"/>
              </w:rPr>
              <w:lastRenderedPageBreak/>
              <w:t>תיקון סעיף</w:t>
            </w:r>
            <w:r>
              <w:rPr>
                <w:rFonts w:ascii="Times New Roman" w:hAnsi="Times New Roman" w:hint="cs"/>
                <w:color w:val="auto"/>
                <w:sz w:val="26"/>
                <w:rtl/>
                <w:lang w:eastAsia="en-US"/>
              </w:rPr>
              <w:t xml:space="preserve"> 83ב</w:t>
            </w:r>
          </w:p>
        </w:tc>
        <w:tc>
          <w:tcPr>
            <w:tcW w:w="624" w:type="dxa"/>
          </w:tcPr>
          <w:p w14:paraId="67624743" w14:textId="77777777" w:rsidR="00902F99" w:rsidRPr="00B02D30" w:rsidRDefault="00902F99" w:rsidP="00586E6E">
            <w:pPr>
              <w:pStyle w:val="TableText"/>
              <w:rPr>
                <w:rtl/>
                <w:lang w:eastAsia="en-US"/>
              </w:rPr>
            </w:pPr>
            <w:r w:rsidRPr="00B02D30">
              <w:rPr>
                <w:rFonts w:ascii="Times New Roman" w:hAnsi="Times New Roman" w:hint="cs"/>
                <w:color w:val="auto"/>
                <w:sz w:val="26"/>
                <w:rtl/>
                <w:lang w:eastAsia="en-US"/>
              </w:rPr>
              <w:t>9</w:t>
            </w:r>
            <w:r w:rsidRPr="00B02D30">
              <w:rPr>
                <w:rFonts w:ascii="Times New Roman" w:hAnsi="Times New Roman"/>
                <w:color w:val="auto"/>
                <w:sz w:val="26"/>
                <w:rtl/>
                <w:lang w:eastAsia="en-US"/>
              </w:rPr>
              <w:t>.</w:t>
            </w:r>
          </w:p>
        </w:tc>
        <w:tc>
          <w:tcPr>
            <w:tcW w:w="7144" w:type="dxa"/>
            <w:gridSpan w:val="2"/>
          </w:tcPr>
          <w:p w14:paraId="4054D2FF" w14:textId="77777777" w:rsidR="00902F99" w:rsidRPr="00B02D30" w:rsidRDefault="00902F99" w:rsidP="00586E6E">
            <w:pPr>
              <w:pStyle w:val="TableBlock"/>
              <w:rPr>
                <w:rFonts w:ascii="Times New Roman" w:hAnsi="Times New Roman"/>
                <w:color w:val="auto"/>
                <w:sz w:val="26"/>
                <w:rtl/>
                <w:lang w:eastAsia="en-US"/>
              </w:rPr>
            </w:pPr>
            <w:r w:rsidRPr="00B02D30">
              <w:rPr>
                <w:rFonts w:ascii="Times New Roman" w:hAnsi="Times New Roman" w:hint="cs"/>
                <w:color w:val="auto"/>
                <w:sz w:val="26"/>
                <w:rtl/>
                <w:lang w:eastAsia="en-US"/>
              </w:rPr>
              <w:t xml:space="preserve">בסעיף 83ב לחוק העיקרי </w:t>
            </w:r>
            <w:r w:rsidRPr="00B02D30">
              <w:rPr>
                <w:rFonts w:hint="cs"/>
                <w:sz w:val="26"/>
                <w:rtl/>
              </w:rPr>
              <w:t>–</w:t>
            </w:r>
          </w:p>
        </w:tc>
      </w:tr>
      <w:tr w:rsidR="00902F99" w14:paraId="0A9CD7F3" w14:textId="77777777" w:rsidTr="00586E6E">
        <w:tblPrEx>
          <w:tblLook w:val="01E0" w:firstRow="1" w:lastRow="1" w:firstColumn="1" w:lastColumn="1" w:noHBand="0" w:noVBand="0"/>
        </w:tblPrEx>
        <w:trPr>
          <w:cantSplit/>
        </w:trPr>
        <w:tc>
          <w:tcPr>
            <w:tcW w:w="1870" w:type="dxa"/>
          </w:tcPr>
          <w:p w14:paraId="5E72C5BA" w14:textId="77777777" w:rsidR="00902F99" w:rsidRDefault="00902F99" w:rsidP="00586E6E">
            <w:pPr>
              <w:pStyle w:val="TableSideHeading"/>
            </w:pPr>
          </w:p>
        </w:tc>
        <w:tc>
          <w:tcPr>
            <w:tcW w:w="624" w:type="dxa"/>
          </w:tcPr>
          <w:p w14:paraId="7418586B" w14:textId="77777777" w:rsidR="00902F99" w:rsidRDefault="00902F99" w:rsidP="00586E6E">
            <w:pPr>
              <w:pStyle w:val="TableText"/>
            </w:pPr>
          </w:p>
        </w:tc>
        <w:tc>
          <w:tcPr>
            <w:tcW w:w="7144" w:type="dxa"/>
            <w:gridSpan w:val="2"/>
          </w:tcPr>
          <w:p w14:paraId="6504F7A1" w14:textId="77777777" w:rsidR="00902F99" w:rsidRDefault="00902F99" w:rsidP="00586E6E">
            <w:pPr>
              <w:pStyle w:val="TableBlock"/>
            </w:pPr>
            <w:r>
              <w:rPr>
                <w:rFonts w:hint="cs"/>
                <w:rtl/>
              </w:rPr>
              <w:t>(1)</w:t>
            </w:r>
            <w:r>
              <w:rPr>
                <w:rFonts w:ascii="Times New Roman" w:hAnsi="Times New Roman" w:hint="cs"/>
                <w:color w:val="auto"/>
                <w:sz w:val="26"/>
                <w:rtl/>
                <w:lang w:eastAsia="en-US"/>
              </w:rPr>
              <w:tab/>
            </w:r>
            <w:r w:rsidRPr="00B02D30">
              <w:rPr>
                <w:rFonts w:ascii="Times New Roman" w:hAnsi="Times New Roman" w:hint="cs"/>
                <w:color w:val="auto"/>
                <w:sz w:val="26"/>
                <w:rtl/>
                <w:lang w:eastAsia="en-US"/>
              </w:rPr>
              <w:t xml:space="preserve">בסעיף קטן (א), </w:t>
            </w:r>
            <w:r>
              <w:rPr>
                <w:rFonts w:ascii="Times New Roman" w:hAnsi="Times New Roman" w:hint="cs"/>
                <w:color w:val="auto"/>
                <w:sz w:val="26"/>
                <w:rtl/>
                <w:lang w:eastAsia="en-US"/>
              </w:rPr>
              <w:t>אחרי</w:t>
            </w:r>
            <w:r w:rsidRPr="00B02D30">
              <w:rPr>
                <w:rFonts w:ascii="Times New Roman" w:hAnsi="Times New Roman"/>
                <w:color w:val="auto"/>
                <w:sz w:val="26"/>
                <w:rtl/>
                <w:lang w:eastAsia="en-US"/>
              </w:rPr>
              <w:t xml:space="preserve"> "נדרש מגיש תכנית להגיש תסקיר השפעה על הסביבה" יבוא</w:t>
            </w:r>
            <w:r w:rsidRPr="00B02D30">
              <w:rPr>
                <w:rFonts w:ascii="Times New Roman" w:hAnsi="Times New Roman" w:hint="cs"/>
                <w:color w:val="auto"/>
                <w:sz w:val="26"/>
                <w:rtl/>
                <w:lang w:eastAsia="en-US"/>
              </w:rPr>
              <w:t xml:space="preserve"> "ועל הבריאות";</w:t>
            </w:r>
          </w:p>
        </w:tc>
      </w:tr>
      <w:tr w:rsidR="00902F99" w14:paraId="01FDD0C2" w14:textId="77777777" w:rsidTr="00586E6E">
        <w:tblPrEx>
          <w:tblLook w:val="01E0" w:firstRow="1" w:lastRow="1" w:firstColumn="1" w:lastColumn="1" w:noHBand="0" w:noVBand="0"/>
        </w:tblPrEx>
        <w:trPr>
          <w:cantSplit/>
        </w:trPr>
        <w:tc>
          <w:tcPr>
            <w:tcW w:w="1870" w:type="dxa"/>
          </w:tcPr>
          <w:p w14:paraId="3E152D70" w14:textId="77777777" w:rsidR="00902F99" w:rsidRDefault="00902F99" w:rsidP="00586E6E">
            <w:pPr>
              <w:pStyle w:val="TableSideHeading"/>
            </w:pPr>
          </w:p>
        </w:tc>
        <w:tc>
          <w:tcPr>
            <w:tcW w:w="624" w:type="dxa"/>
          </w:tcPr>
          <w:p w14:paraId="4D7D0950" w14:textId="77777777" w:rsidR="00902F99" w:rsidRDefault="00902F99" w:rsidP="00586E6E">
            <w:pPr>
              <w:pStyle w:val="TableText"/>
            </w:pPr>
          </w:p>
        </w:tc>
        <w:tc>
          <w:tcPr>
            <w:tcW w:w="7144" w:type="dxa"/>
            <w:gridSpan w:val="2"/>
          </w:tcPr>
          <w:p w14:paraId="50DB23EB" w14:textId="77777777" w:rsidR="00902F99" w:rsidRPr="00B02D30" w:rsidRDefault="00902F99" w:rsidP="00586E6E">
            <w:pPr>
              <w:pStyle w:val="TableBlock"/>
              <w:rPr>
                <w:rFonts w:ascii="Times New Roman" w:hAnsi="Times New Roman"/>
                <w:color w:val="auto"/>
                <w:sz w:val="26"/>
                <w:rtl/>
                <w:lang w:eastAsia="en-US"/>
              </w:rPr>
            </w:pPr>
            <w:r>
              <w:rPr>
                <w:rFonts w:hint="cs"/>
                <w:rtl/>
              </w:rPr>
              <w:t>(2)</w:t>
            </w:r>
            <w:r>
              <w:rPr>
                <w:rFonts w:ascii="Times New Roman" w:hAnsi="Times New Roman" w:hint="cs"/>
                <w:color w:val="auto"/>
                <w:sz w:val="26"/>
                <w:rtl/>
                <w:lang w:eastAsia="en-US"/>
              </w:rPr>
              <w:tab/>
              <w:t>אחרי</w:t>
            </w:r>
            <w:r w:rsidRPr="00B02D30">
              <w:rPr>
                <w:rFonts w:ascii="Times New Roman" w:hAnsi="Times New Roman" w:hint="cs"/>
                <w:color w:val="auto"/>
                <w:sz w:val="26"/>
                <w:rtl/>
                <w:lang w:eastAsia="en-US"/>
              </w:rPr>
              <w:t xml:space="preserve"> סעיף קטן </w:t>
            </w:r>
            <w:r>
              <w:rPr>
                <w:rFonts w:ascii="Times New Roman" w:hAnsi="Times New Roman" w:hint="cs"/>
                <w:color w:val="auto"/>
                <w:sz w:val="26"/>
                <w:rtl/>
                <w:lang w:eastAsia="en-US"/>
              </w:rPr>
              <w:t>(ב)</w:t>
            </w:r>
            <w:r w:rsidRPr="00B02D30">
              <w:rPr>
                <w:rFonts w:ascii="Times New Roman" w:hAnsi="Times New Roman" w:hint="cs"/>
                <w:color w:val="auto"/>
                <w:sz w:val="26"/>
                <w:rtl/>
                <w:lang w:eastAsia="en-US"/>
              </w:rPr>
              <w:t xml:space="preserve"> יבוא:</w:t>
            </w:r>
          </w:p>
        </w:tc>
      </w:tr>
      <w:tr w:rsidR="00902F99" w14:paraId="526801F5" w14:textId="77777777" w:rsidTr="00586E6E">
        <w:tblPrEx>
          <w:tblLook w:val="01E0" w:firstRow="1" w:lastRow="1" w:firstColumn="1" w:lastColumn="1" w:noHBand="0" w:noVBand="0"/>
        </w:tblPrEx>
        <w:trPr>
          <w:cantSplit/>
        </w:trPr>
        <w:tc>
          <w:tcPr>
            <w:tcW w:w="1870" w:type="dxa"/>
          </w:tcPr>
          <w:p w14:paraId="013E428D" w14:textId="77777777" w:rsidR="00902F99" w:rsidRDefault="00902F99" w:rsidP="00586E6E">
            <w:pPr>
              <w:pStyle w:val="TableSideHeading"/>
            </w:pPr>
          </w:p>
        </w:tc>
        <w:tc>
          <w:tcPr>
            <w:tcW w:w="624" w:type="dxa"/>
          </w:tcPr>
          <w:p w14:paraId="4C8BC4CF" w14:textId="77777777" w:rsidR="00902F99" w:rsidRDefault="00902F99" w:rsidP="00586E6E">
            <w:pPr>
              <w:pStyle w:val="TableText"/>
            </w:pPr>
          </w:p>
        </w:tc>
        <w:tc>
          <w:tcPr>
            <w:tcW w:w="624" w:type="dxa"/>
          </w:tcPr>
          <w:p w14:paraId="290A22C5" w14:textId="77777777" w:rsidR="00902F99" w:rsidRPr="00D61503" w:rsidRDefault="00902F99" w:rsidP="00586E6E">
            <w:pPr>
              <w:pStyle w:val="TableText"/>
              <w:rPr>
                <w:rtl/>
              </w:rPr>
            </w:pPr>
          </w:p>
        </w:tc>
        <w:tc>
          <w:tcPr>
            <w:tcW w:w="6520" w:type="dxa"/>
          </w:tcPr>
          <w:p w14:paraId="04E4A3AE" w14:textId="77777777" w:rsidR="00902F99" w:rsidRPr="00B02D30" w:rsidRDefault="00902F99" w:rsidP="00586E6E">
            <w:pPr>
              <w:pStyle w:val="TableBlock"/>
              <w:rPr>
                <w:rFonts w:ascii="Times New Roman" w:hAnsi="Times New Roman"/>
                <w:color w:val="auto"/>
                <w:sz w:val="26"/>
                <w:rtl/>
                <w:lang w:eastAsia="en-US"/>
              </w:rPr>
            </w:pPr>
            <w:r>
              <w:rPr>
                <w:rFonts w:hint="cs"/>
                <w:sz w:val="26"/>
                <w:rtl/>
              </w:rPr>
              <w:t>"(ג)</w:t>
            </w:r>
            <w:r>
              <w:rPr>
                <w:sz w:val="26"/>
                <w:rtl/>
              </w:rPr>
              <w:tab/>
            </w:r>
            <w:r>
              <w:rPr>
                <w:rFonts w:hint="cs"/>
                <w:sz w:val="26"/>
                <w:rtl/>
              </w:rPr>
              <w:t>שר הבריאות יקבע לסוגי הת</w:t>
            </w:r>
            <w:r w:rsidRPr="00B02D30">
              <w:rPr>
                <w:rFonts w:hint="cs"/>
                <w:sz w:val="26"/>
                <w:rtl/>
              </w:rPr>
              <w:t>כניות את המקצועות, ההשכלה וההכשרה המקצועית, הכישורים והניסיון המקצועי הנדרשים מבעל מקצוע האמור לחתום על תסקיר השפעה על הבריאות או על פרק הבריאות בתסקיר השפעה על הסביבה או על חוות דעת בריאותית."</w:t>
            </w:r>
          </w:p>
        </w:tc>
      </w:tr>
      <w:tr w:rsidR="00902F99" w14:paraId="4621EF29" w14:textId="77777777" w:rsidTr="00586E6E">
        <w:tblPrEx>
          <w:tblLook w:val="00A0" w:firstRow="1" w:lastRow="0" w:firstColumn="1" w:lastColumn="0" w:noHBand="0" w:noVBand="0"/>
        </w:tblPrEx>
        <w:trPr>
          <w:cantSplit/>
        </w:trPr>
        <w:tc>
          <w:tcPr>
            <w:tcW w:w="1870" w:type="dxa"/>
          </w:tcPr>
          <w:p w14:paraId="7B1FF33C" w14:textId="77777777" w:rsidR="00902F99" w:rsidRPr="00B02D30" w:rsidRDefault="00902F99" w:rsidP="00586E6E">
            <w:pPr>
              <w:pStyle w:val="TableSideHeading"/>
              <w:keepLines w:val="0"/>
              <w:rPr>
                <w:sz w:val="26"/>
                <w:rtl/>
              </w:rPr>
            </w:pPr>
            <w:r w:rsidRPr="00B02D30">
              <w:rPr>
                <w:rFonts w:hint="cs"/>
                <w:sz w:val="26"/>
                <w:rtl/>
              </w:rPr>
              <w:t>תיקון סעיף 119ג</w:t>
            </w:r>
          </w:p>
        </w:tc>
        <w:tc>
          <w:tcPr>
            <w:tcW w:w="624" w:type="dxa"/>
          </w:tcPr>
          <w:p w14:paraId="13C33FD5" w14:textId="77777777" w:rsidR="00902F99" w:rsidRPr="00B02D30" w:rsidRDefault="00902F99" w:rsidP="00586E6E">
            <w:pPr>
              <w:pStyle w:val="TableText"/>
              <w:rPr>
                <w:sz w:val="26"/>
                <w:rtl/>
              </w:rPr>
            </w:pPr>
            <w:r w:rsidRPr="00B02D30">
              <w:rPr>
                <w:rFonts w:hint="cs"/>
                <w:sz w:val="26"/>
                <w:rtl/>
              </w:rPr>
              <w:t>10.</w:t>
            </w:r>
          </w:p>
        </w:tc>
        <w:tc>
          <w:tcPr>
            <w:tcW w:w="7144" w:type="dxa"/>
            <w:gridSpan w:val="2"/>
          </w:tcPr>
          <w:p w14:paraId="44748BBF" w14:textId="77777777" w:rsidR="00902F99" w:rsidRPr="00D61503" w:rsidRDefault="00902F99" w:rsidP="00586E6E">
            <w:pPr>
              <w:pStyle w:val="TableBlock"/>
              <w:rPr>
                <w:rFonts w:ascii="Times New Roman" w:hAnsi="Times New Roman"/>
                <w:color w:val="auto"/>
                <w:sz w:val="26"/>
                <w:rtl/>
                <w:lang w:eastAsia="en-US"/>
              </w:rPr>
            </w:pPr>
            <w:r w:rsidRPr="00D61503">
              <w:rPr>
                <w:rFonts w:ascii="Times New Roman" w:hAnsi="Times New Roman" w:hint="cs"/>
                <w:color w:val="auto"/>
                <w:sz w:val="26"/>
                <w:rtl/>
                <w:lang w:eastAsia="en-US"/>
              </w:rPr>
              <w:t xml:space="preserve">בסעיף 119ג </w:t>
            </w:r>
            <w:r>
              <w:rPr>
                <w:rFonts w:hint="cs"/>
                <w:sz w:val="26"/>
                <w:rtl/>
              </w:rPr>
              <w:t xml:space="preserve">לחוק העיקרי </w:t>
            </w:r>
            <w:r w:rsidRPr="00D61503">
              <w:rPr>
                <w:rFonts w:hint="cs"/>
                <w:sz w:val="26"/>
                <w:rtl/>
              </w:rPr>
              <w:t>–</w:t>
            </w:r>
          </w:p>
        </w:tc>
      </w:tr>
      <w:tr w:rsidR="00902F99" w14:paraId="7F298066" w14:textId="77777777" w:rsidTr="00586E6E">
        <w:tblPrEx>
          <w:tblLook w:val="01E0" w:firstRow="1" w:lastRow="1" w:firstColumn="1" w:lastColumn="1" w:noHBand="0" w:noVBand="0"/>
        </w:tblPrEx>
        <w:trPr>
          <w:cantSplit/>
        </w:trPr>
        <w:tc>
          <w:tcPr>
            <w:tcW w:w="1870" w:type="dxa"/>
          </w:tcPr>
          <w:p w14:paraId="1EE0CA65" w14:textId="77777777" w:rsidR="00902F99" w:rsidRPr="00B02D30" w:rsidRDefault="00902F99" w:rsidP="00586E6E">
            <w:pPr>
              <w:pStyle w:val="TableSideHeading"/>
              <w:rPr>
                <w:sz w:val="26"/>
              </w:rPr>
            </w:pPr>
          </w:p>
        </w:tc>
        <w:tc>
          <w:tcPr>
            <w:tcW w:w="624" w:type="dxa"/>
          </w:tcPr>
          <w:p w14:paraId="30C137A5" w14:textId="77777777" w:rsidR="00902F99" w:rsidRPr="00B02D30" w:rsidRDefault="00902F99" w:rsidP="00586E6E">
            <w:pPr>
              <w:pStyle w:val="TableText"/>
              <w:rPr>
                <w:sz w:val="26"/>
              </w:rPr>
            </w:pPr>
          </w:p>
        </w:tc>
        <w:tc>
          <w:tcPr>
            <w:tcW w:w="7144" w:type="dxa"/>
            <w:gridSpan w:val="2"/>
          </w:tcPr>
          <w:p w14:paraId="7F807C32" w14:textId="77777777" w:rsidR="00902F99" w:rsidRPr="00B02D30" w:rsidRDefault="00902F99" w:rsidP="00586E6E">
            <w:pPr>
              <w:pStyle w:val="TableBlock"/>
              <w:rPr>
                <w:sz w:val="26"/>
              </w:rPr>
            </w:pPr>
            <w:r w:rsidRPr="00B02D30">
              <w:rPr>
                <w:rFonts w:hint="cs"/>
                <w:sz w:val="26"/>
                <w:rtl/>
              </w:rPr>
              <w:t>(1)</w:t>
            </w:r>
            <w:r>
              <w:rPr>
                <w:rFonts w:hint="cs"/>
                <w:sz w:val="26"/>
                <w:rtl/>
              </w:rPr>
              <w:tab/>
              <w:t>במקום כותרת השוליים</w:t>
            </w:r>
            <w:r w:rsidRPr="00B02D30">
              <w:rPr>
                <w:rFonts w:hint="cs"/>
                <w:sz w:val="26"/>
                <w:rtl/>
              </w:rPr>
              <w:t xml:space="preserve"> יבוא "</w:t>
            </w:r>
            <w:r w:rsidRPr="00B02D30">
              <w:rPr>
                <w:rFonts w:ascii="Times New Roman" w:hAnsi="Times New Roman" w:hint="cs"/>
                <w:color w:val="auto"/>
                <w:sz w:val="26"/>
                <w:rtl/>
                <w:lang w:eastAsia="en-US"/>
              </w:rPr>
              <w:t xml:space="preserve">תסקיר השפעה </w:t>
            </w:r>
            <w:r w:rsidRPr="00B02D30">
              <w:rPr>
                <w:rFonts w:hint="cs"/>
                <w:color w:val="auto"/>
                <w:sz w:val="26"/>
                <w:rtl/>
                <w:lang w:eastAsia="en-US"/>
              </w:rPr>
              <w:t>על</w:t>
            </w:r>
            <w:r w:rsidRPr="00B02D30">
              <w:rPr>
                <w:rFonts w:ascii="Times New Roman" w:hAnsi="Times New Roman" w:hint="cs"/>
                <w:color w:val="auto"/>
                <w:sz w:val="26"/>
                <w:rtl/>
                <w:lang w:eastAsia="en-US"/>
              </w:rPr>
              <w:t xml:space="preserve"> הסביבה ועל הבריאות</w:t>
            </w:r>
            <w:r w:rsidRPr="00B02D30">
              <w:rPr>
                <w:rFonts w:hint="cs"/>
                <w:sz w:val="26"/>
                <w:rtl/>
              </w:rPr>
              <w:t>";</w:t>
            </w:r>
          </w:p>
        </w:tc>
      </w:tr>
      <w:tr w:rsidR="00902F99" w14:paraId="75FC1D87" w14:textId="77777777" w:rsidTr="00586E6E">
        <w:tblPrEx>
          <w:tblLook w:val="01E0" w:firstRow="1" w:lastRow="1" w:firstColumn="1" w:lastColumn="1" w:noHBand="0" w:noVBand="0"/>
        </w:tblPrEx>
        <w:trPr>
          <w:cantSplit/>
        </w:trPr>
        <w:tc>
          <w:tcPr>
            <w:tcW w:w="1870" w:type="dxa"/>
          </w:tcPr>
          <w:p w14:paraId="762FBB2B" w14:textId="77777777" w:rsidR="00902F99" w:rsidRPr="00B02D30" w:rsidRDefault="00902F99" w:rsidP="00586E6E">
            <w:pPr>
              <w:pStyle w:val="TableSideHeading"/>
              <w:rPr>
                <w:sz w:val="26"/>
              </w:rPr>
            </w:pPr>
          </w:p>
        </w:tc>
        <w:tc>
          <w:tcPr>
            <w:tcW w:w="624" w:type="dxa"/>
          </w:tcPr>
          <w:p w14:paraId="202C530A" w14:textId="77777777" w:rsidR="00902F99" w:rsidRPr="00B02D30" w:rsidRDefault="00902F99" w:rsidP="00586E6E">
            <w:pPr>
              <w:pStyle w:val="TableText"/>
              <w:rPr>
                <w:sz w:val="26"/>
              </w:rPr>
            </w:pPr>
          </w:p>
        </w:tc>
        <w:tc>
          <w:tcPr>
            <w:tcW w:w="7144" w:type="dxa"/>
            <w:gridSpan w:val="2"/>
          </w:tcPr>
          <w:p w14:paraId="5F7A6832" w14:textId="77777777" w:rsidR="00902F99" w:rsidRPr="00B02D30" w:rsidRDefault="00902F99" w:rsidP="00586E6E">
            <w:pPr>
              <w:pStyle w:val="TableBlock"/>
              <w:rPr>
                <w:sz w:val="26"/>
                <w:rtl/>
              </w:rPr>
            </w:pPr>
            <w:r w:rsidRPr="00B02D30">
              <w:rPr>
                <w:rFonts w:hint="cs"/>
                <w:sz w:val="26"/>
                <w:rtl/>
              </w:rPr>
              <w:t>(2)</w:t>
            </w:r>
            <w:r>
              <w:rPr>
                <w:rFonts w:hint="cs"/>
                <w:sz w:val="26"/>
                <w:rtl/>
              </w:rPr>
              <w:tab/>
            </w:r>
            <w:r w:rsidRPr="00B02D30">
              <w:rPr>
                <w:rFonts w:hint="cs"/>
                <w:sz w:val="26"/>
                <w:rtl/>
              </w:rPr>
              <w:t xml:space="preserve">במקום סעיף קטן (א) יבוא: </w:t>
            </w:r>
          </w:p>
        </w:tc>
      </w:tr>
      <w:tr w:rsidR="00902F99" w14:paraId="6F120238" w14:textId="77777777" w:rsidTr="00586E6E">
        <w:tblPrEx>
          <w:tblLook w:val="01E0" w:firstRow="1" w:lastRow="1" w:firstColumn="1" w:lastColumn="1" w:noHBand="0" w:noVBand="0"/>
        </w:tblPrEx>
        <w:trPr>
          <w:cantSplit/>
        </w:trPr>
        <w:tc>
          <w:tcPr>
            <w:tcW w:w="1870" w:type="dxa"/>
          </w:tcPr>
          <w:p w14:paraId="6405BC4D" w14:textId="77777777" w:rsidR="00902F99" w:rsidRPr="00B02D30" w:rsidRDefault="00902F99" w:rsidP="00586E6E">
            <w:pPr>
              <w:pStyle w:val="TableSideHeading"/>
              <w:rPr>
                <w:sz w:val="26"/>
              </w:rPr>
            </w:pPr>
          </w:p>
        </w:tc>
        <w:tc>
          <w:tcPr>
            <w:tcW w:w="624" w:type="dxa"/>
          </w:tcPr>
          <w:p w14:paraId="4B15C457" w14:textId="77777777" w:rsidR="00902F99" w:rsidRPr="00B02D30" w:rsidRDefault="00902F99" w:rsidP="00586E6E">
            <w:pPr>
              <w:pStyle w:val="TableText"/>
              <w:rPr>
                <w:sz w:val="26"/>
              </w:rPr>
            </w:pPr>
          </w:p>
        </w:tc>
        <w:tc>
          <w:tcPr>
            <w:tcW w:w="624" w:type="dxa"/>
          </w:tcPr>
          <w:p w14:paraId="1D1A2CCD" w14:textId="77777777" w:rsidR="00902F99" w:rsidRPr="00B02D30" w:rsidRDefault="00902F99" w:rsidP="00586E6E">
            <w:pPr>
              <w:pStyle w:val="TableText"/>
              <w:rPr>
                <w:sz w:val="26"/>
                <w:rtl/>
              </w:rPr>
            </w:pPr>
          </w:p>
        </w:tc>
        <w:tc>
          <w:tcPr>
            <w:tcW w:w="6520" w:type="dxa"/>
          </w:tcPr>
          <w:p w14:paraId="10357D3B" w14:textId="77777777" w:rsidR="00902F99" w:rsidRPr="00B02D30" w:rsidRDefault="00902F99" w:rsidP="00586E6E">
            <w:pPr>
              <w:pStyle w:val="TableBlock"/>
              <w:rPr>
                <w:sz w:val="26"/>
                <w:rtl/>
              </w:rPr>
            </w:pPr>
            <w:r w:rsidRPr="00B02D30">
              <w:rPr>
                <w:rFonts w:ascii="Times New Roman" w:hAnsi="Times New Roman" w:hint="cs"/>
                <w:color w:val="auto"/>
                <w:sz w:val="26"/>
                <w:rtl/>
                <w:lang w:eastAsia="en-US"/>
              </w:rPr>
              <w:t>"</w:t>
            </w:r>
            <w:r>
              <w:rPr>
                <w:rFonts w:ascii="Times New Roman" w:hAnsi="Times New Roman"/>
                <w:color w:val="auto"/>
                <w:sz w:val="26"/>
                <w:rtl/>
                <w:lang w:eastAsia="en-US"/>
              </w:rPr>
              <w:t>(א)</w:t>
            </w:r>
            <w:r>
              <w:rPr>
                <w:rFonts w:ascii="Times New Roman" w:hAnsi="Times New Roman" w:hint="cs"/>
                <w:color w:val="auto"/>
                <w:sz w:val="26"/>
                <w:rtl/>
                <w:lang w:eastAsia="en-US"/>
              </w:rPr>
              <w:tab/>
            </w:r>
            <w:r w:rsidRPr="00B02D30">
              <w:rPr>
                <w:rFonts w:ascii="Times New Roman" w:hAnsi="Times New Roman"/>
                <w:color w:val="auto"/>
                <w:sz w:val="26"/>
                <w:rtl/>
                <w:lang w:eastAsia="en-US"/>
              </w:rPr>
              <w:t>בטרם תוגש תכנית דרך לו</w:t>
            </w:r>
            <w:r>
              <w:rPr>
                <w:rFonts w:ascii="Times New Roman" w:hAnsi="Times New Roman" w:hint="cs"/>
                <w:color w:val="auto"/>
                <w:sz w:val="26"/>
                <w:rtl/>
                <w:lang w:eastAsia="en-US"/>
              </w:rPr>
              <w:t>ו</w:t>
            </w:r>
            <w:r w:rsidRPr="00B02D30">
              <w:rPr>
                <w:rFonts w:ascii="Times New Roman" w:hAnsi="Times New Roman"/>
                <w:color w:val="auto"/>
                <w:sz w:val="26"/>
                <w:rtl/>
                <w:lang w:eastAsia="en-US"/>
              </w:rPr>
              <w:t xml:space="preserve">עדה מחוזית, יכין מגיש התכנית תשריט דרך, בהתאם להנחיות מתכנן המחוז, ויגישו לנציג השר לאיכות הסביבה </w:t>
            </w:r>
            <w:r>
              <w:rPr>
                <w:rFonts w:ascii="Times New Roman" w:hAnsi="Times New Roman"/>
                <w:color w:val="auto"/>
                <w:sz w:val="26"/>
                <w:rtl/>
                <w:lang w:eastAsia="en-US"/>
              </w:rPr>
              <w:t>בוועדה</w:t>
            </w:r>
            <w:r w:rsidRPr="00B02D30">
              <w:rPr>
                <w:rFonts w:ascii="Times New Roman" w:hAnsi="Times New Roman"/>
                <w:color w:val="auto"/>
                <w:sz w:val="26"/>
                <w:rtl/>
                <w:lang w:eastAsia="en-US"/>
              </w:rPr>
              <w:t xml:space="preserve"> המחוזית (בסימן זה – יועץ סביבתי), </w:t>
            </w:r>
            <w:r w:rsidRPr="00B02D30">
              <w:rPr>
                <w:rFonts w:ascii="Times New Roman" w:hAnsi="Times New Roman" w:hint="cs"/>
                <w:color w:val="auto"/>
                <w:sz w:val="26"/>
                <w:rtl/>
                <w:lang w:eastAsia="en-US"/>
              </w:rPr>
              <w:t xml:space="preserve">לנציג שר הבריאות </w:t>
            </w:r>
            <w:r>
              <w:rPr>
                <w:rFonts w:ascii="Times New Roman" w:hAnsi="Times New Roman" w:hint="cs"/>
                <w:color w:val="auto"/>
                <w:sz w:val="26"/>
                <w:rtl/>
                <w:lang w:eastAsia="en-US"/>
              </w:rPr>
              <w:t>בוועדה</w:t>
            </w:r>
            <w:r w:rsidRPr="00B02D30">
              <w:rPr>
                <w:rFonts w:ascii="Times New Roman" w:hAnsi="Times New Roman" w:hint="cs"/>
                <w:color w:val="auto"/>
                <w:sz w:val="26"/>
                <w:rtl/>
                <w:lang w:eastAsia="en-US"/>
              </w:rPr>
              <w:t xml:space="preserve"> המחוזית (בסימן זה </w:t>
            </w:r>
            <w:r w:rsidRPr="00B02D30">
              <w:rPr>
                <w:rFonts w:ascii="Times New Roman" w:hAnsi="Times New Roman"/>
                <w:color w:val="auto"/>
                <w:sz w:val="26"/>
                <w:rtl/>
                <w:lang w:eastAsia="en-US"/>
              </w:rPr>
              <w:t>–</w:t>
            </w:r>
            <w:r w:rsidRPr="00B02D30">
              <w:rPr>
                <w:rFonts w:ascii="Times New Roman" w:hAnsi="Times New Roman" w:hint="cs"/>
                <w:color w:val="auto"/>
                <w:sz w:val="26"/>
                <w:rtl/>
                <w:lang w:eastAsia="en-US"/>
              </w:rPr>
              <w:t xml:space="preserve"> יועץ בריאותי), </w:t>
            </w:r>
            <w:r w:rsidRPr="00B02D30">
              <w:rPr>
                <w:rFonts w:ascii="Times New Roman" w:hAnsi="Times New Roman"/>
                <w:color w:val="auto"/>
                <w:sz w:val="26"/>
                <w:rtl/>
                <w:lang w:eastAsia="en-US"/>
              </w:rPr>
              <w:t xml:space="preserve">למתכנן המחוז ולמהנדס </w:t>
            </w:r>
            <w:r>
              <w:rPr>
                <w:rFonts w:ascii="Times New Roman" w:hAnsi="Times New Roman"/>
                <w:color w:val="auto"/>
                <w:sz w:val="26"/>
                <w:rtl/>
                <w:lang w:eastAsia="en-US"/>
              </w:rPr>
              <w:t>הוועדה</w:t>
            </w:r>
            <w:r w:rsidRPr="00B02D30">
              <w:rPr>
                <w:rFonts w:ascii="Times New Roman" w:hAnsi="Times New Roman"/>
                <w:color w:val="auto"/>
                <w:sz w:val="26"/>
                <w:rtl/>
                <w:lang w:eastAsia="en-US"/>
              </w:rPr>
              <w:t xml:space="preserve"> המקומית הנוגעת בדבר; יועץ סביבתי שקיבל תשריט כאמור, יחזירו למגיש התכנית </w:t>
            </w:r>
            <w:r>
              <w:rPr>
                <w:rFonts w:ascii="Times New Roman" w:hAnsi="Times New Roman" w:hint="cs"/>
                <w:color w:val="auto"/>
                <w:sz w:val="26"/>
                <w:rtl/>
                <w:lang w:eastAsia="en-US"/>
              </w:rPr>
              <w:t>ב</w:t>
            </w:r>
            <w:r w:rsidRPr="00B02D30">
              <w:rPr>
                <w:rFonts w:ascii="Times New Roman" w:hAnsi="Times New Roman"/>
                <w:color w:val="auto"/>
                <w:sz w:val="26"/>
                <w:rtl/>
                <w:lang w:eastAsia="en-US"/>
              </w:rPr>
              <w:t>תוך 15 ימים מיום שקיבל את התשריט, ורשאי הוא לדרוש ממגיש התכנית, בתוך 15 הימים האמורים, להכין תסקיר השפעה על הסביבה</w:t>
            </w:r>
            <w:r w:rsidRPr="00B02D30">
              <w:rPr>
                <w:rFonts w:ascii="Times New Roman" w:hAnsi="Times New Roman" w:hint="cs"/>
                <w:color w:val="auto"/>
                <w:sz w:val="26"/>
                <w:rtl/>
                <w:lang w:eastAsia="en-US"/>
              </w:rPr>
              <w:t xml:space="preserve">; יועץ בריאותי שקיבל תשריט כאמור, </w:t>
            </w:r>
            <w:r w:rsidRPr="00B02D30">
              <w:rPr>
                <w:rFonts w:ascii="Times New Roman" w:hAnsi="Times New Roman"/>
                <w:color w:val="auto"/>
                <w:sz w:val="26"/>
                <w:rtl/>
                <w:lang w:eastAsia="en-US"/>
              </w:rPr>
              <w:t xml:space="preserve">יחזירו למגיש התכנית תוך 15 ימים מיום שקיבל את התשריט, ורשאי הוא לדרוש ממגיש התכנית, בתוך 15 הימים האמורים, להכין תסקיר השפעה על </w:t>
            </w:r>
            <w:r w:rsidRPr="00B02D30">
              <w:rPr>
                <w:rFonts w:ascii="Times New Roman" w:hAnsi="Times New Roman" w:hint="cs"/>
                <w:color w:val="auto"/>
                <w:sz w:val="26"/>
                <w:rtl/>
                <w:lang w:eastAsia="en-US"/>
              </w:rPr>
              <w:t>הבריאות</w:t>
            </w:r>
            <w:r w:rsidRPr="00B02D30">
              <w:rPr>
                <w:rFonts w:ascii="Times New Roman" w:hAnsi="Times New Roman"/>
                <w:color w:val="auto"/>
                <w:sz w:val="26"/>
                <w:rtl/>
                <w:lang w:eastAsia="en-US"/>
              </w:rPr>
              <w:t>;</w:t>
            </w:r>
            <w:r w:rsidRPr="00B02D30">
              <w:rPr>
                <w:rFonts w:ascii="Times New Roman" w:hAnsi="Times New Roman" w:hint="cs"/>
                <w:color w:val="auto"/>
                <w:sz w:val="26"/>
                <w:rtl/>
                <w:lang w:eastAsia="en-US"/>
              </w:rPr>
              <w:t xml:space="preserve"> </w:t>
            </w:r>
            <w:r w:rsidRPr="00B02D30">
              <w:rPr>
                <w:rFonts w:ascii="Times New Roman" w:hAnsi="Times New Roman"/>
                <w:color w:val="auto"/>
                <w:sz w:val="26"/>
                <w:rtl/>
                <w:lang w:eastAsia="en-US"/>
              </w:rPr>
              <w:t>דרש</w:t>
            </w:r>
            <w:r w:rsidRPr="00B02D30">
              <w:rPr>
                <w:rFonts w:ascii="Times New Roman" w:hAnsi="Times New Roman" w:hint="cs"/>
                <w:color w:val="auto"/>
                <w:sz w:val="26"/>
                <w:rtl/>
                <w:lang w:eastAsia="en-US"/>
              </w:rPr>
              <w:t>ו</w:t>
            </w:r>
            <w:r w:rsidRPr="00B02D30">
              <w:rPr>
                <w:rFonts w:ascii="Times New Roman" w:hAnsi="Times New Roman"/>
                <w:color w:val="auto"/>
                <w:sz w:val="26"/>
                <w:rtl/>
                <w:lang w:eastAsia="en-US"/>
              </w:rPr>
              <w:t xml:space="preserve"> היועץ הסביבתי </w:t>
            </w:r>
            <w:r w:rsidRPr="00B02D30">
              <w:rPr>
                <w:rFonts w:ascii="Times New Roman" w:hAnsi="Times New Roman" w:hint="cs"/>
                <w:color w:val="auto"/>
                <w:sz w:val="26"/>
                <w:rtl/>
                <w:lang w:eastAsia="en-US"/>
              </w:rPr>
              <w:t xml:space="preserve">או היועץ הבריאותי </w:t>
            </w:r>
            <w:r w:rsidRPr="00B02D30">
              <w:rPr>
                <w:rFonts w:ascii="Times New Roman" w:hAnsi="Times New Roman"/>
                <w:color w:val="auto"/>
                <w:sz w:val="26"/>
                <w:rtl/>
                <w:lang w:eastAsia="en-US"/>
              </w:rPr>
              <w:t>הכנת תסקיר כאמור, ינח</w:t>
            </w:r>
            <w:r w:rsidRPr="00B02D30">
              <w:rPr>
                <w:rFonts w:ascii="Times New Roman" w:hAnsi="Times New Roman" w:hint="cs"/>
                <w:color w:val="auto"/>
                <w:sz w:val="26"/>
                <w:rtl/>
                <w:lang w:eastAsia="en-US"/>
              </w:rPr>
              <w:t>ו</w:t>
            </w:r>
            <w:r w:rsidRPr="00B02D30">
              <w:rPr>
                <w:rFonts w:ascii="Times New Roman" w:hAnsi="Times New Roman"/>
                <w:color w:val="auto"/>
                <w:sz w:val="26"/>
                <w:rtl/>
                <w:lang w:eastAsia="en-US"/>
              </w:rPr>
              <w:t xml:space="preserve"> את מגיש התכנית </w:t>
            </w:r>
            <w:r w:rsidRPr="00D61503">
              <w:rPr>
                <w:rFonts w:ascii="Times New Roman" w:hAnsi="Times New Roman"/>
                <w:color w:val="auto"/>
                <w:sz w:val="26"/>
                <w:rtl/>
                <w:lang w:eastAsia="en-US"/>
              </w:rPr>
              <w:t xml:space="preserve">בדבר הכנתו; העתק מההנחיות יומצא למתכנן המחוז ולמהנדס </w:t>
            </w:r>
            <w:r>
              <w:rPr>
                <w:rFonts w:ascii="Times New Roman" w:hAnsi="Times New Roman"/>
                <w:color w:val="auto"/>
                <w:sz w:val="26"/>
                <w:rtl/>
                <w:lang w:eastAsia="en-US"/>
              </w:rPr>
              <w:t>הוועדה</w:t>
            </w:r>
            <w:r w:rsidRPr="00D61503">
              <w:rPr>
                <w:rFonts w:ascii="Times New Roman" w:hAnsi="Times New Roman"/>
                <w:color w:val="auto"/>
                <w:sz w:val="26"/>
                <w:rtl/>
                <w:lang w:eastAsia="en-US"/>
              </w:rPr>
              <w:t xml:space="preserve"> המקומית.</w:t>
            </w:r>
            <w:r w:rsidRPr="00D61503">
              <w:rPr>
                <w:rFonts w:hint="cs"/>
                <w:sz w:val="26"/>
                <w:rtl/>
              </w:rPr>
              <w:t>"</w:t>
            </w:r>
            <w:r>
              <w:rPr>
                <w:rFonts w:hint="cs"/>
                <w:sz w:val="26"/>
                <w:rtl/>
              </w:rPr>
              <w:t>;</w:t>
            </w:r>
          </w:p>
        </w:tc>
      </w:tr>
      <w:tr w:rsidR="00902F99" w14:paraId="3106484A" w14:textId="77777777" w:rsidTr="00586E6E">
        <w:tblPrEx>
          <w:tblLook w:val="01E0" w:firstRow="1" w:lastRow="1" w:firstColumn="1" w:lastColumn="1" w:noHBand="0" w:noVBand="0"/>
        </w:tblPrEx>
        <w:trPr>
          <w:cantSplit/>
        </w:trPr>
        <w:tc>
          <w:tcPr>
            <w:tcW w:w="1870" w:type="dxa"/>
          </w:tcPr>
          <w:p w14:paraId="20EC0A9E" w14:textId="77777777" w:rsidR="00902F99" w:rsidRPr="00B02D30" w:rsidRDefault="00902F99" w:rsidP="00586E6E">
            <w:pPr>
              <w:pStyle w:val="TableSideHeading"/>
              <w:rPr>
                <w:sz w:val="26"/>
              </w:rPr>
            </w:pPr>
          </w:p>
        </w:tc>
        <w:tc>
          <w:tcPr>
            <w:tcW w:w="624" w:type="dxa"/>
          </w:tcPr>
          <w:p w14:paraId="1A601502" w14:textId="77777777" w:rsidR="00902F99" w:rsidRPr="00B02D30" w:rsidRDefault="00902F99" w:rsidP="00586E6E">
            <w:pPr>
              <w:pStyle w:val="TableText"/>
              <w:rPr>
                <w:sz w:val="26"/>
              </w:rPr>
            </w:pPr>
          </w:p>
        </w:tc>
        <w:tc>
          <w:tcPr>
            <w:tcW w:w="7144" w:type="dxa"/>
            <w:gridSpan w:val="2"/>
          </w:tcPr>
          <w:p w14:paraId="7312BDBF" w14:textId="77777777" w:rsidR="00902F99" w:rsidRPr="00D61503" w:rsidRDefault="00902F99" w:rsidP="00586E6E">
            <w:pPr>
              <w:pStyle w:val="TableBlock"/>
              <w:rPr>
                <w:rFonts w:ascii="Times New Roman" w:hAnsi="Times New Roman"/>
                <w:color w:val="auto"/>
                <w:sz w:val="26"/>
                <w:rtl/>
                <w:lang w:eastAsia="en-US"/>
              </w:rPr>
            </w:pPr>
            <w:r w:rsidRPr="00B02D30">
              <w:rPr>
                <w:rFonts w:hint="cs"/>
                <w:sz w:val="26"/>
                <w:rtl/>
              </w:rPr>
              <w:t>(3)</w:t>
            </w:r>
            <w:r>
              <w:rPr>
                <w:rFonts w:ascii="Times New Roman" w:hAnsi="Times New Roman"/>
                <w:color w:val="auto"/>
                <w:sz w:val="26"/>
                <w:rtl/>
                <w:lang w:eastAsia="en-US"/>
              </w:rPr>
              <w:tab/>
            </w:r>
            <w:r w:rsidRPr="00D61503">
              <w:rPr>
                <w:rFonts w:ascii="Times New Roman" w:hAnsi="Times New Roman" w:hint="cs"/>
                <w:color w:val="auto"/>
                <w:sz w:val="26"/>
                <w:rtl/>
                <w:lang w:eastAsia="en-US"/>
              </w:rPr>
              <w:t xml:space="preserve">בסעיף קטן (ג), </w:t>
            </w:r>
            <w:r>
              <w:rPr>
                <w:rFonts w:ascii="Times New Roman" w:hAnsi="Times New Roman" w:hint="cs"/>
                <w:color w:val="auto"/>
                <w:sz w:val="26"/>
                <w:rtl/>
                <w:lang w:eastAsia="en-US"/>
              </w:rPr>
              <w:t>אחרי "ואת היועץ הסביבתי"</w:t>
            </w:r>
            <w:r w:rsidRPr="00D61503">
              <w:rPr>
                <w:rFonts w:ascii="Times New Roman" w:hAnsi="Times New Roman" w:hint="cs"/>
                <w:color w:val="auto"/>
                <w:sz w:val="26"/>
                <w:rtl/>
                <w:lang w:eastAsia="en-US"/>
              </w:rPr>
              <w:t xml:space="preserve"> יבוא "או היועץ הבריאותי, לפי העניין";</w:t>
            </w:r>
          </w:p>
        </w:tc>
      </w:tr>
      <w:tr w:rsidR="00902F99" w14:paraId="1CD345B4" w14:textId="77777777" w:rsidTr="00586E6E">
        <w:tblPrEx>
          <w:tblLook w:val="01E0" w:firstRow="1" w:lastRow="1" w:firstColumn="1" w:lastColumn="1" w:noHBand="0" w:noVBand="0"/>
        </w:tblPrEx>
        <w:trPr>
          <w:cantSplit/>
        </w:trPr>
        <w:tc>
          <w:tcPr>
            <w:tcW w:w="1870" w:type="dxa"/>
          </w:tcPr>
          <w:p w14:paraId="59101B1E" w14:textId="77777777" w:rsidR="00902F99" w:rsidRPr="00B02D30" w:rsidRDefault="00902F99" w:rsidP="00586E6E">
            <w:pPr>
              <w:pStyle w:val="TableSideHeading"/>
              <w:rPr>
                <w:sz w:val="26"/>
              </w:rPr>
            </w:pPr>
          </w:p>
        </w:tc>
        <w:tc>
          <w:tcPr>
            <w:tcW w:w="624" w:type="dxa"/>
          </w:tcPr>
          <w:p w14:paraId="59ED3EBD" w14:textId="77777777" w:rsidR="00902F99" w:rsidRPr="00B02D30" w:rsidRDefault="00902F99" w:rsidP="00586E6E">
            <w:pPr>
              <w:pStyle w:val="TableText"/>
              <w:rPr>
                <w:sz w:val="26"/>
              </w:rPr>
            </w:pPr>
          </w:p>
        </w:tc>
        <w:tc>
          <w:tcPr>
            <w:tcW w:w="7144" w:type="dxa"/>
            <w:gridSpan w:val="2"/>
          </w:tcPr>
          <w:p w14:paraId="7D8CC7A0" w14:textId="77777777" w:rsidR="00902F99" w:rsidRPr="00D61503" w:rsidRDefault="00902F99" w:rsidP="00586E6E">
            <w:pPr>
              <w:pStyle w:val="TableBlock"/>
              <w:rPr>
                <w:rFonts w:ascii="Times New Roman" w:hAnsi="Times New Roman"/>
                <w:color w:val="auto"/>
                <w:sz w:val="26"/>
                <w:rtl/>
                <w:lang w:eastAsia="en-US"/>
              </w:rPr>
            </w:pPr>
            <w:r w:rsidRPr="00B02D30">
              <w:rPr>
                <w:rFonts w:hint="cs"/>
                <w:sz w:val="26"/>
                <w:rtl/>
              </w:rPr>
              <w:t>(4)</w:t>
            </w:r>
            <w:r>
              <w:rPr>
                <w:rFonts w:ascii="Times New Roman" w:hAnsi="Times New Roman" w:hint="cs"/>
                <w:color w:val="auto"/>
                <w:sz w:val="26"/>
                <w:rtl/>
                <w:lang w:eastAsia="en-US"/>
              </w:rPr>
              <w:tab/>
            </w:r>
            <w:r w:rsidRPr="00D61503">
              <w:rPr>
                <w:rFonts w:ascii="Times New Roman" w:hAnsi="Times New Roman" w:hint="cs"/>
                <w:color w:val="auto"/>
                <w:sz w:val="26"/>
                <w:rtl/>
                <w:lang w:eastAsia="en-US"/>
              </w:rPr>
              <w:t>בסעיף קטן (ד)</w:t>
            </w:r>
            <w:r>
              <w:rPr>
                <w:rFonts w:ascii="Times New Roman" w:hAnsi="Times New Roman" w:hint="cs"/>
                <w:color w:val="auto"/>
                <w:sz w:val="26"/>
                <w:rtl/>
                <w:lang w:eastAsia="en-US"/>
              </w:rPr>
              <w:t>,</w:t>
            </w:r>
            <w:r w:rsidRPr="00D61503">
              <w:rPr>
                <w:rFonts w:ascii="Times New Roman" w:hAnsi="Times New Roman" w:hint="cs"/>
                <w:color w:val="auto"/>
                <w:sz w:val="26"/>
                <w:rtl/>
                <w:lang w:eastAsia="en-US"/>
              </w:rPr>
              <w:t xml:space="preserve"> אחרי "ליועץ הסביבתי" יבוא "או ליועץ הבריאותי, לפי העניין";</w:t>
            </w:r>
          </w:p>
        </w:tc>
      </w:tr>
      <w:tr w:rsidR="00902F99" w14:paraId="7F5EA8EF" w14:textId="77777777" w:rsidTr="00586E6E">
        <w:tblPrEx>
          <w:tblLook w:val="01E0" w:firstRow="1" w:lastRow="1" w:firstColumn="1" w:lastColumn="1" w:noHBand="0" w:noVBand="0"/>
        </w:tblPrEx>
        <w:trPr>
          <w:cantSplit/>
        </w:trPr>
        <w:tc>
          <w:tcPr>
            <w:tcW w:w="1870" w:type="dxa"/>
          </w:tcPr>
          <w:p w14:paraId="7025D88A" w14:textId="77777777" w:rsidR="00902F99" w:rsidRPr="00B02D30" w:rsidRDefault="00902F99" w:rsidP="00586E6E">
            <w:pPr>
              <w:pStyle w:val="TableSideHeading"/>
              <w:rPr>
                <w:sz w:val="26"/>
              </w:rPr>
            </w:pPr>
          </w:p>
        </w:tc>
        <w:tc>
          <w:tcPr>
            <w:tcW w:w="624" w:type="dxa"/>
          </w:tcPr>
          <w:p w14:paraId="76F11147" w14:textId="77777777" w:rsidR="00902F99" w:rsidRPr="00B02D30" w:rsidRDefault="00902F99" w:rsidP="00586E6E">
            <w:pPr>
              <w:pStyle w:val="TableText"/>
              <w:rPr>
                <w:sz w:val="26"/>
              </w:rPr>
            </w:pPr>
          </w:p>
        </w:tc>
        <w:tc>
          <w:tcPr>
            <w:tcW w:w="7144" w:type="dxa"/>
            <w:gridSpan w:val="2"/>
          </w:tcPr>
          <w:p w14:paraId="1930C768" w14:textId="77777777" w:rsidR="00902F99" w:rsidRPr="00B02D30" w:rsidRDefault="00902F99" w:rsidP="00586E6E">
            <w:pPr>
              <w:pStyle w:val="TableBlock"/>
              <w:rPr>
                <w:rFonts w:ascii="Times New Roman" w:hAnsi="Times New Roman"/>
                <w:color w:val="auto"/>
                <w:sz w:val="26"/>
                <w:rtl/>
                <w:lang w:eastAsia="en-US"/>
              </w:rPr>
            </w:pPr>
            <w:r w:rsidRPr="00B02D30">
              <w:rPr>
                <w:rFonts w:hint="cs"/>
                <w:sz w:val="26"/>
                <w:rtl/>
              </w:rPr>
              <w:t>(5)</w:t>
            </w:r>
            <w:r>
              <w:rPr>
                <w:rFonts w:ascii="Times New Roman" w:hAnsi="Times New Roman" w:hint="cs"/>
                <w:color w:val="auto"/>
                <w:sz w:val="26"/>
                <w:rtl/>
                <w:lang w:eastAsia="en-US"/>
              </w:rPr>
              <w:tab/>
            </w:r>
            <w:r w:rsidRPr="00B02D30">
              <w:rPr>
                <w:rFonts w:ascii="Times New Roman" w:hAnsi="Times New Roman" w:hint="cs"/>
                <w:color w:val="auto"/>
                <w:sz w:val="26"/>
                <w:rtl/>
                <w:lang w:eastAsia="en-US"/>
              </w:rPr>
              <w:t>בסעיף קטן (ה)</w:t>
            </w:r>
            <w:r>
              <w:rPr>
                <w:rFonts w:hint="cs"/>
                <w:sz w:val="26"/>
                <w:rtl/>
              </w:rPr>
              <w:t>,</w:t>
            </w:r>
            <w:r w:rsidRPr="00B02D30">
              <w:rPr>
                <w:rFonts w:hint="cs"/>
                <w:sz w:val="26"/>
                <w:rtl/>
              </w:rPr>
              <w:t xml:space="preserve"> </w:t>
            </w:r>
            <w:r>
              <w:rPr>
                <w:rFonts w:hint="cs"/>
                <w:sz w:val="26"/>
                <w:rtl/>
              </w:rPr>
              <w:t>במקום "רשאי" יבוא "רשאים", ובכל מקום במקום "היועץ הסביבתי" יבוא "היועץ הסביבתי או היועץ הבריאותי";</w:t>
            </w:r>
          </w:p>
        </w:tc>
      </w:tr>
      <w:tr w:rsidR="00902F99" w14:paraId="0569CC27" w14:textId="77777777" w:rsidTr="00586E6E">
        <w:tblPrEx>
          <w:tblLook w:val="01E0" w:firstRow="1" w:lastRow="1" w:firstColumn="1" w:lastColumn="1" w:noHBand="0" w:noVBand="0"/>
        </w:tblPrEx>
        <w:trPr>
          <w:cantSplit/>
        </w:trPr>
        <w:tc>
          <w:tcPr>
            <w:tcW w:w="1870" w:type="dxa"/>
          </w:tcPr>
          <w:p w14:paraId="6D83D5F4" w14:textId="77777777" w:rsidR="00902F99" w:rsidRPr="00B02D30" w:rsidRDefault="00902F99" w:rsidP="00586E6E">
            <w:pPr>
              <w:pStyle w:val="TableSideHeading"/>
              <w:rPr>
                <w:sz w:val="26"/>
              </w:rPr>
            </w:pPr>
          </w:p>
        </w:tc>
        <w:tc>
          <w:tcPr>
            <w:tcW w:w="624" w:type="dxa"/>
          </w:tcPr>
          <w:p w14:paraId="75B3D8AA" w14:textId="77777777" w:rsidR="00902F99" w:rsidRPr="00B02D30" w:rsidRDefault="00902F99" w:rsidP="00586E6E">
            <w:pPr>
              <w:pStyle w:val="TableText"/>
              <w:rPr>
                <w:sz w:val="26"/>
              </w:rPr>
            </w:pPr>
          </w:p>
        </w:tc>
        <w:tc>
          <w:tcPr>
            <w:tcW w:w="7144" w:type="dxa"/>
            <w:gridSpan w:val="2"/>
          </w:tcPr>
          <w:p w14:paraId="0F8BE8AC" w14:textId="77777777" w:rsidR="00902F99" w:rsidRPr="00B02D30" w:rsidRDefault="00902F99" w:rsidP="00586E6E">
            <w:pPr>
              <w:pStyle w:val="TableBlock"/>
              <w:rPr>
                <w:sz w:val="26"/>
              </w:rPr>
            </w:pPr>
            <w:r w:rsidRPr="00B02D30">
              <w:rPr>
                <w:rFonts w:hint="cs"/>
                <w:sz w:val="26"/>
                <w:rtl/>
              </w:rPr>
              <w:t>(6)</w:t>
            </w:r>
            <w:r>
              <w:rPr>
                <w:rFonts w:ascii="Times New Roman" w:hAnsi="Times New Roman" w:hint="cs"/>
                <w:color w:val="auto"/>
                <w:sz w:val="26"/>
                <w:rtl/>
                <w:lang w:eastAsia="en-US"/>
              </w:rPr>
              <w:tab/>
            </w:r>
            <w:r w:rsidRPr="00B02D30">
              <w:rPr>
                <w:rFonts w:ascii="Times New Roman" w:hAnsi="Times New Roman" w:hint="cs"/>
                <w:color w:val="auto"/>
                <w:sz w:val="26"/>
                <w:rtl/>
                <w:lang w:eastAsia="en-US"/>
              </w:rPr>
              <w:t>בסעיף קטן (ז), אחרי "היועץ הסביבתי" יבוא "או היועץ הבריאותי";</w:t>
            </w:r>
          </w:p>
        </w:tc>
      </w:tr>
      <w:tr w:rsidR="00902F99" w14:paraId="67E80CB7" w14:textId="77777777" w:rsidTr="00586E6E">
        <w:tblPrEx>
          <w:tblLook w:val="01E0" w:firstRow="1" w:lastRow="1" w:firstColumn="1" w:lastColumn="1" w:noHBand="0" w:noVBand="0"/>
        </w:tblPrEx>
        <w:trPr>
          <w:cantSplit/>
        </w:trPr>
        <w:tc>
          <w:tcPr>
            <w:tcW w:w="1870" w:type="dxa"/>
          </w:tcPr>
          <w:p w14:paraId="46C9BA73" w14:textId="77777777" w:rsidR="00902F99" w:rsidRPr="00B02D30" w:rsidRDefault="00902F99" w:rsidP="00586E6E">
            <w:pPr>
              <w:pStyle w:val="TableSideHeading"/>
              <w:rPr>
                <w:sz w:val="26"/>
              </w:rPr>
            </w:pPr>
          </w:p>
        </w:tc>
        <w:tc>
          <w:tcPr>
            <w:tcW w:w="624" w:type="dxa"/>
          </w:tcPr>
          <w:p w14:paraId="4402B627" w14:textId="77777777" w:rsidR="00902F99" w:rsidRPr="00B02D30" w:rsidRDefault="00902F99" w:rsidP="00586E6E">
            <w:pPr>
              <w:pStyle w:val="TableText"/>
              <w:rPr>
                <w:sz w:val="26"/>
              </w:rPr>
            </w:pPr>
          </w:p>
        </w:tc>
        <w:tc>
          <w:tcPr>
            <w:tcW w:w="7144" w:type="dxa"/>
            <w:gridSpan w:val="2"/>
          </w:tcPr>
          <w:p w14:paraId="3712D0FB" w14:textId="77777777" w:rsidR="00902F99" w:rsidRPr="00B02D30" w:rsidRDefault="00902F99" w:rsidP="00586E6E">
            <w:pPr>
              <w:pStyle w:val="TableBlock"/>
              <w:rPr>
                <w:rFonts w:ascii="Times New Roman" w:hAnsi="Times New Roman"/>
                <w:color w:val="auto"/>
                <w:sz w:val="26"/>
                <w:rtl/>
                <w:lang w:eastAsia="en-US"/>
              </w:rPr>
            </w:pPr>
            <w:r w:rsidRPr="00B02D30">
              <w:rPr>
                <w:rFonts w:hint="cs"/>
                <w:sz w:val="26"/>
                <w:rtl/>
              </w:rPr>
              <w:t>(7)</w:t>
            </w:r>
            <w:r>
              <w:rPr>
                <w:rFonts w:ascii="Times New Roman" w:hAnsi="Times New Roman" w:hint="cs"/>
                <w:color w:val="auto"/>
                <w:sz w:val="26"/>
                <w:rtl/>
                <w:lang w:eastAsia="en-US"/>
              </w:rPr>
              <w:tab/>
            </w:r>
            <w:r w:rsidRPr="00B02D30">
              <w:rPr>
                <w:rFonts w:ascii="Times New Roman" w:hAnsi="Times New Roman" w:hint="cs"/>
                <w:color w:val="auto"/>
                <w:sz w:val="26"/>
                <w:rtl/>
                <w:lang w:eastAsia="en-US"/>
              </w:rPr>
              <w:t>בסעי</w:t>
            </w:r>
            <w:r>
              <w:rPr>
                <w:rFonts w:ascii="Times New Roman" w:hAnsi="Times New Roman" w:hint="cs"/>
                <w:color w:val="auto"/>
                <w:sz w:val="26"/>
                <w:rtl/>
                <w:lang w:eastAsia="en-US"/>
              </w:rPr>
              <w:t>ף קטן (ח), אחרי "היועץ הסביבתי"</w:t>
            </w:r>
            <w:r w:rsidRPr="00B02D30">
              <w:rPr>
                <w:rFonts w:ascii="Times New Roman" w:hAnsi="Times New Roman" w:hint="cs"/>
                <w:color w:val="auto"/>
                <w:sz w:val="26"/>
                <w:rtl/>
                <w:lang w:eastAsia="en-US"/>
              </w:rPr>
              <w:t xml:space="preserve"> יבוא "או היועץ הבריאותי".</w:t>
            </w:r>
          </w:p>
        </w:tc>
      </w:tr>
      <w:tr w:rsidR="00902F99" w14:paraId="3B1564A4" w14:textId="77777777" w:rsidTr="00586E6E">
        <w:tblPrEx>
          <w:tblLook w:val="01E0" w:firstRow="1" w:lastRow="1" w:firstColumn="1" w:lastColumn="1" w:noHBand="0" w:noVBand="0"/>
        </w:tblPrEx>
        <w:trPr>
          <w:cantSplit/>
        </w:trPr>
        <w:tc>
          <w:tcPr>
            <w:tcW w:w="1870" w:type="dxa"/>
          </w:tcPr>
          <w:p w14:paraId="4C3CB906" w14:textId="77777777" w:rsidR="00902F99" w:rsidRPr="00B02D30" w:rsidRDefault="00902F99" w:rsidP="00586E6E">
            <w:pPr>
              <w:pStyle w:val="TableSideHeading"/>
              <w:rPr>
                <w:sz w:val="26"/>
              </w:rPr>
            </w:pPr>
            <w:r w:rsidRPr="00B02D30">
              <w:rPr>
                <w:sz w:val="26"/>
                <w:rtl/>
              </w:rPr>
              <w:t>תיקון סעיף 265</w:t>
            </w:r>
          </w:p>
        </w:tc>
        <w:tc>
          <w:tcPr>
            <w:tcW w:w="624" w:type="dxa"/>
          </w:tcPr>
          <w:p w14:paraId="5092EE46" w14:textId="77777777" w:rsidR="00902F99" w:rsidRPr="00B02D30" w:rsidRDefault="00902F99" w:rsidP="00586E6E">
            <w:pPr>
              <w:pStyle w:val="TableText"/>
              <w:rPr>
                <w:sz w:val="26"/>
              </w:rPr>
            </w:pPr>
            <w:r w:rsidRPr="00B02D30">
              <w:rPr>
                <w:rFonts w:hint="cs"/>
                <w:sz w:val="26"/>
                <w:rtl/>
              </w:rPr>
              <w:t>11</w:t>
            </w:r>
            <w:r w:rsidRPr="00B02D30">
              <w:rPr>
                <w:sz w:val="26"/>
                <w:rtl/>
              </w:rPr>
              <w:t>.</w:t>
            </w:r>
          </w:p>
        </w:tc>
        <w:tc>
          <w:tcPr>
            <w:tcW w:w="7144" w:type="dxa"/>
            <w:gridSpan w:val="2"/>
          </w:tcPr>
          <w:p w14:paraId="2FCBDE21" w14:textId="77777777" w:rsidR="00902F99" w:rsidRPr="00B02D30" w:rsidRDefault="00902F99" w:rsidP="00586E6E">
            <w:pPr>
              <w:pStyle w:val="TableBlock"/>
              <w:rPr>
                <w:sz w:val="26"/>
              </w:rPr>
            </w:pPr>
            <w:r w:rsidRPr="00B02D30">
              <w:rPr>
                <w:rFonts w:ascii="Times New Roman" w:hAnsi="Times New Roman" w:hint="cs"/>
                <w:color w:val="auto"/>
                <w:sz w:val="26"/>
                <w:rtl/>
                <w:lang w:eastAsia="en-US"/>
              </w:rPr>
              <w:t>בסעיף 265 לחוק</w:t>
            </w:r>
            <w:r>
              <w:rPr>
                <w:rFonts w:ascii="Times New Roman" w:hAnsi="Times New Roman" w:hint="cs"/>
                <w:color w:val="auto"/>
                <w:sz w:val="26"/>
                <w:rtl/>
                <w:lang w:eastAsia="en-US"/>
              </w:rPr>
              <w:t xml:space="preserve"> העיקרי, אחרי פסקה </w:t>
            </w:r>
            <w:r w:rsidRPr="00B02D30">
              <w:rPr>
                <w:rFonts w:ascii="Times New Roman" w:hAnsi="Times New Roman" w:hint="cs"/>
                <w:color w:val="auto"/>
                <w:sz w:val="26"/>
                <w:rtl/>
                <w:lang w:eastAsia="en-US"/>
              </w:rPr>
              <w:t>(3</w:t>
            </w:r>
            <w:r>
              <w:rPr>
                <w:rFonts w:ascii="Times New Roman" w:hAnsi="Times New Roman" w:hint="cs"/>
                <w:color w:val="auto"/>
                <w:sz w:val="26"/>
                <w:rtl/>
                <w:lang w:eastAsia="en-US"/>
              </w:rPr>
              <w:t>4</w:t>
            </w:r>
            <w:r w:rsidRPr="00B02D30">
              <w:rPr>
                <w:rFonts w:ascii="Times New Roman" w:hAnsi="Times New Roman" w:hint="cs"/>
                <w:color w:val="auto"/>
                <w:sz w:val="26"/>
                <w:rtl/>
                <w:lang w:eastAsia="en-US"/>
              </w:rPr>
              <w:t>) יבוא:</w:t>
            </w:r>
          </w:p>
        </w:tc>
      </w:tr>
      <w:tr w:rsidR="00902F99" w14:paraId="738E77D4" w14:textId="77777777" w:rsidTr="00586E6E">
        <w:tblPrEx>
          <w:tblLook w:val="01E0" w:firstRow="1" w:lastRow="1" w:firstColumn="1" w:lastColumn="1" w:noHBand="0" w:noVBand="0"/>
        </w:tblPrEx>
        <w:trPr>
          <w:cantSplit/>
        </w:trPr>
        <w:tc>
          <w:tcPr>
            <w:tcW w:w="1870" w:type="dxa"/>
          </w:tcPr>
          <w:p w14:paraId="3EC2BA73" w14:textId="77777777" w:rsidR="00902F99" w:rsidRPr="00B02D30" w:rsidRDefault="00902F99" w:rsidP="00586E6E">
            <w:pPr>
              <w:pStyle w:val="TableSideHeading"/>
              <w:rPr>
                <w:sz w:val="26"/>
                <w:rtl/>
              </w:rPr>
            </w:pPr>
          </w:p>
        </w:tc>
        <w:tc>
          <w:tcPr>
            <w:tcW w:w="624" w:type="dxa"/>
          </w:tcPr>
          <w:p w14:paraId="4F77A392" w14:textId="77777777" w:rsidR="00902F99" w:rsidRPr="00B02D30" w:rsidRDefault="00902F99" w:rsidP="00586E6E">
            <w:pPr>
              <w:pStyle w:val="TableText"/>
              <w:rPr>
                <w:rtl/>
              </w:rPr>
            </w:pPr>
          </w:p>
        </w:tc>
        <w:tc>
          <w:tcPr>
            <w:tcW w:w="7144" w:type="dxa"/>
            <w:gridSpan w:val="2"/>
          </w:tcPr>
          <w:p w14:paraId="3BCAF10E" w14:textId="77777777" w:rsidR="00902F99" w:rsidRPr="00B02D30" w:rsidRDefault="00902F99" w:rsidP="00586E6E">
            <w:pPr>
              <w:pStyle w:val="TableBlock"/>
              <w:rPr>
                <w:rFonts w:ascii="Times New Roman" w:hAnsi="Times New Roman"/>
                <w:color w:val="auto"/>
                <w:sz w:val="26"/>
                <w:rtl/>
                <w:lang w:eastAsia="en-US"/>
              </w:rPr>
            </w:pPr>
            <w:r w:rsidRPr="00B02D30">
              <w:rPr>
                <w:rFonts w:ascii="Times New Roman" w:hAnsi="Times New Roman" w:hint="cs"/>
                <w:color w:val="auto"/>
                <w:sz w:val="26"/>
                <w:rtl/>
                <w:lang w:eastAsia="en-US"/>
              </w:rPr>
              <w:t>"(3</w:t>
            </w:r>
            <w:r>
              <w:rPr>
                <w:rFonts w:ascii="Times New Roman" w:hAnsi="Times New Roman" w:hint="cs"/>
                <w:color w:val="auto"/>
                <w:sz w:val="26"/>
                <w:rtl/>
                <w:lang w:eastAsia="en-US"/>
              </w:rPr>
              <w:t>5</w:t>
            </w:r>
            <w:r w:rsidRPr="00B02D30">
              <w:rPr>
                <w:rFonts w:ascii="Times New Roman" w:hAnsi="Times New Roman" w:hint="cs"/>
                <w:color w:val="auto"/>
                <w:sz w:val="26"/>
                <w:rtl/>
                <w:lang w:eastAsia="en-US"/>
              </w:rPr>
              <w:t>)</w:t>
            </w:r>
            <w:r>
              <w:rPr>
                <w:rFonts w:ascii="Times New Roman" w:hAnsi="Times New Roman"/>
                <w:color w:val="auto"/>
                <w:sz w:val="26"/>
                <w:rtl/>
                <w:lang w:eastAsia="en-US"/>
              </w:rPr>
              <w:tab/>
            </w:r>
            <w:r w:rsidRPr="00B02D30">
              <w:rPr>
                <w:rFonts w:ascii="Times New Roman" w:hAnsi="Times New Roman" w:hint="cs"/>
                <w:color w:val="auto"/>
                <w:sz w:val="26"/>
                <w:rtl/>
                <w:lang w:eastAsia="en-US"/>
              </w:rPr>
              <w:t xml:space="preserve">תקנות לעניין תסקירי השפעה על הסביבה ועל הבריאות, בהתייעצות </w:t>
            </w:r>
            <w:r>
              <w:rPr>
                <w:rFonts w:ascii="Times New Roman" w:hAnsi="Times New Roman" w:hint="cs"/>
                <w:color w:val="auto"/>
                <w:sz w:val="26"/>
                <w:rtl/>
                <w:lang w:eastAsia="en-US"/>
              </w:rPr>
              <w:t>עם השר להגנת הסביבה ושר הבריאות</w:t>
            </w:r>
            <w:r w:rsidRPr="00B02D30">
              <w:rPr>
                <w:rFonts w:ascii="Times New Roman" w:hAnsi="Times New Roman" w:hint="cs"/>
                <w:color w:val="auto"/>
                <w:sz w:val="26"/>
                <w:rtl/>
                <w:lang w:eastAsia="en-US"/>
              </w:rPr>
              <w:t xml:space="preserve"> ובאישור ועדת הפנים והגנת הסביבה של הכנסת, תוך שימת דגש על הגברת שיתוף הציבור בהליכי הכנת </w:t>
            </w:r>
            <w:r>
              <w:rPr>
                <w:rFonts w:ascii="Times New Roman" w:hAnsi="Times New Roman" w:hint="cs"/>
                <w:color w:val="auto"/>
                <w:sz w:val="26"/>
                <w:rtl/>
                <w:lang w:eastAsia="en-US"/>
              </w:rPr>
              <w:t>התסקיר."</w:t>
            </w:r>
          </w:p>
        </w:tc>
      </w:tr>
      <w:tr w:rsidR="00902F99" w14:paraId="09F5121F" w14:textId="77777777" w:rsidTr="00586E6E">
        <w:tblPrEx>
          <w:tblLook w:val="01E0" w:firstRow="1" w:lastRow="1" w:firstColumn="1" w:lastColumn="1" w:noHBand="0" w:noVBand="0"/>
        </w:tblPrEx>
        <w:trPr>
          <w:cantSplit/>
        </w:trPr>
        <w:tc>
          <w:tcPr>
            <w:tcW w:w="1870" w:type="dxa"/>
          </w:tcPr>
          <w:p w14:paraId="3B9806BD" w14:textId="77777777" w:rsidR="00902F99" w:rsidRPr="00B02D30" w:rsidRDefault="00902F99" w:rsidP="00586E6E">
            <w:pPr>
              <w:pStyle w:val="TableSideHeading"/>
              <w:rPr>
                <w:sz w:val="26"/>
                <w:rtl/>
              </w:rPr>
            </w:pPr>
            <w:r>
              <w:rPr>
                <w:rFonts w:hint="cs"/>
                <w:sz w:val="26"/>
                <w:rtl/>
              </w:rPr>
              <w:t>תקנות ראשונות</w:t>
            </w:r>
          </w:p>
        </w:tc>
        <w:tc>
          <w:tcPr>
            <w:tcW w:w="624" w:type="dxa"/>
          </w:tcPr>
          <w:p w14:paraId="52474AEA" w14:textId="77777777" w:rsidR="00902F99" w:rsidRPr="00B02D30" w:rsidRDefault="00902F99" w:rsidP="00586E6E">
            <w:pPr>
              <w:pStyle w:val="TableText"/>
              <w:rPr>
                <w:rtl/>
              </w:rPr>
            </w:pPr>
            <w:r>
              <w:rPr>
                <w:rFonts w:hint="cs"/>
                <w:rtl/>
              </w:rPr>
              <w:t>12.</w:t>
            </w:r>
          </w:p>
        </w:tc>
        <w:tc>
          <w:tcPr>
            <w:tcW w:w="7144" w:type="dxa"/>
            <w:gridSpan w:val="2"/>
          </w:tcPr>
          <w:p w14:paraId="1411CD13" w14:textId="77777777" w:rsidR="00902F99" w:rsidRPr="00B02D30" w:rsidRDefault="00902F99" w:rsidP="00586E6E">
            <w:pPr>
              <w:pStyle w:val="TableBlock"/>
              <w:rPr>
                <w:rFonts w:ascii="Times New Roman" w:hAnsi="Times New Roman"/>
                <w:color w:val="auto"/>
                <w:sz w:val="26"/>
                <w:rtl/>
                <w:lang w:eastAsia="en-US"/>
              </w:rPr>
            </w:pPr>
            <w:r>
              <w:rPr>
                <w:rFonts w:ascii="Times New Roman" w:hAnsi="Times New Roman" w:hint="cs"/>
                <w:color w:val="auto"/>
                <w:sz w:val="26"/>
                <w:rtl/>
                <w:lang w:eastAsia="en-US"/>
              </w:rPr>
              <w:t>תקנות ראשונות כאמור בסעיף 265(35) לחוק העיקרי, כנוסחו בסעיף 11 לחוק זה, יובאו לאישור ועדת הפנים והגנת הסביבה של הכנסת בתוך שישה חודשים מיום פרסומו של חוק זה.</w:t>
            </w:r>
          </w:p>
        </w:tc>
      </w:tr>
    </w:tbl>
    <w:p w14:paraId="7F6961CA" w14:textId="77777777" w:rsidR="002D1EE3" w:rsidRDefault="002D1EE3" w:rsidP="002D1EE3">
      <w:pPr>
        <w:pStyle w:val="HeadDivreiHesber"/>
        <w:rPr>
          <w:rtl/>
        </w:rPr>
      </w:pPr>
      <w:r w:rsidRPr="0027450A">
        <w:rPr>
          <w:rFonts w:hint="cs"/>
          <w:rtl/>
        </w:rPr>
        <w:t>דברי הסבר</w:t>
      </w:r>
    </w:p>
    <w:p w14:paraId="7A34DC0A" w14:textId="77777777" w:rsidR="00902F99" w:rsidRPr="00984E88" w:rsidRDefault="00902F99" w:rsidP="00A324A5">
      <w:pPr>
        <w:pStyle w:val="Hesber"/>
        <w:spacing w:line="276" w:lineRule="auto"/>
        <w:rPr>
          <w:rtl/>
        </w:rPr>
      </w:pPr>
      <w:r w:rsidRPr="00984E88">
        <w:rPr>
          <w:rFonts w:hint="cs"/>
          <w:rtl/>
        </w:rPr>
        <w:t>תסקירי השפעה על הסביבה הם חלק בלתי נפרד מתהליכי התכנון בחוק התכנון והבנ</w:t>
      </w:r>
      <w:r>
        <w:rPr>
          <w:rFonts w:hint="cs"/>
          <w:rtl/>
        </w:rPr>
        <w:t>י</w:t>
      </w:r>
      <w:r w:rsidRPr="00984E88">
        <w:rPr>
          <w:rFonts w:hint="cs"/>
          <w:rtl/>
        </w:rPr>
        <w:t xml:space="preserve">יה, מתוך הכרה בקשר העמוק בין החלטות תכנוניות לבין ממדים סביבתיים שונים. במקרים מסוימים מורה כיום המוסד התכנוני ליזם להמציא גם תסקיר בריאותי. עם זאת, שיקולי בריאות לא נכללים באופן מקיף ומערכתי בתהליכי קבלת ההחלטות. תסקיר השפעה על הבריאות הוא כלי שפותח בארגון הבריאות העולמי למענה על צורך זה. מטרת התסקיר לקדם מדיניות ותכנון, שמצמצמים מפגעים סביבתיים וזיהומים, ויוצרים סביבה בריאה. תסקיר השפעה על הבריאות נדרש כיום על פי חוק במספר הולך וגדל של מדינות בעולם, ומיושם בהן הן ברמה המקומית והן ברמה הלאומית. </w:t>
      </w:r>
    </w:p>
    <w:p w14:paraId="58EA6218" w14:textId="77777777" w:rsidR="00902F99" w:rsidRPr="00984E88" w:rsidRDefault="00902F99" w:rsidP="00A324A5">
      <w:pPr>
        <w:pStyle w:val="Hesber"/>
        <w:spacing w:line="276" w:lineRule="auto"/>
        <w:rPr>
          <w:rtl/>
        </w:rPr>
      </w:pPr>
      <w:r w:rsidRPr="00984E88">
        <w:rPr>
          <w:rFonts w:hint="cs"/>
          <w:rtl/>
        </w:rPr>
        <w:t xml:space="preserve">מוצע לעגן בחוק את החובה לצרף תסקיר השפעה על הבריאות בכל מקום בו מחויבת הגשת תסקיר השפעה על הסביבה. הצעת החוק מאזנת בין שני אינטרסים מנוגדים-לכאורה, השלובים בסוגיה: מחד גיסא, החיוב בעריכת תסקיר הבריאות כעניין שבשגרה - מציב את הממד הבריאותי כשווה-ערך להשפעות סביבתיות אחרות, מנטרל חשש לשיקול-דעת מוטעה במוסדות התכנון ופותר את הצורך בקביעת מדיניות פרטנית לסוגי תכניות; מאידך גיסא, שילוב תסקיר הבריאות כפרק בתסקיר הכללי של השפעה על הסביבה, והכפפת היועץ הבריאותי ליועץ הסביבתי עורך התסקיר </w:t>
      </w:r>
      <w:r w:rsidRPr="00984E88">
        <w:rPr>
          <w:rtl/>
        </w:rPr>
        <w:t>–</w:t>
      </w:r>
      <w:r w:rsidRPr="00984E88">
        <w:rPr>
          <w:rFonts w:hint="cs"/>
          <w:rtl/>
        </w:rPr>
        <w:t xml:space="preserve"> משרתים את עקרון המידתיות, מונעים הכבדת יתר על הליכי תכנון ומקלים על יזמים לקדם הליכים. </w:t>
      </w:r>
    </w:p>
    <w:p w14:paraId="32C2134D" w14:textId="77777777" w:rsidR="00902F99" w:rsidRPr="00984E88" w:rsidRDefault="00902F99" w:rsidP="00A324A5">
      <w:pPr>
        <w:pStyle w:val="Hesber"/>
        <w:spacing w:line="276" w:lineRule="auto"/>
        <w:rPr>
          <w:rtl/>
        </w:rPr>
      </w:pPr>
      <w:r w:rsidRPr="00984E88">
        <w:rPr>
          <w:rFonts w:hint="cs"/>
          <w:rtl/>
        </w:rPr>
        <w:t>לתיקון המוצע שני מישורים עיקריים: שילוב של נציגי בריאות במוסדות התכנון הרלוונטיים וקביעת הוראות ספציפיות על שילוב פרק הערכת השפעה על הבריאות, באותם מקומות בחוק בהם ישנה חובה להגיש תסקיר השפעה על הסביבה (כתכניות לתשתית לאומית ותכניות דרכים).</w:t>
      </w:r>
    </w:p>
    <w:p w14:paraId="5A6B4FFB" w14:textId="77777777" w:rsidR="00902F99" w:rsidRPr="00984E88" w:rsidRDefault="00902F99" w:rsidP="00A324A5">
      <w:pPr>
        <w:pStyle w:val="Hesber"/>
        <w:spacing w:line="276" w:lineRule="auto"/>
        <w:rPr>
          <w:rtl/>
        </w:rPr>
      </w:pPr>
      <w:r w:rsidRPr="00984E88">
        <w:rPr>
          <w:rFonts w:hint="cs"/>
          <w:rtl/>
        </w:rPr>
        <w:t>להשלמת הוראות הדין, מוצע להסמיך את השר הממונה, בהתייעצות עם הגורמים המקצועיים, ל</w:t>
      </w:r>
      <w:r>
        <w:rPr>
          <w:rFonts w:hint="cs"/>
          <w:rtl/>
        </w:rPr>
        <w:t>ה</w:t>
      </w:r>
      <w:r w:rsidRPr="00984E88">
        <w:rPr>
          <w:rFonts w:hint="cs"/>
          <w:rtl/>
        </w:rPr>
        <w:t>תק</w:t>
      </w:r>
      <w:r>
        <w:rPr>
          <w:rFonts w:hint="cs"/>
          <w:rtl/>
        </w:rPr>
        <w:t>י</w:t>
      </w:r>
      <w:r w:rsidRPr="00984E88">
        <w:rPr>
          <w:rFonts w:hint="cs"/>
          <w:rtl/>
        </w:rPr>
        <w:t xml:space="preserve">ן תקנות בדבר תסקירי השפעה על הסביבה ועל הבריאות, אשר יקבעו את אופן ביצוע התסקיר ואת זהות הגורמים המוסמכים מקצועית לערוך את התסקיר, ויקדמו את עקרון שיתוף הציבור </w:t>
      </w:r>
      <w:r w:rsidRPr="00984E88">
        <w:rPr>
          <w:rtl/>
        </w:rPr>
        <w:t>בהליכי</w:t>
      </w:r>
      <w:r w:rsidRPr="00984E88">
        <w:rPr>
          <w:rFonts w:hint="cs"/>
          <w:rtl/>
        </w:rPr>
        <w:t>ם</w:t>
      </w:r>
      <w:r w:rsidRPr="00984E88">
        <w:rPr>
          <w:rtl/>
        </w:rPr>
        <w:t xml:space="preserve">. </w:t>
      </w:r>
      <w:r w:rsidRPr="00984E88">
        <w:rPr>
          <w:rFonts w:hint="cs"/>
          <w:rtl/>
        </w:rPr>
        <w:t>נוכח העובדה, כי התקנות הן שיקבעו הלכה למעשה את הקריטריו</w:t>
      </w:r>
      <w:r>
        <w:rPr>
          <w:rFonts w:hint="cs"/>
          <w:rtl/>
        </w:rPr>
        <w:t xml:space="preserve">נים והכללים להכנת התסקירים, ועל </w:t>
      </w:r>
      <w:r w:rsidRPr="00984E88">
        <w:rPr>
          <w:rFonts w:hint="cs"/>
          <w:rtl/>
        </w:rPr>
        <w:t>מנת לוודא הסדרה מהירה של הסוגיה, מוצע לקצוב את לוח הזמנים להתקנת תקנות, עד חצי שנה לאחר כניסת תיקון זה לתוקפו.</w:t>
      </w:r>
    </w:p>
    <w:p w14:paraId="61E8364F" w14:textId="5DB2EC93" w:rsidR="00902F99" w:rsidRDefault="00571BCB" w:rsidP="00A324A5">
      <w:pPr>
        <w:pStyle w:val="Hesber"/>
        <w:spacing w:line="276" w:lineRule="auto"/>
        <w:rPr>
          <w:sz w:val="26"/>
          <w:rtl/>
        </w:rPr>
      </w:pPr>
      <w:r>
        <w:rPr>
          <w:rFonts w:hint="cs"/>
          <w:sz w:val="26"/>
          <w:rtl/>
        </w:rPr>
        <w:t>הצעת חוק זהות הונחו</w:t>
      </w:r>
      <w:r w:rsidR="00902F99">
        <w:rPr>
          <w:rFonts w:hint="cs"/>
          <w:sz w:val="26"/>
          <w:rtl/>
        </w:rPr>
        <w:t xml:space="preserve"> על שולחן הכנסת השמונה-עשרה על ידי חברי הכנסת דב חנין ורחל אדטו (</w:t>
      </w:r>
      <w:r w:rsidR="00902F99">
        <w:rPr>
          <w:sz w:val="26"/>
          <w:rtl/>
        </w:rPr>
        <w:t>פ/3163/18</w:t>
      </w:r>
      <w:r>
        <w:rPr>
          <w:rFonts w:hint="cs"/>
          <w:sz w:val="26"/>
          <w:rtl/>
        </w:rPr>
        <w:t xml:space="preserve">) על שולחן הכנסת התשע-עשרה </w:t>
      </w:r>
      <w:r w:rsidR="00902F99">
        <w:rPr>
          <w:rFonts w:hint="cs"/>
          <w:sz w:val="26"/>
          <w:rtl/>
        </w:rPr>
        <w:t>על ידי חבר הכנסת דב חנין וקבוצת חברי כנסת (פ/</w:t>
      </w:r>
      <w:r w:rsidR="00902F99" w:rsidRPr="00C83955">
        <w:rPr>
          <w:sz w:val="26"/>
          <w:rtl/>
        </w:rPr>
        <w:t>1086/19</w:t>
      </w:r>
      <w:r>
        <w:rPr>
          <w:rFonts w:hint="cs"/>
          <w:sz w:val="26"/>
          <w:rtl/>
        </w:rPr>
        <w:t>) ועל שולחן הכנסת העשרים על ידי חבר הכנסת דב חנין (פ/548/20).</w:t>
      </w:r>
    </w:p>
    <w:p w14:paraId="369DDBD5" w14:textId="77777777" w:rsidR="00A324A5" w:rsidRDefault="00A324A5" w:rsidP="00A324A5">
      <w:pPr>
        <w:pStyle w:val="Hesber"/>
        <w:spacing w:line="276" w:lineRule="auto"/>
        <w:rPr>
          <w:color w:val="auto"/>
          <w:rtl/>
          <w:lang w:eastAsia="en-US"/>
        </w:rPr>
      </w:pPr>
    </w:p>
    <w:p w14:paraId="61075591" w14:textId="77777777" w:rsidR="00A324A5" w:rsidRDefault="00A324A5" w:rsidP="00A324A5">
      <w:pPr>
        <w:pStyle w:val="Hesber"/>
        <w:spacing w:line="276" w:lineRule="auto"/>
        <w:rPr>
          <w:color w:val="auto"/>
          <w:rtl/>
          <w:lang w:eastAsia="en-US"/>
        </w:rPr>
      </w:pPr>
    </w:p>
    <w:p w14:paraId="694BF18B" w14:textId="77777777" w:rsidR="00A324A5" w:rsidRPr="00D73212" w:rsidRDefault="00A324A5" w:rsidP="00A324A5">
      <w:pPr>
        <w:pStyle w:val="Hesber"/>
        <w:spacing w:line="276" w:lineRule="auto"/>
        <w:rPr>
          <w:color w:val="auto"/>
          <w:rtl/>
          <w:lang w:eastAsia="en-US"/>
        </w:rPr>
      </w:pPr>
      <w:bookmarkStart w:id="8" w:name="_GoBack"/>
      <w:bookmarkEnd w:id="8"/>
      <w:r w:rsidRPr="00D73212">
        <w:rPr>
          <w:color w:val="auto"/>
          <w:rtl/>
          <w:lang w:eastAsia="en-US"/>
        </w:rPr>
        <w:t>---------------------------------</w:t>
      </w:r>
    </w:p>
    <w:p w14:paraId="217E594F" w14:textId="77777777" w:rsidR="00A324A5" w:rsidRPr="00D73212" w:rsidRDefault="00A324A5" w:rsidP="00A324A5">
      <w:pPr>
        <w:pStyle w:val="Hesber"/>
        <w:spacing w:line="276" w:lineRule="auto"/>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0734F030" w14:textId="77777777" w:rsidR="00A324A5" w:rsidRPr="00D73212" w:rsidRDefault="00A324A5" w:rsidP="00A324A5">
      <w:pPr>
        <w:pStyle w:val="Hesber"/>
        <w:spacing w:line="276" w:lineRule="auto"/>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14EF15AA" w14:textId="77777777" w:rsidR="00A324A5" w:rsidRPr="00317312" w:rsidRDefault="00A324A5" w:rsidP="00A324A5">
      <w:pPr>
        <w:pStyle w:val="Hesber"/>
        <w:spacing w:line="276" w:lineRule="auto"/>
      </w:pPr>
      <w:r>
        <w:rPr>
          <w:rFonts w:hint="cs"/>
          <w:color w:val="auto"/>
          <w:rtl/>
          <w:lang w:eastAsia="en-US"/>
        </w:rPr>
        <w:t xml:space="preserve">י' באייר התש"ף </w:t>
      </w:r>
      <w:r w:rsidRPr="00D73212">
        <w:rPr>
          <w:color w:val="auto"/>
          <w:rtl/>
          <w:lang w:eastAsia="en-US"/>
        </w:rPr>
        <w:t>–</w:t>
      </w:r>
      <w:r>
        <w:rPr>
          <w:rFonts w:hint="cs"/>
          <w:color w:val="auto"/>
          <w:rtl/>
          <w:lang w:eastAsia="en-US"/>
        </w:rPr>
        <w:t xml:space="preserve"> 4.5</w:t>
      </w:r>
      <w:r w:rsidRPr="00D73212">
        <w:rPr>
          <w:color w:val="auto"/>
          <w:rtl/>
          <w:lang w:eastAsia="en-US"/>
        </w:rPr>
        <w:t>.</w:t>
      </w:r>
      <w:r>
        <w:rPr>
          <w:rFonts w:hint="cs"/>
          <w:color w:val="auto"/>
          <w:rtl/>
          <w:lang w:eastAsia="en-US"/>
        </w:rPr>
        <w:t xml:space="preserve">20  </w:t>
      </w:r>
    </w:p>
    <w:p w14:paraId="7F6961CB" w14:textId="77777777" w:rsidR="00E13C27" w:rsidRDefault="00E13C27" w:rsidP="00E13C27">
      <w:pPr>
        <w:pStyle w:val="Hesber"/>
        <w:rPr>
          <w:rtl/>
        </w:rPr>
      </w:pPr>
    </w:p>
    <w:sectPr w:rsidR="00E13C2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A324A5">
      <w:rPr>
        <w:rStyle w:val="ab"/>
        <w:noProof/>
        <w:rtl/>
      </w:rPr>
      <w:t>3</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19C4D5ED" w14:textId="77777777" w:rsidR="00902F99" w:rsidRDefault="00902F99" w:rsidP="00902F99">
      <w:pPr>
        <w:pStyle w:val="a4"/>
        <w:rPr>
          <w:rtl/>
        </w:rPr>
      </w:pPr>
      <w:r>
        <w:rPr>
          <w:rStyle w:val="a6"/>
        </w:rPr>
        <w:footnoteRef/>
      </w:r>
      <w:r>
        <w:rPr>
          <w:rtl/>
        </w:rPr>
        <w:t xml:space="preserve"> </w:t>
      </w:r>
      <w:r>
        <w:rPr>
          <w:rFonts w:hint="cs"/>
          <w:rtl/>
        </w:rPr>
        <w:t>ס"ח התשכ"ה, עמ' 307.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71BCB"/>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2F99"/>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324A5"/>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0966812A-7419-4431-AAEF-448F183BD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link w:val="a4"/>
    <w:rsid w:val="00902F99"/>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b2c52f23e7867aea476dda019525fa93">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6D9E0-7EEA-4907-BF69-6A75B945C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4AFE3-9455-419C-8851-785A55F4451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5F1D9367-BBA3-4226-8B91-CFFEA1159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1104</Words>
  <Characters>6296</Characters>
  <Application>Microsoft Office Word</Application>
  <DocSecurity>0</DocSecurity>
  <Lines>52</Lines>
  <Paragraphs>14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7386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6</cp:revision>
  <cp:lastPrinted>2013-07-04T08:25:00Z</cp:lastPrinted>
  <dcterms:created xsi:type="dcterms:W3CDTF">2015-04-20T09:58:00Z</dcterms:created>
  <dcterms:modified xsi:type="dcterms:W3CDTF">2020-04-30T09:44:00Z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2085918</vt:r8>
  </property>
</Properties>
</file>