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81329" w14:textId="77777777" w:rsidR="007641CD" w:rsidRDefault="00DC7A3A" w:rsidP="007641CD">
      <w:pPr>
        <w:jc w:val="center"/>
        <w:rPr>
          <w:rFonts w:cs="David"/>
          <w:rtl/>
        </w:rPr>
      </w:pPr>
      <w:bookmarkStart w:id="0" w:name="_GoBack"/>
      <w:bookmarkEnd w:id="0"/>
      <w:r w:rsidRPr="007641CD">
        <w:rPr>
          <w:rFonts w:cs="David" w:hint="cs"/>
          <w:noProof/>
        </w:rPr>
        <w:drawing>
          <wp:inline distT="0" distB="0" distL="0" distR="0" wp14:anchorId="75E90C32" wp14:editId="0885D187">
            <wp:extent cx="652145" cy="798830"/>
            <wp:effectExtent l="0" t="0" r="0" b="1270"/>
            <wp:docPr id="1" name="תמונה 1" title="סמל הכנס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l 1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0428" w14:textId="77777777" w:rsidR="00EE7EB1" w:rsidRPr="00A37A25" w:rsidRDefault="00EE7EB1" w:rsidP="007641CD">
      <w:pPr>
        <w:jc w:val="center"/>
        <w:rPr>
          <w:rFonts w:cs="Guttman Hatzvi"/>
          <w:b/>
          <w:bCs/>
          <w:rtl/>
        </w:rPr>
      </w:pPr>
      <w:r w:rsidRPr="00A37A25">
        <w:rPr>
          <w:rFonts w:cs="Guttman Hatzvi" w:hint="cs"/>
          <w:b/>
          <w:bCs/>
          <w:rtl/>
        </w:rPr>
        <w:t>ה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כ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נ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ס</w:t>
      </w:r>
      <w:r w:rsidR="002773D8"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ת</w:t>
      </w:r>
    </w:p>
    <w:p w14:paraId="18203A77" w14:textId="77777777" w:rsidR="00724070" w:rsidRPr="00201676" w:rsidRDefault="00724070" w:rsidP="00494374">
      <w:pPr>
        <w:jc w:val="both"/>
        <w:rPr>
          <w:rFonts w:cs="David"/>
          <w:rtl/>
        </w:rPr>
      </w:pPr>
    </w:p>
    <w:p w14:paraId="276FA918" w14:textId="77777777" w:rsidR="007641CD" w:rsidRPr="00A37A25" w:rsidRDefault="00724070" w:rsidP="007641CD">
      <w:pPr>
        <w:jc w:val="center"/>
        <w:rPr>
          <w:rFonts w:cs="Guttman Hatzvi"/>
          <w:b/>
          <w:bCs/>
          <w:sz w:val="80"/>
          <w:szCs w:val="80"/>
          <w:rtl/>
        </w:rPr>
      </w:pPr>
      <w:r w:rsidRPr="00A37A25">
        <w:rPr>
          <w:rFonts w:cs="Guttman Hatzvi" w:hint="cs"/>
          <w:b/>
          <w:bCs/>
          <w:sz w:val="80"/>
          <w:szCs w:val="80"/>
          <w:rtl/>
        </w:rPr>
        <w:t xml:space="preserve">מסקנות </w:t>
      </w:r>
    </w:p>
    <w:p w14:paraId="01B6CA99" w14:textId="77777777" w:rsidR="00724070" w:rsidRPr="00A37A25" w:rsidRDefault="006D0E78" w:rsidP="00627584">
      <w:pPr>
        <w:jc w:val="center"/>
        <w:rPr>
          <w:rFonts w:cs="Guttman Hatzvi"/>
          <w:sz w:val="50"/>
          <w:szCs w:val="50"/>
          <w:rtl/>
        </w:rPr>
      </w:pPr>
      <w:bookmarkStart w:id="1" w:name="CommitteeName"/>
      <w:r>
        <w:rPr>
          <w:rFonts w:cs="Guttman Hatzvi" w:hint="cs"/>
          <w:sz w:val="50"/>
          <w:szCs w:val="50"/>
          <w:rtl/>
        </w:rPr>
        <w:t>ועדת הכלכלה</w:t>
      </w:r>
      <w:bookmarkEnd w:id="1"/>
    </w:p>
    <w:p w14:paraId="5C8710FE" w14:textId="77777777" w:rsidR="00724070" w:rsidRPr="00EE7EB1" w:rsidRDefault="00724070" w:rsidP="00067D2C">
      <w:pPr>
        <w:jc w:val="center"/>
        <w:rPr>
          <w:rFonts w:cs="Guttman Hatzvi"/>
          <w:b/>
          <w:bCs/>
          <w:sz w:val="36"/>
          <w:szCs w:val="36"/>
          <w:rtl/>
        </w:rPr>
      </w:pPr>
      <w:r w:rsidRPr="00EE7EB1">
        <w:rPr>
          <w:rFonts w:cs="Guttman Hatzvi" w:hint="cs"/>
          <w:b/>
          <w:bCs/>
          <w:sz w:val="36"/>
          <w:szCs w:val="36"/>
          <w:rtl/>
        </w:rPr>
        <w:t xml:space="preserve">בעקבות </w:t>
      </w:r>
      <w:r w:rsidR="00067D2C">
        <w:rPr>
          <w:rFonts w:cs="Guttman Hatzvi" w:hint="cs"/>
          <w:b/>
          <w:bCs/>
          <w:sz w:val="36"/>
          <w:szCs w:val="36"/>
          <w:rtl/>
        </w:rPr>
        <w:t>החלטה על דיון מהיר</w:t>
      </w:r>
    </w:p>
    <w:p w14:paraId="44A3D012" w14:textId="77777777" w:rsidR="00724070" w:rsidRDefault="00724070" w:rsidP="00724070">
      <w:pPr>
        <w:jc w:val="center"/>
        <w:rPr>
          <w:rFonts w:cs="David"/>
          <w:sz w:val="72"/>
          <w:szCs w:val="72"/>
          <w:rtl/>
        </w:rPr>
      </w:pPr>
    </w:p>
    <w:p w14:paraId="750B3D5E" w14:textId="77777777" w:rsidR="00C874E1" w:rsidRDefault="00C874E1" w:rsidP="006D0E78">
      <w:pPr>
        <w:jc w:val="both"/>
        <w:rPr>
          <w:rFonts w:cs="David"/>
          <w:b/>
          <w:bCs/>
          <w:rtl/>
        </w:rPr>
        <w:sectPr w:rsidR="00C874E1" w:rsidSect="00EE7E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797" w:bottom="1440" w:left="1797" w:header="709" w:footer="709" w:gutter="0"/>
          <w:cols w:space="708"/>
          <w:bidi/>
          <w:rtlGutter/>
          <w:docGrid w:linePitch="360"/>
        </w:sectPr>
      </w:pPr>
    </w:p>
    <w:p w14:paraId="6A90AE1B" w14:textId="154A08B2" w:rsidR="00C874E1" w:rsidRDefault="00AD7966" w:rsidP="00C874E1">
      <w:pPr>
        <w:jc w:val="both"/>
        <w:rPr>
          <w:rFonts w:cs="David"/>
          <w:b/>
          <w:bCs/>
        </w:rPr>
      </w:pPr>
      <w:r w:rsidRPr="00350538">
        <w:rPr>
          <w:rFonts w:cs="David" w:hint="cs"/>
          <w:b/>
          <w:bCs/>
          <w:rtl/>
        </w:rPr>
        <w:t xml:space="preserve">הכנסת </w:t>
      </w:r>
      <w:bookmarkStart w:id="2" w:name="Knesset"/>
      <w:r>
        <w:rPr>
          <w:rFonts w:cs="David" w:hint="cs"/>
          <w:b/>
          <w:bCs/>
          <w:rtl/>
        </w:rPr>
        <w:t>העשרים ושלוש</w:t>
      </w:r>
      <w:bookmarkEnd w:id="2"/>
      <w:r w:rsidR="00C874E1">
        <w:rPr>
          <w:rFonts w:cs="David" w:hint="cs"/>
          <w:b/>
          <w:bCs/>
          <w:rtl/>
        </w:rPr>
        <w:tab/>
      </w:r>
      <w:r w:rsidR="00C874E1">
        <w:rPr>
          <w:rFonts w:cs="David" w:hint="cs"/>
          <w:b/>
          <w:bCs/>
          <w:rtl/>
        </w:rPr>
        <w:tab/>
      </w:r>
    </w:p>
    <w:p w14:paraId="5B720D51" w14:textId="3E506C5F" w:rsidR="00AD7966" w:rsidRPr="00350538" w:rsidRDefault="00605DFF" w:rsidP="00605DFF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מושב </w:t>
      </w:r>
      <w:bookmarkStart w:id="3" w:name="Plenum"/>
      <w:r>
        <w:rPr>
          <w:rFonts w:cs="David" w:hint="cs"/>
          <w:b/>
          <w:bCs/>
          <w:rtl/>
        </w:rPr>
        <w:t>שני</w:t>
      </w:r>
      <w:bookmarkEnd w:id="3"/>
      <w:r w:rsidR="002773D8" w:rsidRPr="00350538">
        <w:rPr>
          <w:rFonts w:cs="David" w:hint="cs"/>
          <w:b/>
          <w:bCs/>
          <w:rtl/>
        </w:rPr>
        <w:tab/>
      </w:r>
      <w:r w:rsidR="002773D8" w:rsidRPr="00350538">
        <w:rPr>
          <w:rFonts w:cs="David" w:hint="cs"/>
          <w:b/>
          <w:bCs/>
          <w:rtl/>
        </w:rPr>
        <w:tab/>
      </w:r>
      <w:r w:rsidR="002773D8" w:rsidRPr="00350538">
        <w:rPr>
          <w:rFonts w:cs="David" w:hint="cs"/>
          <w:b/>
          <w:bCs/>
          <w:rtl/>
        </w:rPr>
        <w:tab/>
      </w:r>
      <w:r w:rsidR="00AD7966" w:rsidRPr="00350538">
        <w:rPr>
          <w:rFonts w:cs="David" w:hint="cs"/>
          <w:b/>
          <w:bCs/>
          <w:rtl/>
        </w:rPr>
        <w:t xml:space="preserve"> </w:t>
      </w:r>
      <w:r w:rsidR="002773D8" w:rsidRPr="00350538">
        <w:rPr>
          <w:rFonts w:cs="David" w:hint="eastAsia"/>
          <w:b/>
          <w:bCs/>
          <w:rtl/>
        </w:rPr>
        <w:t>‏</w:t>
      </w:r>
      <w:r w:rsidR="002773D8" w:rsidRPr="00350538">
        <w:rPr>
          <w:rFonts w:cs="David"/>
          <w:b/>
          <w:bCs/>
          <w:rtl/>
        </w:rPr>
        <w:t xml:space="preserve"> </w:t>
      </w:r>
    </w:p>
    <w:p w14:paraId="779916FB" w14:textId="05177858" w:rsidR="00C874E1" w:rsidRDefault="00C874E1" w:rsidP="00C874E1">
      <w:pPr>
        <w:jc w:val="right"/>
        <w:rPr>
          <w:rFonts w:cs="David"/>
          <w:b/>
          <w:bCs/>
        </w:rPr>
      </w:pPr>
      <w:bookmarkStart w:id="4" w:name="Heb_Date"/>
      <w:r>
        <w:rPr>
          <w:rFonts w:cs="David" w:hint="cs"/>
          <w:b/>
          <w:bCs/>
          <w:rtl/>
        </w:rPr>
        <w:t xml:space="preserve">ט"ז בחשוון </w:t>
      </w:r>
      <w:proofErr w:type="spellStart"/>
      <w:r>
        <w:rPr>
          <w:rFonts w:cs="David" w:hint="cs"/>
          <w:b/>
          <w:bCs/>
          <w:rtl/>
        </w:rPr>
        <w:t>התשפ"א</w:t>
      </w:r>
      <w:bookmarkEnd w:id="4"/>
      <w:proofErr w:type="spellEnd"/>
    </w:p>
    <w:p w14:paraId="2F1F6549" w14:textId="184421FB" w:rsidR="00C874E1" w:rsidRDefault="002773D8" w:rsidP="00C952EC">
      <w:pPr>
        <w:jc w:val="right"/>
        <w:rPr>
          <w:rFonts w:cs="David"/>
          <w:b/>
          <w:bCs/>
        </w:rPr>
      </w:pPr>
      <w:bookmarkStart w:id="5" w:name="Eng_Date"/>
      <w:r>
        <w:rPr>
          <w:rFonts w:cs="David" w:hint="eastAsia"/>
          <w:b/>
          <w:bCs/>
          <w:rtl/>
        </w:rPr>
        <w:t>3 בנובמבר 2020</w:t>
      </w:r>
      <w:bookmarkEnd w:id="5"/>
    </w:p>
    <w:p w14:paraId="2B96C4E7" w14:textId="77777777" w:rsidR="00C952EC" w:rsidRDefault="00C952EC" w:rsidP="00C952EC">
      <w:pPr>
        <w:jc w:val="center"/>
        <w:rPr>
          <w:rFonts w:cs="David"/>
          <w:b/>
          <w:bCs/>
          <w:rtl/>
        </w:rPr>
        <w:sectPr w:rsidR="00C952EC" w:rsidSect="00C874E1">
          <w:type w:val="continuous"/>
          <w:pgSz w:w="11906" w:h="16838"/>
          <w:pgMar w:top="567" w:right="1797" w:bottom="1440" w:left="1797" w:header="709" w:footer="709" w:gutter="0"/>
          <w:cols w:num="2" w:space="708"/>
          <w:bidi/>
          <w:rtlGutter/>
          <w:docGrid w:linePitch="360"/>
        </w:sectPr>
      </w:pPr>
    </w:p>
    <w:p w14:paraId="7C6F3AFD" w14:textId="77777777" w:rsidR="008B10E5" w:rsidRDefault="008B10E5" w:rsidP="00C874E1">
      <w:pPr>
        <w:jc w:val="center"/>
        <w:rPr>
          <w:rFonts w:cs="David"/>
          <w:b/>
          <w:bCs/>
        </w:rPr>
      </w:pPr>
    </w:p>
    <w:p w14:paraId="41AADDB9" w14:textId="77777777" w:rsidR="00A53C0C" w:rsidRDefault="00A53C0C" w:rsidP="00A53C0C">
      <w:pPr>
        <w:jc w:val="center"/>
        <w:rPr>
          <w:rFonts w:cs="David"/>
          <w:b/>
          <w:bCs/>
        </w:rPr>
      </w:pPr>
    </w:p>
    <w:p w14:paraId="5308D155" w14:textId="77777777" w:rsidR="00A53C0C" w:rsidRDefault="00A53C0C" w:rsidP="00A53C0C">
      <w:pPr>
        <w:jc w:val="center"/>
        <w:rPr>
          <w:rFonts w:cs="David"/>
          <w:b/>
          <w:bCs/>
          <w:rtl/>
        </w:rPr>
      </w:pPr>
      <w:bookmarkStart w:id="6" w:name="TitleSubjectAndPM"/>
      <w:r>
        <w:rPr>
          <w:rFonts w:cs="David" w:hint="cs"/>
          <w:b/>
          <w:bCs/>
          <w:rtl/>
        </w:rPr>
        <w:t xml:space="preserve">בנושא: </w:t>
      </w:r>
    </w:p>
    <w:p w14:paraId="14537C87" w14:textId="77777777" w:rsidR="00A53C0C" w:rsidRDefault="00A53C0C" w:rsidP="00A53C0C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יצירת מתווה לפתיחת השווקים בזמן משבר הקורונה </w:t>
      </w:r>
    </w:p>
    <w:p w14:paraId="61DD07EE" w14:textId="77777777" w:rsidR="00A53C0C" w:rsidRDefault="00A53C0C" w:rsidP="00A53C0C">
      <w:pPr>
        <w:jc w:val="center"/>
        <w:rPr>
          <w:rFonts w:cs="David"/>
          <w:b/>
          <w:bCs/>
          <w:rtl/>
        </w:rPr>
      </w:pPr>
    </w:p>
    <w:p w14:paraId="77861AD6" w14:textId="77777777" w:rsidR="00A53C0C" w:rsidRDefault="00A53C0C" w:rsidP="00A53C0C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של חברות הכנסת: </w:t>
      </w:r>
    </w:p>
    <w:p w14:paraId="6EC07ABA" w14:textId="77777777" w:rsidR="00A53C0C" w:rsidRDefault="00A53C0C" w:rsidP="00A53C0C">
      <w:pPr>
        <w:jc w:val="center"/>
        <w:rPr>
          <w:rFonts w:cs="David"/>
          <w:b/>
          <w:bCs/>
          <w:rtl/>
        </w:rPr>
      </w:pPr>
      <w:proofErr w:type="spellStart"/>
      <w:r>
        <w:rPr>
          <w:rFonts w:cs="David" w:hint="cs"/>
          <w:b/>
          <w:bCs/>
          <w:rtl/>
        </w:rPr>
        <w:t>היבה</w:t>
      </w:r>
      <w:proofErr w:type="spellEnd"/>
      <w:r>
        <w:rPr>
          <w:rFonts w:cs="David" w:hint="cs"/>
          <w:b/>
          <w:bCs/>
          <w:rtl/>
        </w:rPr>
        <w:t xml:space="preserve"> </w:t>
      </w:r>
      <w:proofErr w:type="spellStart"/>
      <w:r>
        <w:rPr>
          <w:rFonts w:cs="David" w:hint="cs"/>
          <w:b/>
          <w:bCs/>
          <w:rtl/>
        </w:rPr>
        <w:t>יזבק</w:t>
      </w:r>
      <w:proofErr w:type="spellEnd"/>
      <w:r>
        <w:rPr>
          <w:rFonts w:cs="David" w:hint="cs"/>
          <w:b/>
          <w:bCs/>
          <w:rtl/>
        </w:rPr>
        <w:t xml:space="preserve"> ומיכל שיר </w:t>
      </w:r>
      <w:proofErr w:type="spellStart"/>
      <w:r>
        <w:rPr>
          <w:rFonts w:cs="David" w:hint="cs"/>
          <w:b/>
          <w:bCs/>
          <w:rtl/>
        </w:rPr>
        <w:t>סגמן</w:t>
      </w:r>
      <w:proofErr w:type="spellEnd"/>
      <w:r>
        <w:rPr>
          <w:rFonts w:cs="David" w:hint="cs"/>
          <w:b/>
          <w:bCs/>
          <w:rtl/>
        </w:rPr>
        <w:t xml:space="preserve"> </w:t>
      </w:r>
      <w:r>
        <w:br/>
      </w:r>
      <w:r>
        <w:rPr>
          <w:rFonts w:cs="David" w:hint="cs"/>
          <w:b/>
          <w:bCs/>
          <w:rtl/>
        </w:rPr>
        <w:t xml:space="preserve"> </w:t>
      </w:r>
      <w:r>
        <w:br/>
      </w:r>
      <w:bookmarkEnd w:id="6"/>
    </w:p>
    <w:p w14:paraId="69311C7E" w14:textId="77777777" w:rsidR="00A53C0C" w:rsidRDefault="00A53C0C" w:rsidP="00A53C0C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ביום ח'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proofErr w:type="spellEnd"/>
      <w:r>
        <w:rPr>
          <w:rFonts w:cs="David" w:hint="cs"/>
          <w:sz w:val="26"/>
          <w:szCs w:val="26"/>
          <w:rtl/>
        </w:rPr>
        <w:t xml:space="preserve">, 25 באוקטובר 2020, החליטו יושב-ראש הכנסת והסגנים להעביר לדיון מהיר בוועדת הכלכלה את הצעותיהן של חברות הכנסת מיכל שיר </w:t>
      </w:r>
      <w:proofErr w:type="spellStart"/>
      <w:r>
        <w:rPr>
          <w:rFonts w:cs="David" w:hint="cs"/>
          <w:sz w:val="26"/>
          <w:szCs w:val="26"/>
          <w:rtl/>
        </w:rPr>
        <w:t>סגמן</w:t>
      </w:r>
      <w:proofErr w:type="spellEnd"/>
      <w:r>
        <w:rPr>
          <w:rFonts w:cs="David" w:hint="cs"/>
          <w:sz w:val="26"/>
          <w:szCs w:val="26"/>
          <w:rtl/>
        </w:rPr>
        <w:t xml:space="preserve"> </w:t>
      </w:r>
      <w:proofErr w:type="spellStart"/>
      <w:r>
        <w:rPr>
          <w:rFonts w:cs="David" w:hint="cs"/>
          <w:sz w:val="26"/>
          <w:szCs w:val="26"/>
          <w:rtl/>
        </w:rPr>
        <w:t>והיבה</w:t>
      </w:r>
      <w:proofErr w:type="spellEnd"/>
      <w:r>
        <w:rPr>
          <w:rFonts w:cs="David" w:hint="cs"/>
          <w:sz w:val="26"/>
          <w:szCs w:val="26"/>
          <w:rtl/>
        </w:rPr>
        <w:t xml:space="preserve"> </w:t>
      </w:r>
      <w:proofErr w:type="spellStart"/>
      <w:r>
        <w:rPr>
          <w:rFonts w:cs="David" w:hint="cs"/>
          <w:sz w:val="26"/>
          <w:szCs w:val="26"/>
          <w:rtl/>
        </w:rPr>
        <w:t>יזבק</w:t>
      </w:r>
      <w:proofErr w:type="spellEnd"/>
      <w:r>
        <w:rPr>
          <w:rFonts w:cs="David" w:hint="cs"/>
          <w:sz w:val="26"/>
          <w:szCs w:val="26"/>
          <w:rtl/>
        </w:rPr>
        <w:t xml:space="preserve"> בנושא יצירת מתווה לפתיחת השווקים בזמן קורונה. </w:t>
      </w:r>
    </w:p>
    <w:p w14:paraId="1C1EEF68" w14:textId="77777777" w:rsidR="00A53C0C" w:rsidRDefault="00A53C0C" w:rsidP="00A53C0C">
      <w:pPr>
        <w:rPr>
          <w:rFonts w:cs="David"/>
          <w:sz w:val="26"/>
          <w:szCs w:val="26"/>
          <w:rtl/>
        </w:rPr>
      </w:pPr>
    </w:p>
    <w:p w14:paraId="69D33641" w14:textId="77777777" w:rsidR="00A53C0C" w:rsidRDefault="00A53C0C" w:rsidP="00A53C0C">
      <w:pPr>
        <w:spacing w:after="120"/>
        <w:rPr>
          <w:rFonts w:cs="David"/>
          <w:b/>
          <w:bCs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ביום </w:t>
      </w:r>
      <w:bookmarkStart w:id="7" w:name="CmtSessionDate_Heb"/>
      <w:r>
        <w:rPr>
          <w:rFonts w:cs="David" w:hint="cs"/>
          <w:sz w:val="26"/>
          <w:szCs w:val="26"/>
          <w:rtl/>
        </w:rPr>
        <w:t xml:space="preserve">ט"ו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bookmarkEnd w:id="7"/>
      <w:proofErr w:type="spellEnd"/>
      <w:r>
        <w:rPr>
          <w:rFonts w:cs="David" w:hint="cs"/>
          <w:sz w:val="26"/>
          <w:szCs w:val="26"/>
          <w:rtl/>
        </w:rPr>
        <w:t xml:space="preserve">, </w:t>
      </w:r>
      <w:bookmarkStart w:id="8" w:name="CmtSessionDate_Eng"/>
      <w:r>
        <w:rPr>
          <w:rFonts w:cs="David" w:hint="cs"/>
          <w:sz w:val="26"/>
          <w:szCs w:val="26"/>
          <w:rtl/>
        </w:rPr>
        <w:t>2 בנובמבר 2020</w:t>
      </w:r>
      <w:bookmarkEnd w:id="8"/>
      <w:r>
        <w:rPr>
          <w:rFonts w:cs="David" w:hint="cs"/>
          <w:sz w:val="26"/>
          <w:szCs w:val="26"/>
          <w:rtl/>
        </w:rPr>
        <w:t>,</w:t>
      </w:r>
      <w:r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התכנסה הוועדה לדיון בהצעות חברות הכנסת ולהסקת מסקנות</w:t>
      </w:r>
      <w:r w:rsidRPr="00BD67D5">
        <w:rPr>
          <w:rFonts w:cs="David"/>
          <w:sz w:val="26"/>
          <w:szCs w:val="26"/>
          <w:rtl/>
        </w:rPr>
        <w:t>.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</w:p>
    <w:p w14:paraId="66D554C5" w14:textId="77777777" w:rsidR="00A53C0C" w:rsidRDefault="00A53C0C" w:rsidP="00A53C0C">
      <w:pPr>
        <w:spacing w:after="120"/>
        <w:rPr>
          <w:rFonts w:cs="David"/>
          <w:sz w:val="26"/>
          <w:szCs w:val="26"/>
          <w:rtl/>
        </w:rPr>
      </w:pPr>
      <w:r w:rsidRPr="00954FEE">
        <w:rPr>
          <w:rFonts w:cs="David" w:hint="cs"/>
          <w:sz w:val="26"/>
          <w:szCs w:val="26"/>
          <w:rtl/>
        </w:rPr>
        <w:t>בישיבה השתתפו</w:t>
      </w:r>
      <w:r>
        <w:rPr>
          <w:rFonts w:cs="David" w:hint="cs"/>
          <w:sz w:val="26"/>
          <w:szCs w:val="26"/>
          <w:rtl/>
        </w:rPr>
        <w:t xml:space="preserve"> נציגי משרד האוצר, משרד הכלכלה והתעשייה, משרד הבריאות, המשרד לביטחון הפנים, משרד החקלאות ופיתוח הכפר, נשיאות המגזר העסקי, מרכז השלטון המקומי, התאחדות התעשיינים, ועד סוחרי השווקים, </w:t>
      </w:r>
      <w:r w:rsidRPr="00BD67D5">
        <w:rPr>
          <w:rFonts w:cs="David" w:hint="eastAsia"/>
          <w:sz w:val="26"/>
          <w:szCs w:val="26"/>
          <w:rtl/>
        </w:rPr>
        <w:t>ונציגים</w:t>
      </w:r>
      <w:r w:rsidRPr="00BD67D5">
        <w:rPr>
          <w:rFonts w:cs="David"/>
          <w:sz w:val="26"/>
          <w:szCs w:val="26"/>
          <w:rtl/>
        </w:rPr>
        <w:t xml:space="preserve"> </w:t>
      </w:r>
      <w:r w:rsidRPr="00BD67D5">
        <w:rPr>
          <w:rFonts w:cs="David" w:hint="eastAsia"/>
          <w:sz w:val="26"/>
          <w:szCs w:val="26"/>
          <w:rtl/>
        </w:rPr>
        <w:t>שונים</w:t>
      </w:r>
      <w:r>
        <w:rPr>
          <w:rFonts w:cs="David" w:hint="cs"/>
          <w:sz w:val="26"/>
          <w:szCs w:val="26"/>
          <w:rtl/>
        </w:rPr>
        <w:t>.</w:t>
      </w:r>
    </w:p>
    <w:p w14:paraId="2121FEC2" w14:textId="77777777" w:rsidR="00A53C0C" w:rsidRDefault="00A53C0C" w:rsidP="00A53C0C">
      <w:pPr>
        <w:spacing w:after="120"/>
        <w:rPr>
          <w:rFonts w:cs="David"/>
          <w:sz w:val="26"/>
          <w:szCs w:val="26"/>
          <w:rtl/>
        </w:rPr>
      </w:pPr>
    </w:p>
    <w:p w14:paraId="30370F40" w14:textId="77777777" w:rsidR="00A53C0C" w:rsidRPr="00E46A1B" w:rsidRDefault="00A53C0C" w:rsidP="00A53C0C">
      <w:pPr>
        <w:spacing w:after="120" w:line="276" w:lineRule="auto"/>
        <w:rPr>
          <w:rFonts w:cs="David"/>
          <w:sz w:val="26"/>
          <w:szCs w:val="26"/>
          <w:rtl/>
        </w:rPr>
      </w:pPr>
      <w:r w:rsidRPr="00E46A1B">
        <w:rPr>
          <w:rFonts w:cs="David" w:hint="cs"/>
          <w:sz w:val="26"/>
          <w:szCs w:val="26"/>
          <w:rtl/>
        </w:rPr>
        <w:t>בתום הדיון</w:t>
      </w:r>
      <w:r w:rsidRPr="00E46A1B">
        <w:rPr>
          <w:rFonts w:cs="David"/>
          <w:sz w:val="26"/>
          <w:szCs w:val="26"/>
          <w:rtl/>
        </w:rPr>
        <w:t xml:space="preserve"> </w:t>
      </w:r>
      <w:r w:rsidRPr="00E46A1B">
        <w:rPr>
          <w:rFonts w:cs="David" w:hint="cs"/>
          <w:sz w:val="26"/>
          <w:szCs w:val="26"/>
          <w:rtl/>
        </w:rPr>
        <w:t xml:space="preserve">התקבלו ההחלטות </w:t>
      </w:r>
      <w:r>
        <w:rPr>
          <w:rFonts w:cs="David" w:hint="cs"/>
          <w:sz w:val="26"/>
          <w:szCs w:val="26"/>
          <w:rtl/>
        </w:rPr>
        <w:t>האלה</w:t>
      </w:r>
      <w:r w:rsidRPr="00E46A1B">
        <w:rPr>
          <w:rFonts w:cs="David"/>
          <w:sz w:val="26"/>
          <w:szCs w:val="26"/>
          <w:rtl/>
        </w:rPr>
        <w:t xml:space="preserve">:  </w:t>
      </w:r>
    </w:p>
    <w:p w14:paraId="4B50DB9F" w14:textId="77777777" w:rsidR="00A53C0C" w:rsidRPr="00E46A1B" w:rsidRDefault="00A53C0C" w:rsidP="00A53C0C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</w:rPr>
      </w:pPr>
      <w:bookmarkStart w:id="9" w:name="Decisions"/>
      <w:r w:rsidRPr="00E46A1B">
        <w:rPr>
          <w:rFonts w:cs="David" w:hint="cs"/>
          <w:sz w:val="26"/>
          <w:szCs w:val="26"/>
          <w:rtl/>
        </w:rPr>
        <w:t xml:space="preserve">הוועדה שמעה מנציגי משרד הבריאות כי פתיחת השווקים הפתוחים נקבעה לשלב השלישי של היציאה מהסגר. </w:t>
      </w:r>
      <w:r>
        <w:rPr>
          <w:rFonts w:cs="David" w:hint="cs"/>
          <w:sz w:val="26"/>
          <w:szCs w:val="26"/>
          <w:rtl/>
        </w:rPr>
        <w:t xml:space="preserve">בהתחשב בכך שמדובר בפעילות באוויר הפתוח, </w:t>
      </w:r>
      <w:r w:rsidRPr="00E46A1B">
        <w:rPr>
          <w:rFonts w:cs="David" w:hint="cs"/>
          <w:sz w:val="26"/>
          <w:szCs w:val="26"/>
          <w:rtl/>
        </w:rPr>
        <w:t xml:space="preserve">הוועדה קוראת לממשלה </w:t>
      </w:r>
      <w:r>
        <w:rPr>
          <w:rFonts w:cs="David" w:hint="cs"/>
          <w:sz w:val="26"/>
          <w:szCs w:val="26"/>
          <w:rtl/>
        </w:rPr>
        <w:t xml:space="preserve">לבחון </w:t>
      </w:r>
      <w:r w:rsidRPr="00E46A1B">
        <w:rPr>
          <w:rFonts w:cs="David" w:hint="cs"/>
          <w:sz w:val="26"/>
          <w:szCs w:val="26"/>
          <w:rtl/>
        </w:rPr>
        <w:t>בישיבה הקרובה של קבינט הקורונה פתיחה של השווקים הפתוחים במקביל לפתיחת חנויות הרחוב</w:t>
      </w:r>
      <w:r>
        <w:rPr>
          <w:rFonts w:cs="David" w:hint="cs"/>
          <w:sz w:val="26"/>
          <w:szCs w:val="26"/>
          <w:rtl/>
        </w:rPr>
        <w:t>,</w:t>
      </w:r>
      <w:r w:rsidRPr="00E46A1B">
        <w:rPr>
          <w:rFonts w:cs="David" w:hint="cs"/>
          <w:sz w:val="26"/>
          <w:szCs w:val="26"/>
          <w:rtl/>
        </w:rPr>
        <w:t xml:space="preserve"> כך ש</w:t>
      </w:r>
      <w:r>
        <w:rPr>
          <w:rFonts w:cs="David" w:hint="cs"/>
          <w:sz w:val="26"/>
          <w:szCs w:val="26"/>
          <w:rtl/>
        </w:rPr>
        <w:t>י</w:t>
      </w:r>
      <w:r w:rsidRPr="00E46A1B">
        <w:rPr>
          <w:rFonts w:cs="David" w:hint="cs"/>
          <w:sz w:val="26"/>
          <w:szCs w:val="26"/>
          <w:rtl/>
        </w:rPr>
        <w:t>יפתחו לפני המועד שנקבע לשלב השלישי.</w:t>
      </w:r>
      <w:r w:rsidRPr="00E46A1B">
        <w:br/>
      </w:r>
    </w:p>
    <w:p w14:paraId="780646A3" w14:textId="77777777" w:rsidR="00A53C0C" w:rsidRPr="00BD67D5" w:rsidRDefault="00A53C0C" w:rsidP="00A53C0C">
      <w:pPr>
        <w:pStyle w:val="a8"/>
        <w:numPr>
          <w:ilvl w:val="0"/>
          <w:numId w:val="4"/>
        </w:numPr>
        <w:spacing w:after="120" w:line="276" w:lineRule="auto"/>
        <w:rPr>
          <w:rFonts w:cs="David"/>
          <w:b/>
          <w:bCs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חברי </w:t>
      </w:r>
      <w:r w:rsidRPr="00E46A1B">
        <w:rPr>
          <w:rFonts w:cs="David" w:hint="cs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>וועדה ערים</w:t>
      </w:r>
      <w:r w:rsidRPr="00E46A1B">
        <w:rPr>
          <w:rFonts w:cs="David" w:hint="cs"/>
          <w:sz w:val="26"/>
          <w:szCs w:val="26"/>
          <w:rtl/>
        </w:rPr>
        <w:t xml:space="preserve"> לניסיון להפיק לקחים מהיציאה מהסגר הראשון ול</w:t>
      </w:r>
      <w:r>
        <w:rPr>
          <w:rFonts w:cs="David" w:hint="cs"/>
          <w:sz w:val="26"/>
          <w:szCs w:val="26"/>
          <w:rtl/>
        </w:rPr>
        <w:t>צורך ל</w:t>
      </w:r>
      <w:r w:rsidRPr="00E46A1B">
        <w:rPr>
          <w:rFonts w:cs="David" w:hint="cs"/>
          <w:sz w:val="26"/>
          <w:szCs w:val="26"/>
          <w:rtl/>
        </w:rPr>
        <w:t xml:space="preserve">צאת מהסגר בהדרגה, </w:t>
      </w:r>
      <w:r>
        <w:rPr>
          <w:rFonts w:cs="David" w:hint="cs"/>
          <w:sz w:val="26"/>
          <w:szCs w:val="26"/>
          <w:rtl/>
        </w:rPr>
        <w:t>אך הם</w:t>
      </w:r>
      <w:r w:rsidRPr="00E46A1B">
        <w:rPr>
          <w:rFonts w:cs="David" w:hint="cs"/>
          <w:sz w:val="26"/>
          <w:szCs w:val="26"/>
          <w:rtl/>
        </w:rPr>
        <w:t xml:space="preserve"> בדעה שעסקים </w:t>
      </w:r>
      <w:r>
        <w:rPr>
          <w:rFonts w:cs="David" w:hint="cs"/>
          <w:sz w:val="26"/>
          <w:szCs w:val="26"/>
          <w:rtl/>
        </w:rPr>
        <w:t>דומים באופיים</w:t>
      </w:r>
      <w:r w:rsidRPr="00E46A1B">
        <w:rPr>
          <w:rFonts w:cs="David" w:hint="cs"/>
          <w:sz w:val="26"/>
          <w:szCs w:val="26"/>
          <w:rtl/>
        </w:rPr>
        <w:t xml:space="preserve"> יש לפתוח במקביל.</w:t>
      </w:r>
      <w:r>
        <w:rPr>
          <w:rFonts w:hint="cs"/>
          <w:rtl/>
        </w:rPr>
        <w:t xml:space="preserve"> </w:t>
      </w:r>
    </w:p>
    <w:p w14:paraId="23D0E04A" w14:textId="77777777" w:rsidR="00A53C0C" w:rsidRPr="00E46A1B" w:rsidRDefault="00A53C0C" w:rsidP="00A53C0C">
      <w:pPr>
        <w:pStyle w:val="a8"/>
        <w:spacing w:after="120" w:line="276" w:lineRule="auto"/>
        <w:rPr>
          <w:rFonts w:cs="David"/>
          <w:b/>
          <w:bCs/>
          <w:sz w:val="26"/>
          <w:szCs w:val="26"/>
          <w:rtl/>
        </w:rPr>
      </w:pPr>
      <w:r w:rsidRPr="00E46A1B">
        <w:br/>
      </w:r>
      <w:r w:rsidRPr="00C33EFC">
        <w:rPr>
          <w:rFonts w:cs="David" w:hint="cs"/>
          <w:b/>
          <w:bCs/>
          <w:sz w:val="26"/>
          <w:szCs w:val="26"/>
          <w:rtl/>
        </w:rPr>
        <w:t xml:space="preserve">  </w:t>
      </w:r>
      <w:bookmarkEnd w:id="9"/>
      <w:r w:rsidRPr="00C33EFC">
        <w:rPr>
          <w:rFonts w:cs="David"/>
          <w:b/>
          <w:bCs/>
          <w:sz w:val="26"/>
          <w:szCs w:val="26"/>
          <w:rtl/>
        </w:rPr>
        <w:t xml:space="preserve">המסקנות הונחו על שולחן הכנסת ביום: </w:t>
      </w:r>
    </w:p>
    <w:p w14:paraId="1F394124" w14:textId="77777777" w:rsidR="00A53C0C" w:rsidRDefault="00A53C0C" w:rsidP="00A53C0C">
      <w:pPr>
        <w:ind w:firstLine="85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lastRenderedPageBreak/>
        <w:t xml:space="preserve">             י"ז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proofErr w:type="spellEnd"/>
    </w:p>
    <w:p w14:paraId="7284B5C7" w14:textId="77777777" w:rsidR="00A53C0C" w:rsidRPr="00954FEE" w:rsidRDefault="00A53C0C" w:rsidP="00A53C0C">
      <w:pPr>
        <w:ind w:firstLine="85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4 בנובמבר 2020</w:t>
      </w:r>
    </w:p>
    <w:p w14:paraId="06A8F69B" w14:textId="62A3D18C" w:rsidR="006D0E78" w:rsidRDefault="006D0E78" w:rsidP="00A53C0C">
      <w:pPr>
        <w:jc w:val="center"/>
        <w:rPr>
          <w:rFonts w:cs="David"/>
          <w:rtl/>
        </w:rPr>
      </w:pPr>
    </w:p>
    <w:sectPr w:rsidR="006D0E78" w:rsidSect="00C874E1">
      <w:type w:val="continuous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5F43B" w14:textId="77777777" w:rsidR="002F2B7A" w:rsidRDefault="002F2B7A" w:rsidP="00287E46">
      <w:r>
        <w:separator/>
      </w:r>
    </w:p>
  </w:endnote>
  <w:endnote w:type="continuationSeparator" w:id="0">
    <w:p w14:paraId="46A163D5" w14:textId="77777777" w:rsidR="002F2B7A" w:rsidRDefault="002F2B7A" w:rsidP="002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Hatzvi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51B0" w14:textId="77777777" w:rsidR="00287E46" w:rsidRDefault="00287E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692C" w14:textId="77777777" w:rsidR="00287E46" w:rsidRDefault="00287E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44DF" w14:textId="77777777" w:rsidR="00287E46" w:rsidRDefault="00287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D2FE5" w14:textId="77777777" w:rsidR="002F2B7A" w:rsidRDefault="002F2B7A" w:rsidP="00287E46">
      <w:r>
        <w:separator/>
      </w:r>
    </w:p>
  </w:footnote>
  <w:footnote w:type="continuationSeparator" w:id="0">
    <w:p w14:paraId="741BDD75" w14:textId="77777777" w:rsidR="002F2B7A" w:rsidRDefault="002F2B7A" w:rsidP="0028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BFBA" w14:textId="77777777" w:rsidR="00287E46" w:rsidRDefault="00287E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E561" w14:textId="77777777" w:rsidR="00287E46" w:rsidRDefault="00287E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4346" w14:textId="77777777" w:rsidR="00287E46" w:rsidRDefault="00287E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0B82"/>
    <w:multiLevelType w:val="hybridMultilevel"/>
    <w:tmpl w:val="C2B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6C4B"/>
    <w:multiLevelType w:val="hybridMultilevel"/>
    <w:tmpl w:val="33C0A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70E"/>
    <w:multiLevelType w:val="hybridMultilevel"/>
    <w:tmpl w:val="EB98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B30"/>
    <w:multiLevelType w:val="hybridMultilevel"/>
    <w:tmpl w:val="CFB8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8"/>
    <w:rsid w:val="0002310A"/>
    <w:rsid w:val="00026C32"/>
    <w:rsid w:val="000421F6"/>
    <w:rsid w:val="000540D9"/>
    <w:rsid w:val="00067D2C"/>
    <w:rsid w:val="00082DBA"/>
    <w:rsid w:val="000B129B"/>
    <w:rsid w:val="000E43F9"/>
    <w:rsid w:val="000F5EE2"/>
    <w:rsid w:val="001024BC"/>
    <w:rsid w:val="00121B7C"/>
    <w:rsid w:val="0013210F"/>
    <w:rsid w:val="00133A18"/>
    <w:rsid w:val="00162989"/>
    <w:rsid w:val="00163043"/>
    <w:rsid w:val="001655C6"/>
    <w:rsid w:val="001803D9"/>
    <w:rsid w:val="001A25F1"/>
    <w:rsid w:val="001C634D"/>
    <w:rsid w:val="001D5C83"/>
    <w:rsid w:val="001E2018"/>
    <w:rsid w:val="001E53CA"/>
    <w:rsid w:val="00202133"/>
    <w:rsid w:val="002074DB"/>
    <w:rsid w:val="002321D2"/>
    <w:rsid w:val="00240FE7"/>
    <w:rsid w:val="002626E2"/>
    <w:rsid w:val="00263B96"/>
    <w:rsid w:val="00264199"/>
    <w:rsid w:val="00271629"/>
    <w:rsid w:val="00276239"/>
    <w:rsid w:val="002773D8"/>
    <w:rsid w:val="00287E46"/>
    <w:rsid w:val="00290960"/>
    <w:rsid w:val="0029234A"/>
    <w:rsid w:val="00293CA3"/>
    <w:rsid w:val="002B3D1E"/>
    <w:rsid w:val="002B73DA"/>
    <w:rsid w:val="002D0ECC"/>
    <w:rsid w:val="002D7C9C"/>
    <w:rsid w:val="002F2B7A"/>
    <w:rsid w:val="00305D75"/>
    <w:rsid w:val="003072BE"/>
    <w:rsid w:val="003102AB"/>
    <w:rsid w:val="003154C8"/>
    <w:rsid w:val="003174C8"/>
    <w:rsid w:val="0032245D"/>
    <w:rsid w:val="003339BC"/>
    <w:rsid w:val="00350538"/>
    <w:rsid w:val="00353890"/>
    <w:rsid w:val="00361B7B"/>
    <w:rsid w:val="00362DF0"/>
    <w:rsid w:val="00394C7D"/>
    <w:rsid w:val="00396521"/>
    <w:rsid w:val="00396709"/>
    <w:rsid w:val="003F281C"/>
    <w:rsid w:val="003F471D"/>
    <w:rsid w:val="004015D8"/>
    <w:rsid w:val="004146B5"/>
    <w:rsid w:val="00417C7B"/>
    <w:rsid w:val="00424026"/>
    <w:rsid w:val="00426E16"/>
    <w:rsid w:val="00454244"/>
    <w:rsid w:val="00456E8C"/>
    <w:rsid w:val="00462F08"/>
    <w:rsid w:val="0046366D"/>
    <w:rsid w:val="00463A73"/>
    <w:rsid w:val="00470126"/>
    <w:rsid w:val="0047636B"/>
    <w:rsid w:val="00494374"/>
    <w:rsid w:val="004A539F"/>
    <w:rsid w:val="004B4B41"/>
    <w:rsid w:val="004D0C24"/>
    <w:rsid w:val="004D544E"/>
    <w:rsid w:val="004D6EA4"/>
    <w:rsid w:val="004E11D9"/>
    <w:rsid w:val="004E5183"/>
    <w:rsid w:val="004F528A"/>
    <w:rsid w:val="00501C77"/>
    <w:rsid w:val="00510D9F"/>
    <w:rsid w:val="00511EA4"/>
    <w:rsid w:val="00543ADB"/>
    <w:rsid w:val="0054491E"/>
    <w:rsid w:val="00553BEF"/>
    <w:rsid w:val="00594289"/>
    <w:rsid w:val="005D187F"/>
    <w:rsid w:val="005D23DC"/>
    <w:rsid w:val="005E16CB"/>
    <w:rsid w:val="005F41E5"/>
    <w:rsid w:val="00605DFF"/>
    <w:rsid w:val="00606E37"/>
    <w:rsid w:val="006223E6"/>
    <w:rsid w:val="00627584"/>
    <w:rsid w:val="006360E2"/>
    <w:rsid w:val="006430EA"/>
    <w:rsid w:val="006437A5"/>
    <w:rsid w:val="00656DCD"/>
    <w:rsid w:val="006638D0"/>
    <w:rsid w:val="006653E6"/>
    <w:rsid w:val="00675A33"/>
    <w:rsid w:val="00680187"/>
    <w:rsid w:val="00681FF6"/>
    <w:rsid w:val="00684C3A"/>
    <w:rsid w:val="006A1127"/>
    <w:rsid w:val="006A3927"/>
    <w:rsid w:val="006B2EDD"/>
    <w:rsid w:val="006D0E78"/>
    <w:rsid w:val="006D7583"/>
    <w:rsid w:val="006F22F8"/>
    <w:rsid w:val="006F5D70"/>
    <w:rsid w:val="00700A91"/>
    <w:rsid w:val="007019C9"/>
    <w:rsid w:val="007047C5"/>
    <w:rsid w:val="00707F66"/>
    <w:rsid w:val="0072164C"/>
    <w:rsid w:val="00724070"/>
    <w:rsid w:val="007641CD"/>
    <w:rsid w:val="00773BFA"/>
    <w:rsid w:val="00776E51"/>
    <w:rsid w:val="0078750D"/>
    <w:rsid w:val="007C18FA"/>
    <w:rsid w:val="007C72D0"/>
    <w:rsid w:val="007E2ABA"/>
    <w:rsid w:val="007E6B49"/>
    <w:rsid w:val="007F024D"/>
    <w:rsid w:val="007F2D17"/>
    <w:rsid w:val="00804ED1"/>
    <w:rsid w:val="00824452"/>
    <w:rsid w:val="00824ECA"/>
    <w:rsid w:val="00841224"/>
    <w:rsid w:val="00857E3E"/>
    <w:rsid w:val="00894758"/>
    <w:rsid w:val="00894B35"/>
    <w:rsid w:val="00895F7F"/>
    <w:rsid w:val="008A48EC"/>
    <w:rsid w:val="008A5578"/>
    <w:rsid w:val="008A66BD"/>
    <w:rsid w:val="008B10E5"/>
    <w:rsid w:val="008C17B2"/>
    <w:rsid w:val="008C64CE"/>
    <w:rsid w:val="008D552D"/>
    <w:rsid w:val="009143BB"/>
    <w:rsid w:val="0094791F"/>
    <w:rsid w:val="009507BB"/>
    <w:rsid w:val="009508FF"/>
    <w:rsid w:val="009528FE"/>
    <w:rsid w:val="0095657E"/>
    <w:rsid w:val="00962061"/>
    <w:rsid w:val="00962F7F"/>
    <w:rsid w:val="009642FC"/>
    <w:rsid w:val="009905A3"/>
    <w:rsid w:val="00993C04"/>
    <w:rsid w:val="009A442F"/>
    <w:rsid w:val="009B463D"/>
    <w:rsid w:val="009C1E53"/>
    <w:rsid w:val="009D4646"/>
    <w:rsid w:val="009F4CF9"/>
    <w:rsid w:val="00A1282C"/>
    <w:rsid w:val="00A16248"/>
    <w:rsid w:val="00A24D78"/>
    <w:rsid w:val="00A31D79"/>
    <w:rsid w:val="00A36595"/>
    <w:rsid w:val="00A37A25"/>
    <w:rsid w:val="00A40CE6"/>
    <w:rsid w:val="00A52D2B"/>
    <w:rsid w:val="00A53C0C"/>
    <w:rsid w:val="00A547A0"/>
    <w:rsid w:val="00A56EBB"/>
    <w:rsid w:val="00A61344"/>
    <w:rsid w:val="00A64B53"/>
    <w:rsid w:val="00A71746"/>
    <w:rsid w:val="00A740CB"/>
    <w:rsid w:val="00A77C2A"/>
    <w:rsid w:val="00A801F0"/>
    <w:rsid w:val="00A9149D"/>
    <w:rsid w:val="00A94EA3"/>
    <w:rsid w:val="00AC3BD5"/>
    <w:rsid w:val="00AC48C9"/>
    <w:rsid w:val="00AD2760"/>
    <w:rsid w:val="00AD3EBF"/>
    <w:rsid w:val="00AD7966"/>
    <w:rsid w:val="00AE0B6E"/>
    <w:rsid w:val="00AE74C8"/>
    <w:rsid w:val="00AF3CDD"/>
    <w:rsid w:val="00B063D8"/>
    <w:rsid w:val="00B251E3"/>
    <w:rsid w:val="00B3029E"/>
    <w:rsid w:val="00B35D0A"/>
    <w:rsid w:val="00B463B0"/>
    <w:rsid w:val="00B54470"/>
    <w:rsid w:val="00B655E1"/>
    <w:rsid w:val="00BB3133"/>
    <w:rsid w:val="00BB7E6A"/>
    <w:rsid w:val="00BC06D9"/>
    <w:rsid w:val="00BC5C86"/>
    <w:rsid w:val="00BD32A0"/>
    <w:rsid w:val="00BF5B93"/>
    <w:rsid w:val="00C20A90"/>
    <w:rsid w:val="00C33EFC"/>
    <w:rsid w:val="00C42063"/>
    <w:rsid w:val="00C61745"/>
    <w:rsid w:val="00C65316"/>
    <w:rsid w:val="00C65C17"/>
    <w:rsid w:val="00C72DC8"/>
    <w:rsid w:val="00C874E1"/>
    <w:rsid w:val="00C87899"/>
    <w:rsid w:val="00C952EC"/>
    <w:rsid w:val="00CD6289"/>
    <w:rsid w:val="00CE7AED"/>
    <w:rsid w:val="00CF4A58"/>
    <w:rsid w:val="00CF63DB"/>
    <w:rsid w:val="00D379EA"/>
    <w:rsid w:val="00D97277"/>
    <w:rsid w:val="00DA4AAD"/>
    <w:rsid w:val="00DA5727"/>
    <w:rsid w:val="00DB2F6B"/>
    <w:rsid w:val="00DB44D0"/>
    <w:rsid w:val="00DC7A3A"/>
    <w:rsid w:val="00E01288"/>
    <w:rsid w:val="00E03B7E"/>
    <w:rsid w:val="00E108A1"/>
    <w:rsid w:val="00E13353"/>
    <w:rsid w:val="00E254A8"/>
    <w:rsid w:val="00E300D8"/>
    <w:rsid w:val="00E43738"/>
    <w:rsid w:val="00E52A0B"/>
    <w:rsid w:val="00E5643A"/>
    <w:rsid w:val="00E6039C"/>
    <w:rsid w:val="00E71867"/>
    <w:rsid w:val="00E84B62"/>
    <w:rsid w:val="00E91A0C"/>
    <w:rsid w:val="00E95F79"/>
    <w:rsid w:val="00E97D77"/>
    <w:rsid w:val="00EA10DF"/>
    <w:rsid w:val="00EA5174"/>
    <w:rsid w:val="00EA6B86"/>
    <w:rsid w:val="00EC17A7"/>
    <w:rsid w:val="00EC527E"/>
    <w:rsid w:val="00ED7D76"/>
    <w:rsid w:val="00EE7EB1"/>
    <w:rsid w:val="00F001A0"/>
    <w:rsid w:val="00F04A75"/>
    <w:rsid w:val="00F10FD5"/>
    <w:rsid w:val="00F16C9D"/>
    <w:rsid w:val="00F27461"/>
    <w:rsid w:val="00F35CA8"/>
    <w:rsid w:val="00F4068E"/>
    <w:rsid w:val="00F410F1"/>
    <w:rsid w:val="00F64829"/>
    <w:rsid w:val="00F65F58"/>
    <w:rsid w:val="00F67711"/>
    <w:rsid w:val="00F72C8A"/>
    <w:rsid w:val="00F80F8F"/>
    <w:rsid w:val="00FA7ECD"/>
    <w:rsid w:val="00FB1D30"/>
    <w:rsid w:val="00FB366D"/>
    <w:rsid w:val="00FB706C"/>
    <w:rsid w:val="00FD646D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272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7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3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87E46"/>
    <w:pPr>
      <w:tabs>
        <w:tab w:val="center" w:pos="4320"/>
        <w:tab w:val="right" w:pos="8640"/>
      </w:tabs>
    </w:pPr>
  </w:style>
  <w:style w:type="character" w:customStyle="1" w:styleId="a5">
    <w:name w:val="כותרת עליונה תו"/>
    <w:link w:val="a4"/>
    <w:rsid w:val="00287E46"/>
    <w:rPr>
      <w:sz w:val="24"/>
      <w:szCs w:val="24"/>
    </w:rPr>
  </w:style>
  <w:style w:type="paragraph" w:styleId="a6">
    <w:name w:val="footer"/>
    <w:basedOn w:val="a"/>
    <w:link w:val="a7"/>
    <w:rsid w:val="00287E46"/>
    <w:pPr>
      <w:tabs>
        <w:tab w:val="center" w:pos="4320"/>
        <w:tab w:val="right" w:pos="8640"/>
      </w:tabs>
    </w:pPr>
  </w:style>
  <w:style w:type="character" w:customStyle="1" w:styleId="a7">
    <w:name w:val="כותרת תחתונה תו"/>
    <w:link w:val="a6"/>
    <w:rsid w:val="00287E46"/>
    <w:rPr>
      <w:sz w:val="24"/>
      <w:szCs w:val="24"/>
    </w:rPr>
  </w:style>
  <w:style w:type="paragraph" w:styleId="a8">
    <w:name w:val="List Paragraph"/>
    <w:basedOn w:val="a"/>
    <w:uiPriority w:val="34"/>
    <w:qFormat/>
    <w:rsid w:val="006D0E78"/>
    <w:pPr>
      <w:ind w:left="720"/>
    </w:pPr>
  </w:style>
  <w:style w:type="character" w:styleId="a9">
    <w:name w:val="Intense Emphasis"/>
    <w:basedOn w:val="a0"/>
    <w:uiPriority w:val="21"/>
    <w:qFormat/>
    <w:rsid w:val="004542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9DF14-D093-4041-B737-CD6EB670D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C69E6-166B-42C9-B8D6-03F9383CD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E7C5D-44B0-48C0-88A8-494C8ADDDC4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2020-11-18T12:13:00Z</dcterms:created>
  <dcterms:modified xsi:type="dcterms:W3CDTF">2020-11-18T12:13:00Z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5a1ba677-ab8f-4889-bcdc-e4233034f138</vt:lpwstr>
  </property>
  <property fmtid="{D5CDD505-2E9C-101B-9397-08002B2CF9AE}" pid="4" name="SanhedrinDocumentType">
    <vt:r8>91</vt:r8>
  </property>
  <property fmtid="{D5CDD505-2E9C-101B-9397-08002B2CF9AE}" pid="5" name="SanhedrinItemID">
    <vt:r8>2147856</vt:r8>
  </property>
</Properties>
</file>