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1CD" w:rsidRDefault="00DC7A3A" w:rsidP="007641CD">
      <w:pPr>
        <w:jc w:val="center"/>
        <w:rPr>
          <w:rFonts w:cs="David"/>
          <w:rtl/>
        </w:rPr>
      </w:pPr>
      <w:bookmarkStart w:id="0" w:name="_GoBack"/>
      <w:bookmarkEnd w:id="0"/>
      <w:r w:rsidRPr="007641CD">
        <w:rPr>
          <w:rFonts w:cs="David" w:hint="cs"/>
          <w:noProof/>
        </w:rPr>
        <w:drawing>
          <wp:inline distT="0" distB="0" distL="0" distR="0" wp14:anchorId="75E90C32" wp14:editId="0885D187">
            <wp:extent cx="652145" cy="798830"/>
            <wp:effectExtent l="0" t="0" r="0" b="1270"/>
            <wp:docPr id="1" name="תמונה 1" title="סמל הכנס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el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2145" cy="798830"/>
                    </a:xfrm>
                    <a:prstGeom prst="rect">
                      <a:avLst/>
                    </a:prstGeom>
                    <a:noFill/>
                    <a:ln>
                      <a:noFill/>
                    </a:ln>
                  </pic:spPr>
                </pic:pic>
              </a:graphicData>
            </a:graphic>
          </wp:inline>
        </w:drawing>
      </w:r>
    </w:p>
    <w:p w:rsidR="00EE7EB1" w:rsidRPr="00A37A25" w:rsidRDefault="00EE7EB1" w:rsidP="007641CD">
      <w:pPr>
        <w:jc w:val="center"/>
        <w:rPr>
          <w:rFonts w:cs="Guttman Hatzvi"/>
          <w:b/>
          <w:bCs/>
          <w:rtl/>
        </w:rPr>
      </w:pPr>
      <w:r w:rsidRPr="00A37A25">
        <w:rPr>
          <w:rFonts w:cs="Guttman Hatzvi" w:hint="cs"/>
          <w:b/>
          <w:bCs/>
          <w:rtl/>
        </w:rPr>
        <w:t>ה</w:t>
      </w:r>
      <w:r w:rsidR="002773D8">
        <w:rPr>
          <w:rFonts w:cs="Guttman Hatzvi" w:hint="cs"/>
          <w:b/>
          <w:bCs/>
          <w:rtl/>
        </w:rPr>
        <w:t xml:space="preserve"> </w:t>
      </w:r>
      <w:r w:rsidRPr="00A37A25">
        <w:rPr>
          <w:rFonts w:cs="Guttman Hatzvi" w:hint="cs"/>
          <w:b/>
          <w:bCs/>
          <w:rtl/>
        </w:rPr>
        <w:t>כ</w:t>
      </w:r>
      <w:r w:rsidR="002773D8">
        <w:rPr>
          <w:rFonts w:cs="Guttman Hatzvi" w:hint="cs"/>
          <w:b/>
          <w:bCs/>
          <w:rtl/>
        </w:rPr>
        <w:t xml:space="preserve"> </w:t>
      </w:r>
      <w:r w:rsidRPr="00A37A25">
        <w:rPr>
          <w:rFonts w:cs="Guttman Hatzvi" w:hint="cs"/>
          <w:b/>
          <w:bCs/>
          <w:rtl/>
        </w:rPr>
        <w:t>נ</w:t>
      </w:r>
      <w:r w:rsidR="002773D8">
        <w:rPr>
          <w:rFonts w:cs="Guttman Hatzvi" w:hint="cs"/>
          <w:b/>
          <w:bCs/>
          <w:rtl/>
        </w:rPr>
        <w:t xml:space="preserve"> </w:t>
      </w:r>
      <w:r w:rsidRPr="00A37A25">
        <w:rPr>
          <w:rFonts w:cs="Guttman Hatzvi" w:hint="cs"/>
          <w:b/>
          <w:bCs/>
          <w:rtl/>
        </w:rPr>
        <w:t>ס</w:t>
      </w:r>
      <w:r w:rsidR="002773D8">
        <w:rPr>
          <w:rFonts w:cs="Guttman Hatzvi" w:hint="cs"/>
          <w:b/>
          <w:bCs/>
          <w:rtl/>
        </w:rPr>
        <w:t xml:space="preserve"> </w:t>
      </w:r>
      <w:r w:rsidRPr="00A37A25">
        <w:rPr>
          <w:rFonts w:cs="Guttman Hatzvi" w:hint="cs"/>
          <w:b/>
          <w:bCs/>
          <w:rtl/>
        </w:rPr>
        <w:t>ת</w:t>
      </w:r>
    </w:p>
    <w:p w:rsidR="00724070" w:rsidRPr="00201676" w:rsidRDefault="00724070" w:rsidP="00494374">
      <w:pPr>
        <w:jc w:val="both"/>
        <w:rPr>
          <w:rFonts w:cs="David"/>
          <w:rtl/>
        </w:rPr>
      </w:pPr>
    </w:p>
    <w:p w:rsidR="007641CD" w:rsidRPr="00A37A25" w:rsidRDefault="00724070" w:rsidP="007641CD">
      <w:pPr>
        <w:jc w:val="center"/>
        <w:rPr>
          <w:rFonts w:cs="Guttman Hatzvi"/>
          <w:b/>
          <w:bCs/>
          <w:sz w:val="80"/>
          <w:szCs w:val="80"/>
          <w:rtl/>
        </w:rPr>
      </w:pPr>
      <w:r w:rsidRPr="00A37A25">
        <w:rPr>
          <w:rFonts w:cs="Guttman Hatzvi" w:hint="cs"/>
          <w:b/>
          <w:bCs/>
          <w:sz w:val="80"/>
          <w:szCs w:val="80"/>
          <w:rtl/>
        </w:rPr>
        <w:t xml:space="preserve">מסקנות </w:t>
      </w:r>
    </w:p>
    <w:p w:rsidR="00724070" w:rsidRPr="00A37A25" w:rsidRDefault="006D0E78" w:rsidP="00627584">
      <w:pPr>
        <w:jc w:val="center"/>
        <w:rPr>
          <w:rFonts w:cs="Guttman Hatzvi"/>
          <w:sz w:val="50"/>
          <w:szCs w:val="50"/>
          <w:rtl/>
        </w:rPr>
      </w:pPr>
      <w:bookmarkStart w:id="1" w:name="CommitteeName"/>
      <w:r>
        <w:rPr>
          <w:rFonts w:cs="Guttman Hatzvi" w:hint="cs"/>
          <w:sz w:val="50"/>
          <w:szCs w:val="50"/>
          <w:rtl/>
        </w:rPr>
        <w:t>ועדת הכלכלה</w:t>
      </w:r>
      <w:bookmarkEnd w:id="1"/>
    </w:p>
    <w:p w:rsidR="00724070" w:rsidRPr="00EE7EB1" w:rsidRDefault="00724070" w:rsidP="00067D2C">
      <w:pPr>
        <w:jc w:val="center"/>
        <w:rPr>
          <w:rFonts w:cs="Guttman Hatzvi"/>
          <w:b/>
          <w:bCs/>
          <w:sz w:val="36"/>
          <w:szCs w:val="36"/>
          <w:rtl/>
        </w:rPr>
      </w:pPr>
      <w:r w:rsidRPr="00EE7EB1">
        <w:rPr>
          <w:rFonts w:cs="Guttman Hatzvi" w:hint="cs"/>
          <w:b/>
          <w:bCs/>
          <w:sz w:val="36"/>
          <w:szCs w:val="36"/>
          <w:rtl/>
        </w:rPr>
        <w:t xml:space="preserve">בעקבות </w:t>
      </w:r>
      <w:r w:rsidR="00067D2C">
        <w:rPr>
          <w:rFonts w:cs="Guttman Hatzvi" w:hint="cs"/>
          <w:b/>
          <w:bCs/>
          <w:sz w:val="36"/>
          <w:szCs w:val="36"/>
          <w:rtl/>
        </w:rPr>
        <w:t>החלטה על דיון מהיר</w:t>
      </w:r>
    </w:p>
    <w:p w:rsidR="00724070" w:rsidRDefault="00724070" w:rsidP="00724070">
      <w:pPr>
        <w:jc w:val="center"/>
        <w:rPr>
          <w:rFonts w:cs="David"/>
          <w:sz w:val="72"/>
          <w:szCs w:val="72"/>
          <w:rtl/>
        </w:rPr>
      </w:pPr>
    </w:p>
    <w:p w:rsidR="00C874E1" w:rsidRDefault="00C874E1" w:rsidP="006D0E78">
      <w:pPr>
        <w:jc w:val="both"/>
        <w:rPr>
          <w:rFonts w:cs="David"/>
          <w:b/>
          <w:bCs/>
          <w:rtl/>
        </w:rPr>
        <w:sectPr w:rsidR="00C874E1" w:rsidSect="00EE7EB1">
          <w:headerReference w:type="even" r:id="rId11"/>
          <w:headerReference w:type="default" r:id="rId12"/>
          <w:footerReference w:type="even" r:id="rId13"/>
          <w:footerReference w:type="default" r:id="rId14"/>
          <w:headerReference w:type="first" r:id="rId15"/>
          <w:footerReference w:type="first" r:id="rId16"/>
          <w:pgSz w:w="11906" w:h="16838"/>
          <w:pgMar w:top="567" w:right="1797" w:bottom="1440" w:left="1797" w:header="709" w:footer="709" w:gutter="0"/>
          <w:cols w:space="708"/>
          <w:bidi/>
          <w:rtlGutter/>
          <w:docGrid w:linePitch="360"/>
        </w:sectPr>
      </w:pPr>
    </w:p>
    <w:p w:rsidR="00C874E1" w:rsidRDefault="00AD7966" w:rsidP="00C874E1">
      <w:pPr>
        <w:jc w:val="both"/>
        <w:rPr>
          <w:rFonts w:cs="David"/>
          <w:b/>
          <w:bCs/>
        </w:rPr>
      </w:pPr>
      <w:r w:rsidRPr="00350538">
        <w:rPr>
          <w:rFonts w:cs="David" w:hint="cs"/>
          <w:b/>
          <w:bCs/>
          <w:rtl/>
        </w:rPr>
        <w:t xml:space="preserve">הכנסת </w:t>
      </w:r>
      <w:bookmarkStart w:id="2" w:name="Knesset"/>
      <w:r>
        <w:rPr>
          <w:rFonts w:cs="David" w:hint="cs"/>
          <w:b/>
          <w:bCs/>
          <w:rtl/>
        </w:rPr>
        <w:t>העשרים ושלוש</w:t>
      </w:r>
      <w:bookmarkEnd w:id="2"/>
      <w:r w:rsidR="00C874E1">
        <w:rPr>
          <w:rFonts w:cs="David" w:hint="cs"/>
          <w:b/>
          <w:bCs/>
          <w:rtl/>
        </w:rPr>
        <w:tab/>
      </w:r>
      <w:r w:rsidR="00C874E1">
        <w:rPr>
          <w:rFonts w:cs="David" w:hint="cs"/>
          <w:b/>
          <w:bCs/>
          <w:rtl/>
        </w:rPr>
        <w:tab/>
      </w:r>
    </w:p>
    <w:p w:rsidR="00AD7966" w:rsidRPr="00350538" w:rsidRDefault="00605DFF" w:rsidP="00605DFF">
      <w:pPr>
        <w:jc w:val="both"/>
        <w:rPr>
          <w:rFonts w:cs="David"/>
          <w:b/>
          <w:bCs/>
          <w:rtl/>
        </w:rPr>
      </w:pPr>
      <w:r>
        <w:rPr>
          <w:rFonts w:cs="David" w:hint="cs"/>
          <w:b/>
          <w:bCs/>
          <w:rtl/>
        </w:rPr>
        <w:t xml:space="preserve">מושב </w:t>
      </w:r>
      <w:bookmarkStart w:id="3" w:name="Plenum"/>
      <w:r>
        <w:rPr>
          <w:rFonts w:cs="David" w:hint="cs"/>
          <w:b/>
          <w:bCs/>
          <w:rtl/>
        </w:rPr>
        <w:t>ראשון</w:t>
      </w:r>
      <w:bookmarkEnd w:id="3"/>
      <w:r w:rsidR="002773D8" w:rsidRPr="00350538">
        <w:rPr>
          <w:rFonts w:cs="David" w:hint="cs"/>
          <w:b/>
          <w:bCs/>
          <w:rtl/>
        </w:rPr>
        <w:tab/>
      </w:r>
      <w:r w:rsidR="002773D8" w:rsidRPr="00350538">
        <w:rPr>
          <w:rFonts w:cs="David" w:hint="cs"/>
          <w:b/>
          <w:bCs/>
          <w:rtl/>
        </w:rPr>
        <w:tab/>
      </w:r>
      <w:r w:rsidR="002773D8" w:rsidRPr="00350538">
        <w:rPr>
          <w:rFonts w:cs="David" w:hint="cs"/>
          <w:b/>
          <w:bCs/>
          <w:rtl/>
        </w:rPr>
        <w:tab/>
      </w:r>
      <w:r w:rsidR="00AD7966" w:rsidRPr="00350538">
        <w:rPr>
          <w:rFonts w:cs="David" w:hint="cs"/>
          <w:b/>
          <w:bCs/>
          <w:rtl/>
        </w:rPr>
        <w:t xml:space="preserve"> </w:t>
      </w:r>
      <w:r w:rsidR="002773D8" w:rsidRPr="00350538">
        <w:rPr>
          <w:rFonts w:cs="David" w:hint="eastAsia"/>
          <w:b/>
          <w:bCs/>
          <w:rtl/>
        </w:rPr>
        <w:t>‏</w:t>
      </w:r>
      <w:r w:rsidR="002773D8" w:rsidRPr="00350538">
        <w:rPr>
          <w:rFonts w:cs="David"/>
          <w:b/>
          <w:bCs/>
          <w:rtl/>
        </w:rPr>
        <w:t xml:space="preserve"> </w:t>
      </w:r>
    </w:p>
    <w:p w:rsidR="00C874E1" w:rsidRDefault="00C874E1" w:rsidP="000B5487">
      <w:pPr>
        <w:jc w:val="right"/>
        <w:rPr>
          <w:rFonts w:cs="David"/>
          <w:b/>
          <w:bCs/>
        </w:rPr>
      </w:pPr>
      <w:bookmarkStart w:id="4" w:name="Heb_Date"/>
      <w:r>
        <w:rPr>
          <w:rFonts w:cs="David" w:hint="cs"/>
          <w:b/>
          <w:bCs/>
          <w:rtl/>
        </w:rPr>
        <w:t xml:space="preserve">ט"ו בתמוז </w:t>
      </w:r>
      <w:proofErr w:type="spellStart"/>
      <w:r>
        <w:rPr>
          <w:rFonts w:cs="David" w:hint="cs"/>
          <w:b/>
          <w:bCs/>
          <w:rtl/>
        </w:rPr>
        <w:t>התש"</w:t>
      </w:r>
      <w:bookmarkEnd w:id="4"/>
      <w:r w:rsidR="000B5487">
        <w:rPr>
          <w:rFonts w:cs="David" w:hint="cs"/>
          <w:b/>
          <w:bCs/>
          <w:rtl/>
        </w:rPr>
        <w:t>ף</w:t>
      </w:r>
      <w:proofErr w:type="spellEnd"/>
    </w:p>
    <w:p w:rsidR="00C874E1" w:rsidRDefault="002773D8" w:rsidP="00C952EC">
      <w:pPr>
        <w:jc w:val="right"/>
        <w:rPr>
          <w:rFonts w:cs="David"/>
          <w:b/>
          <w:bCs/>
        </w:rPr>
      </w:pPr>
      <w:bookmarkStart w:id="5" w:name="Eng_Date"/>
      <w:r>
        <w:rPr>
          <w:rFonts w:cs="David" w:hint="eastAsia"/>
          <w:b/>
          <w:bCs/>
          <w:rtl/>
        </w:rPr>
        <w:t>7 ביולי 2020</w:t>
      </w:r>
      <w:bookmarkEnd w:id="5"/>
    </w:p>
    <w:p w:rsidR="00C952EC" w:rsidRDefault="00C952EC" w:rsidP="00C952EC">
      <w:pPr>
        <w:jc w:val="center"/>
        <w:rPr>
          <w:rFonts w:cs="David"/>
          <w:b/>
          <w:bCs/>
          <w:rtl/>
        </w:rPr>
        <w:sectPr w:rsidR="00C952EC" w:rsidSect="00C874E1">
          <w:type w:val="continuous"/>
          <w:pgSz w:w="11906" w:h="16838"/>
          <w:pgMar w:top="567" w:right="1797" w:bottom="1440" w:left="1797" w:header="709" w:footer="709" w:gutter="0"/>
          <w:cols w:num="2" w:space="708"/>
          <w:bidi/>
          <w:rtlGutter/>
          <w:docGrid w:linePitch="360"/>
        </w:sectPr>
      </w:pPr>
    </w:p>
    <w:p w:rsidR="008B10E5" w:rsidRDefault="008B10E5" w:rsidP="00C874E1">
      <w:pPr>
        <w:jc w:val="center"/>
        <w:rPr>
          <w:rFonts w:cs="David"/>
          <w:b/>
          <w:bCs/>
        </w:rPr>
      </w:pPr>
    </w:p>
    <w:p w:rsidR="009F60C0" w:rsidRDefault="009F60C0" w:rsidP="00E43738">
      <w:pPr>
        <w:jc w:val="center"/>
        <w:rPr>
          <w:rFonts w:cs="David"/>
          <w:b/>
          <w:bCs/>
          <w:sz w:val="28"/>
          <w:szCs w:val="28"/>
          <w:rtl/>
        </w:rPr>
      </w:pPr>
      <w:bookmarkStart w:id="6" w:name="TitleSubjectAndPM"/>
    </w:p>
    <w:p w:rsidR="000B5487" w:rsidRDefault="00AD7966" w:rsidP="000B5487">
      <w:pPr>
        <w:jc w:val="center"/>
        <w:rPr>
          <w:rFonts w:cs="David"/>
          <w:b/>
          <w:bCs/>
          <w:sz w:val="28"/>
          <w:szCs w:val="28"/>
          <w:rtl/>
        </w:rPr>
      </w:pPr>
      <w:r w:rsidRPr="009F60C0">
        <w:rPr>
          <w:rFonts w:cs="David" w:hint="cs"/>
          <w:b/>
          <w:bCs/>
          <w:sz w:val="28"/>
          <w:szCs w:val="28"/>
          <w:rtl/>
        </w:rPr>
        <w:t xml:space="preserve">בנושא: </w:t>
      </w:r>
    </w:p>
    <w:p w:rsidR="000B5487" w:rsidRDefault="00AD7966" w:rsidP="000B5487">
      <w:pPr>
        <w:jc w:val="center"/>
        <w:rPr>
          <w:rFonts w:cs="David"/>
          <w:b/>
          <w:bCs/>
          <w:sz w:val="28"/>
          <w:szCs w:val="28"/>
          <w:rtl/>
        </w:rPr>
      </w:pPr>
      <w:r w:rsidRPr="009F60C0">
        <w:rPr>
          <w:rFonts w:cs="David" w:hint="cs"/>
          <w:b/>
          <w:bCs/>
          <w:sz w:val="28"/>
          <w:szCs w:val="28"/>
          <w:rtl/>
        </w:rPr>
        <w:t>החשש מאובדן פרנסתם המוחלט וקריסתם של סוכני הנסיעות ונותני שירות תיירות חוץ, והיעדר מתווה סיוע ייעודי עבורם</w:t>
      </w:r>
      <w:r w:rsidRPr="009F60C0">
        <w:rPr>
          <w:sz w:val="28"/>
          <w:szCs w:val="28"/>
        </w:rPr>
        <w:br/>
      </w:r>
    </w:p>
    <w:p w:rsidR="000B5487" w:rsidRDefault="00AD7966" w:rsidP="000B5487">
      <w:pPr>
        <w:jc w:val="center"/>
        <w:rPr>
          <w:rFonts w:cs="David"/>
          <w:b/>
          <w:bCs/>
          <w:sz w:val="28"/>
          <w:szCs w:val="28"/>
          <w:rtl/>
        </w:rPr>
      </w:pPr>
      <w:r w:rsidRPr="009F60C0">
        <w:rPr>
          <w:rFonts w:cs="David" w:hint="cs"/>
          <w:b/>
          <w:bCs/>
          <w:sz w:val="28"/>
          <w:szCs w:val="28"/>
          <w:rtl/>
        </w:rPr>
        <w:t xml:space="preserve">של חברי הכנסת: </w:t>
      </w:r>
    </w:p>
    <w:p w:rsidR="006D0E78" w:rsidRPr="009F60C0" w:rsidRDefault="00AD7966" w:rsidP="000B5487">
      <w:pPr>
        <w:jc w:val="center"/>
        <w:rPr>
          <w:rFonts w:cs="David"/>
          <w:b/>
          <w:bCs/>
          <w:sz w:val="28"/>
          <w:szCs w:val="28"/>
          <w:rtl/>
        </w:rPr>
      </w:pPr>
      <w:r w:rsidRPr="009F60C0">
        <w:rPr>
          <w:rFonts w:cs="David" w:hint="cs"/>
          <w:b/>
          <w:bCs/>
          <w:sz w:val="28"/>
          <w:szCs w:val="28"/>
          <w:rtl/>
        </w:rPr>
        <w:t>מיקי לוי, עודד פורר וטלי פלוסקוב</w:t>
      </w:r>
      <w:r w:rsidRPr="009F60C0">
        <w:rPr>
          <w:sz w:val="28"/>
          <w:szCs w:val="28"/>
        </w:rPr>
        <w:br/>
      </w:r>
      <w:r w:rsidRPr="009F60C0">
        <w:rPr>
          <w:sz w:val="28"/>
          <w:szCs w:val="28"/>
        </w:rPr>
        <w:br/>
      </w:r>
      <w:bookmarkEnd w:id="6"/>
    </w:p>
    <w:p w:rsidR="003B1E08" w:rsidRDefault="003B1E08" w:rsidP="009F60C0">
      <w:pPr>
        <w:spacing w:after="240"/>
        <w:jc w:val="both"/>
        <w:rPr>
          <w:rFonts w:cs="David"/>
          <w:sz w:val="26"/>
          <w:szCs w:val="26"/>
          <w:rtl/>
        </w:rPr>
      </w:pPr>
      <w:r>
        <w:rPr>
          <w:rFonts w:cs="David" w:hint="cs"/>
          <w:sz w:val="26"/>
          <w:szCs w:val="26"/>
          <w:rtl/>
        </w:rPr>
        <w:t xml:space="preserve">ביום ל' בסיון </w:t>
      </w:r>
      <w:proofErr w:type="spellStart"/>
      <w:r>
        <w:rPr>
          <w:rFonts w:cs="David" w:hint="cs"/>
          <w:sz w:val="26"/>
          <w:szCs w:val="26"/>
          <w:rtl/>
        </w:rPr>
        <w:t>התש"ף</w:t>
      </w:r>
      <w:proofErr w:type="spellEnd"/>
      <w:r>
        <w:rPr>
          <w:rFonts w:cs="David" w:hint="cs"/>
          <w:sz w:val="26"/>
          <w:szCs w:val="26"/>
          <w:rtl/>
        </w:rPr>
        <w:t xml:space="preserve">, 22 ביוני 2020, החליטו יושב-ראש הכנסת והסגנים להעביר לדיון מהיר בוועדת הכלכלה את הצעותיהם של חברי הכנסת מיקי לוי, עודד פורר וטלי </w:t>
      </w:r>
      <w:proofErr w:type="spellStart"/>
      <w:r>
        <w:rPr>
          <w:rFonts w:cs="David" w:hint="cs"/>
          <w:sz w:val="26"/>
          <w:szCs w:val="26"/>
          <w:rtl/>
        </w:rPr>
        <w:t>פוסקוב</w:t>
      </w:r>
      <w:proofErr w:type="spellEnd"/>
      <w:r>
        <w:rPr>
          <w:rFonts w:cs="David" w:hint="cs"/>
          <w:sz w:val="26"/>
          <w:szCs w:val="26"/>
          <w:rtl/>
        </w:rPr>
        <w:t xml:space="preserve"> בנושא: החשש מאובדן פרנסתם המוחלט וקריסתם של סוכני הנסיעות ונותני שירות תיירות חוץ וה</w:t>
      </w:r>
      <w:r w:rsidR="000B5487">
        <w:rPr>
          <w:rFonts w:cs="David" w:hint="cs"/>
          <w:sz w:val="26"/>
          <w:szCs w:val="26"/>
          <w:rtl/>
        </w:rPr>
        <w:t>י</w:t>
      </w:r>
      <w:r>
        <w:rPr>
          <w:rFonts w:cs="David" w:hint="cs"/>
          <w:sz w:val="26"/>
          <w:szCs w:val="26"/>
          <w:rtl/>
        </w:rPr>
        <w:t>עדר מתווה סיוע ייעודי עבורם.</w:t>
      </w:r>
    </w:p>
    <w:p w:rsidR="006D0E78" w:rsidRDefault="006D0E78" w:rsidP="000B5487">
      <w:pPr>
        <w:spacing w:after="240"/>
        <w:jc w:val="both"/>
        <w:rPr>
          <w:rFonts w:cs="David"/>
          <w:b/>
          <w:bCs/>
          <w:sz w:val="26"/>
          <w:szCs w:val="26"/>
          <w:rtl/>
        </w:rPr>
      </w:pPr>
      <w:r>
        <w:rPr>
          <w:rFonts w:cs="David"/>
          <w:sz w:val="26"/>
          <w:szCs w:val="26"/>
          <w:rtl/>
        </w:rPr>
        <w:t xml:space="preserve">ביום </w:t>
      </w:r>
      <w:bookmarkStart w:id="7" w:name="CmtSessionDate_Heb"/>
      <w:r>
        <w:rPr>
          <w:rFonts w:cs="David" w:hint="cs"/>
          <w:sz w:val="26"/>
          <w:szCs w:val="26"/>
          <w:rtl/>
        </w:rPr>
        <w:t xml:space="preserve">י"ד בתמוז </w:t>
      </w:r>
      <w:proofErr w:type="spellStart"/>
      <w:r>
        <w:rPr>
          <w:rFonts w:cs="David" w:hint="cs"/>
          <w:sz w:val="26"/>
          <w:szCs w:val="26"/>
          <w:rtl/>
        </w:rPr>
        <w:t>התש"</w:t>
      </w:r>
      <w:bookmarkEnd w:id="7"/>
      <w:r w:rsidR="000B5487">
        <w:rPr>
          <w:rFonts w:cs="David" w:hint="cs"/>
          <w:sz w:val="26"/>
          <w:szCs w:val="26"/>
          <w:rtl/>
        </w:rPr>
        <w:t>ף</w:t>
      </w:r>
      <w:bookmarkStart w:id="8" w:name="CmtSessionDate_Eng"/>
      <w:proofErr w:type="spellEnd"/>
      <w:r w:rsidR="000B5487">
        <w:rPr>
          <w:rFonts w:cs="David" w:hint="cs"/>
          <w:sz w:val="26"/>
          <w:szCs w:val="26"/>
          <w:rtl/>
        </w:rPr>
        <w:t>, 6</w:t>
      </w:r>
      <w:r>
        <w:rPr>
          <w:rFonts w:cs="David" w:hint="cs"/>
          <w:sz w:val="26"/>
          <w:szCs w:val="26"/>
          <w:rtl/>
        </w:rPr>
        <w:t xml:space="preserve"> ביולי 2020</w:t>
      </w:r>
      <w:bookmarkEnd w:id="8"/>
      <w:r w:rsidR="003B1E08">
        <w:rPr>
          <w:rFonts w:cs="David" w:hint="cs"/>
          <w:sz w:val="26"/>
          <w:szCs w:val="26"/>
          <w:rtl/>
        </w:rPr>
        <w:t xml:space="preserve">, קיימה הוועדה, בראשות </w:t>
      </w:r>
      <w:r w:rsidR="000B5487">
        <w:rPr>
          <w:rFonts w:cs="David" w:hint="cs"/>
          <w:sz w:val="26"/>
          <w:szCs w:val="26"/>
          <w:rtl/>
        </w:rPr>
        <w:t xml:space="preserve">יושב ראש הוועדה, </w:t>
      </w:r>
      <w:r w:rsidR="003B1E08">
        <w:rPr>
          <w:rFonts w:cs="David" w:hint="cs"/>
          <w:sz w:val="26"/>
          <w:szCs w:val="26"/>
          <w:rtl/>
        </w:rPr>
        <w:t>חבר הכנסת יעקב מרגי, דיון בהצעה בהשתתפות נציגי משרד התיירות, משרד האוצר, משרד הכלכלה, הרשות להגנת הצרכן והסחר ההוגן, התאחדות משרדי הנסיעות ויועצי התיירות בישראל, אגודת מורי הדרך, לשכת מארגני תיירות נכנסת, מורשת דרך</w:t>
      </w:r>
      <w:r w:rsidR="000B5487">
        <w:rPr>
          <w:rFonts w:cs="David" w:hint="cs"/>
          <w:sz w:val="26"/>
          <w:szCs w:val="26"/>
          <w:rtl/>
        </w:rPr>
        <w:t xml:space="preserve"> </w:t>
      </w:r>
      <w:r w:rsidR="003B1E08">
        <w:rPr>
          <w:rFonts w:cs="David" w:hint="cs"/>
          <w:sz w:val="26"/>
          <w:szCs w:val="26"/>
          <w:rtl/>
        </w:rPr>
        <w:t>- העמותה לתיירות נכנסת בישראל, ארגון חברות ההסעה, התאחדות האטרקציות התיירותיות בישראל, רשות שדות התעופה, התאחדות המלונות, חברות תעופה, האגודה הישראלית לתיירות רפואית, שירות התעסוקה, סוכנויות נסיעות, מטה עתיד התיירות והמטה להצלת תיירות חו"ל</w:t>
      </w:r>
      <w:r w:rsidR="009F60C0">
        <w:rPr>
          <w:rFonts w:cs="David" w:hint="cs"/>
          <w:sz w:val="26"/>
          <w:szCs w:val="26"/>
          <w:rtl/>
        </w:rPr>
        <w:t>.</w:t>
      </w:r>
    </w:p>
    <w:p w:rsidR="003B1E08" w:rsidRDefault="003B1E08" w:rsidP="000F5EE2">
      <w:pPr>
        <w:spacing w:after="120" w:line="276" w:lineRule="auto"/>
        <w:rPr>
          <w:rFonts w:cs="David"/>
          <w:b/>
          <w:bCs/>
          <w:sz w:val="26"/>
          <w:szCs w:val="26"/>
          <w:rtl/>
        </w:rPr>
      </w:pPr>
    </w:p>
    <w:p w:rsidR="006D0E78" w:rsidRDefault="003B1E08" w:rsidP="009F60C0">
      <w:pPr>
        <w:spacing w:after="120" w:line="276" w:lineRule="auto"/>
        <w:jc w:val="both"/>
        <w:rPr>
          <w:rFonts w:cs="David"/>
          <w:sz w:val="26"/>
          <w:szCs w:val="26"/>
          <w:rtl/>
        </w:rPr>
      </w:pPr>
      <w:r>
        <w:rPr>
          <w:rFonts w:cs="David" w:hint="cs"/>
          <w:b/>
          <w:bCs/>
          <w:sz w:val="26"/>
          <w:szCs w:val="26"/>
          <w:rtl/>
        </w:rPr>
        <w:t>החלטות הוועדה:</w:t>
      </w:r>
    </w:p>
    <w:p w:rsidR="003B1E08" w:rsidRPr="009F60C0" w:rsidRDefault="003B1E08" w:rsidP="00DD472F">
      <w:pPr>
        <w:pStyle w:val="a8"/>
        <w:numPr>
          <w:ilvl w:val="0"/>
          <w:numId w:val="4"/>
        </w:numPr>
        <w:spacing w:after="120" w:line="276" w:lineRule="auto"/>
        <w:jc w:val="both"/>
        <w:rPr>
          <w:rFonts w:cs="David"/>
          <w:sz w:val="26"/>
          <w:szCs w:val="26"/>
        </w:rPr>
      </w:pPr>
      <w:bookmarkStart w:id="9" w:name="Decisions"/>
      <w:r w:rsidRPr="009F60C0">
        <w:rPr>
          <w:rFonts w:cs="David" w:hint="cs"/>
          <w:sz w:val="26"/>
          <w:szCs w:val="26"/>
          <w:rtl/>
        </w:rPr>
        <w:t xml:space="preserve">הוועדה קובעת </w:t>
      </w:r>
      <w:r w:rsidR="00DD472F">
        <w:rPr>
          <w:rFonts w:cs="David" w:hint="cs"/>
          <w:sz w:val="26"/>
          <w:szCs w:val="26"/>
          <w:rtl/>
        </w:rPr>
        <w:t xml:space="preserve">כי על משרדי התיירות והאוצר להכין תכנית ייחודית לענפי התיירות. </w:t>
      </w:r>
      <w:r w:rsidR="000B5487">
        <w:rPr>
          <w:rFonts w:cs="David" w:hint="cs"/>
          <w:sz w:val="26"/>
          <w:szCs w:val="26"/>
          <w:rtl/>
        </w:rPr>
        <w:t>ה</w:t>
      </w:r>
      <w:r w:rsidR="00DD472F">
        <w:rPr>
          <w:rFonts w:cs="David" w:hint="cs"/>
          <w:sz w:val="26"/>
          <w:szCs w:val="26"/>
          <w:rtl/>
        </w:rPr>
        <w:t>ת</w:t>
      </w:r>
      <w:r w:rsidR="000B5487">
        <w:rPr>
          <w:rFonts w:cs="David" w:hint="cs"/>
          <w:sz w:val="26"/>
          <w:szCs w:val="26"/>
          <w:rtl/>
        </w:rPr>
        <w:t>ו</w:t>
      </w:r>
      <w:r w:rsidR="00DD472F">
        <w:rPr>
          <w:rFonts w:cs="David" w:hint="cs"/>
          <w:sz w:val="26"/>
          <w:szCs w:val="26"/>
          <w:rtl/>
        </w:rPr>
        <w:t>כנית</w:t>
      </w:r>
      <w:r w:rsidR="000B5487">
        <w:rPr>
          <w:rFonts w:cs="David" w:hint="cs"/>
          <w:sz w:val="26"/>
          <w:szCs w:val="26"/>
          <w:rtl/>
        </w:rPr>
        <w:t xml:space="preserve"> תהיה ארוכת טווח מאחר ששיקום הענף לאחר המשבר </w:t>
      </w:r>
      <w:r w:rsidR="00DD472F">
        <w:rPr>
          <w:rFonts w:cs="David" w:hint="cs"/>
          <w:sz w:val="26"/>
          <w:szCs w:val="26"/>
          <w:rtl/>
        </w:rPr>
        <w:t>יארך זמן רב.</w:t>
      </w:r>
    </w:p>
    <w:p w:rsidR="003B1E08" w:rsidRPr="009F60C0" w:rsidRDefault="009F60C0" w:rsidP="000B5487">
      <w:pPr>
        <w:pStyle w:val="a8"/>
        <w:numPr>
          <w:ilvl w:val="0"/>
          <w:numId w:val="4"/>
        </w:numPr>
        <w:spacing w:after="120" w:line="276" w:lineRule="auto"/>
        <w:jc w:val="both"/>
        <w:rPr>
          <w:rFonts w:cs="David"/>
          <w:sz w:val="26"/>
          <w:szCs w:val="26"/>
          <w:rtl/>
        </w:rPr>
      </w:pPr>
      <w:r>
        <w:rPr>
          <w:rFonts w:cs="David" w:hint="cs"/>
          <w:sz w:val="26"/>
          <w:szCs w:val="26"/>
          <w:rtl/>
        </w:rPr>
        <w:t>הוועדה מבקשת מ</w:t>
      </w:r>
      <w:r w:rsidR="00DD472F">
        <w:rPr>
          <w:rFonts w:cs="David" w:hint="cs"/>
          <w:sz w:val="26"/>
          <w:szCs w:val="26"/>
          <w:rtl/>
        </w:rPr>
        <w:t>משרד התיירות, בשיתוף עם משרד החינוך</w:t>
      </w:r>
      <w:r w:rsidR="000B5487">
        <w:rPr>
          <w:rFonts w:cs="David" w:hint="cs"/>
          <w:sz w:val="26"/>
          <w:szCs w:val="26"/>
          <w:rtl/>
        </w:rPr>
        <w:t>,</w:t>
      </w:r>
      <w:r>
        <w:rPr>
          <w:rFonts w:cs="David" w:hint="cs"/>
          <w:sz w:val="26"/>
          <w:szCs w:val="26"/>
          <w:rtl/>
        </w:rPr>
        <w:t xml:space="preserve"> לעודד</w:t>
      </w:r>
      <w:r w:rsidR="00DD472F">
        <w:rPr>
          <w:rFonts w:cs="David" w:hint="cs"/>
          <w:sz w:val="26"/>
          <w:szCs w:val="26"/>
          <w:rtl/>
        </w:rPr>
        <w:t>,</w:t>
      </w:r>
      <w:r>
        <w:rPr>
          <w:rFonts w:cs="David" w:hint="cs"/>
          <w:sz w:val="26"/>
          <w:szCs w:val="26"/>
          <w:rtl/>
        </w:rPr>
        <w:t xml:space="preserve"> ככל הניתן </w:t>
      </w:r>
      <w:r w:rsidR="00DD472F">
        <w:rPr>
          <w:rFonts w:cs="David" w:hint="cs"/>
          <w:sz w:val="26"/>
          <w:szCs w:val="26"/>
          <w:rtl/>
        </w:rPr>
        <w:t xml:space="preserve">את </w:t>
      </w:r>
      <w:r w:rsidR="000E43F9" w:rsidRPr="009F60C0">
        <w:rPr>
          <w:rFonts w:cs="David" w:hint="cs"/>
          <w:sz w:val="26"/>
          <w:szCs w:val="26"/>
          <w:rtl/>
        </w:rPr>
        <w:t>תיירות הפנים</w:t>
      </w:r>
      <w:r w:rsidR="000B5487">
        <w:rPr>
          <w:rFonts w:cs="David" w:hint="cs"/>
          <w:sz w:val="26"/>
          <w:szCs w:val="26"/>
          <w:rtl/>
        </w:rPr>
        <w:t xml:space="preserve">: </w:t>
      </w:r>
      <w:r w:rsidR="00DD472F">
        <w:rPr>
          <w:rFonts w:cs="David" w:hint="cs"/>
          <w:sz w:val="26"/>
          <w:szCs w:val="26"/>
          <w:rtl/>
        </w:rPr>
        <w:t>טיולים וסיורים עם מ</w:t>
      </w:r>
      <w:r w:rsidR="000B5487">
        <w:rPr>
          <w:rFonts w:cs="David" w:hint="cs"/>
          <w:sz w:val="26"/>
          <w:szCs w:val="26"/>
          <w:rtl/>
        </w:rPr>
        <w:t>ורי</w:t>
      </w:r>
      <w:r w:rsidR="00DD472F">
        <w:rPr>
          <w:rFonts w:cs="David" w:hint="cs"/>
          <w:sz w:val="26"/>
          <w:szCs w:val="26"/>
          <w:rtl/>
        </w:rPr>
        <w:t xml:space="preserve"> הדרך, </w:t>
      </w:r>
      <w:r w:rsidR="000B5487">
        <w:rPr>
          <w:rFonts w:cs="David" w:hint="cs"/>
          <w:sz w:val="26"/>
          <w:szCs w:val="26"/>
          <w:rtl/>
        </w:rPr>
        <w:t xml:space="preserve"> ביקורים באתרים, בבתי המלון, וב</w:t>
      </w:r>
      <w:r w:rsidR="00DD472F">
        <w:rPr>
          <w:rFonts w:cs="David" w:hint="cs"/>
          <w:sz w:val="26"/>
          <w:szCs w:val="26"/>
          <w:rtl/>
        </w:rPr>
        <w:t>צימרים</w:t>
      </w:r>
      <w:r w:rsidR="000E43F9" w:rsidRPr="009F60C0">
        <w:rPr>
          <w:rFonts w:cs="David" w:hint="cs"/>
          <w:sz w:val="26"/>
          <w:szCs w:val="26"/>
          <w:rtl/>
        </w:rPr>
        <w:t>.</w:t>
      </w:r>
    </w:p>
    <w:p w:rsidR="009F60C0" w:rsidRPr="009F60C0" w:rsidRDefault="000E43F9" w:rsidP="00DD472F">
      <w:pPr>
        <w:pStyle w:val="a8"/>
        <w:numPr>
          <w:ilvl w:val="0"/>
          <w:numId w:val="4"/>
        </w:numPr>
        <w:spacing w:after="120" w:line="276" w:lineRule="auto"/>
        <w:jc w:val="both"/>
        <w:rPr>
          <w:rFonts w:cs="David"/>
          <w:b/>
          <w:bCs/>
          <w:sz w:val="26"/>
          <w:szCs w:val="26"/>
        </w:rPr>
      </w:pPr>
      <w:r w:rsidRPr="009F60C0">
        <w:rPr>
          <w:rFonts w:cs="David" w:hint="cs"/>
          <w:sz w:val="26"/>
          <w:szCs w:val="26"/>
          <w:rtl/>
        </w:rPr>
        <w:lastRenderedPageBreak/>
        <w:t xml:space="preserve">הוועדה קובעת כי יש להאריך את </w:t>
      </w:r>
      <w:r w:rsidR="00DD472F">
        <w:rPr>
          <w:rFonts w:cs="David" w:hint="cs"/>
          <w:sz w:val="26"/>
          <w:szCs w:val="26"/>
          <w:rtl/>
        </w:rPr>
        <w:t>תשלום דמי האבטלה</w:t>
      </w:r>
      <w:r w:rsidRPr="009F60C0">
        <w:rPr>
          <w:rFonts w:cs="David" w:hint="cs"/>
          <w:sz w:val="26"/>
          <w:szCs w:val="26"/>
          <w:rtl/>
        </w:rPr>
        <w:t xml:space="preserve"> לסוכני הנסיעות ולעובדים בתחום התיירות כל עוד משבר הקורונה נמשך.</w:t>
      </w:r>
    </w:p>
    <w:p w:rsidR="009F60C0" w:rsidRPr="009F60C0" w:rsidRDefault="000E43F9" w:rsidP="000B5487">
      <w:pPr>
        <w:pStyle w:val="a8"/>
        <w:numPr>
          <w:ilvl w:val="0"/>
          <w:numId w:val="4"/>
        </w:numPr>
        <w:spacing w:after="120" w:line="276" w:lineRule="auto"/>
        <w:jc w:val="both"/>
        <w:rPr>
          <w:rFonts w:cs="David"/>
          <w:b/>
          <w:bCs/>
          <w:sz w:val="26"/>
          <w:szCs w:val="26"/>
        </w:rPr>
      </w:pPr>
      <w:r w:rsidRPr="009F60C0">
        <w:rPr>
          <w:rFonts w:cs="David" w:hint="cs"/>
          <w:sz w:val="26"/>
          <w:szCs w:val="26"/>
          <w:rtl/>
        </w:rPr>
        <w:t xml:space="preserve">הוועדה מבקשת ממשרד הבריאות וממשרד הפנים לאפשר לקיים </w:t>
      </w:r>
      <w:r w:rsidR="00DD472F">
        <w:rPr>
          <w:rFonts w:cs="David" w:hint="cs"/>
          <w:sz w:val="26"/>
          <w:szCs w:val="26"/>
          <w:rtl/>
        </w:rPr>
        <w:t>"</w:t>
      </w:r>
      <w:r w:rsidRPr="009F60C0">
        <w:rPr>
          <w:rFonts w:cs="David" w:hint="cs"/>
          <w:sz w:val="26"/>
          <w:szCs w:val="26"/>
          <w:rtl/>
        </w:rPr>
        <w:t>תיירות מרפא</w:t>
      </w:r>
      <w:r w:rsidR="00DD472F">
        <w:rPr>
          <w:rFonts w:cs="David" w:hint="cs"/>
          <w:sz w:val="26"/>
          <w:szCs w:val="26"/>
          <w:rtl/>
        </w:rPr>
        <w:t>"</w:t>
      </w:r>
      <w:r w:rsidRPr="009F60C0">
        <w:rPr>
          <w:rFonts w:cs="David" w:hint="cs"/>
          <w:sz w:val="26"/>
          <w:szCs w:val="26"/>
          <w:rtl/>
        </w:rPr>
        <w:t xml:space="preserve"> ולהתיר את כניסתם לארץ של </w:t>
      </w:r>
      <w:r w:rsidR="000B5487">
        <w:rPr>
          <w:rFonts w:cs="David" w:hint="cs"/>
          <w:sz w:val="26"/>
          <w:szCs w:val="26"/>
          <w:rtl/>
        </w:rPr>
        <w:t>תיירים שאינם חולים</w:t>
      </w:r>
      <w:r w:rsidRPr="009F60C0">
        <w:rPr>
          <w:rFonts w:cs="David" w:hint="cs"/>
          <w:sz w:val="26"/>
          <w:szCs w:val="26"/>
          <w:rtl/>
        </w:rPr>
        <w:t xml:space="preserve"> בקורונה ונדרש</w:t>
      </w:r>
      <w:r w:rsidR="000B5487">
        <w:rPr>
          <w:rFonts w:cs="David" w:hint="cs"/>
          <w:sz w:val="26"/>
          <w:szCs w:val="26"/>
          <w:rtl/>
        </w:rPr>
        <w:t>ים</w:t>
      </w:r>
      <w:r w:rsidRPr="009F60C0">
        <w:rPr>
          <w:rFonts w:cs="David" w:hint="cs"/>
          <w:sz w:val="26"/>
          <w:szCs w:val="26"/>
          <w:rtl/>
        </w:rPr>
        <w:t xml:space="preserve"> לטיפולים רפואיים.</w:t>
      </w:r>
    </w:p>
    <w:p w:rsidR="000E43F9" w:rsidRPr="009F60C0" w:rsidRDefault="000E43F9" w:rsidP="009F60C0">
      <w:pPr>
        <w:pStyle w:val="a8"/>
        <w:spacing w:after="120" w:line="276" w:lineRule="auto"/>
        <w:ind w:left="644"/>
        <w:rPr>
          <w:rFonts w:cs="David"/>
          <w:sz w:val="26"/>
          <w:szCs w:val="26"/>
          <w:rtl/>
        </w:rPr>
      </w:pPr>
      <w:r w:rsidRPr="009F60C0">
        <w:br/>
      </w:r>
      <w:bookmarkEnd w:id="9"/>
    </w:p>
    <w:p w:rsidR="006D0E78" w:rsidRDefault="006D0E78" w:rsidP="006D0E78">
      <w:pPr>
        <w:rPr>
          <w:rFonts w:cs="David"/>
          <w:b/>
          <w:bCs/>
          <w:sz w:val="26"/>
          <w:szCs w:val="26"/>
          <w:rtl/>
        </w:rPr>
      </w:pPr>
      <w:r>
        <w:rPr>
          <w:rFonts w:cs="David"/>
          <w:b/>
          <w:bCs/>
          <w:sz w:val="26"/>
          <w:szCs w:val="26"/>
          <w:rtl/>
        </w:rPr>
        <w:t xml:space="preserve">המסקנות הונחו על שולחן הכנסת ביום: </w:t>
      </w:r>
    </w:p>
    <w:p w:rsidR="006D0E78" w:rsidRPr="009F60C0" w:rsidRDefault="009F60C0" w:rsidP="000B5487">
      <w:pPr>
        <w:rPr>
          <w:rFonts w:cs="David"/>
          <w:sz w:val="26"/>
          <w:szCs w:val="26"/>
          <w:rtl/>
        </w:rPr>
      </w:pPr>
      <w:r w:rsidRPr="009F60C0">
        <w:rPr>
          <w:rFonts w:cs="David" w:hint="cs"/>
          <w:sz w:val="26"/>
          <w:szCs w:val="26"/>
          <w:rtl/>
        </w:rPr>
        <w:t xml:space="preserve">ט"ז בתמוז </w:t>
      </w:r>
      <w:proofErr w:type="spellStart"/>
      <w:r w:rsidRPr="009F60C0">
        <w:rPr>
          <w:rFonts w:cs="David" w:hint="cs"/>
          <w:sz w:val="26"/>
          <w:szCs w:val="26"/>
          <w:rtl/>
        </w:rPr>
        <w:t>התש"ף</w:t>
      </w:r>
      <w:proofErr w:type="spellEnd"/>
    </w:p>
    <w:p w:rsidR="006D0E78" w:rsidRDefault="009F60C0" w:rsidP="000B5487">
      <w:pPr>
        <w:rPr>
          <w:rFonts w:cs="David"/>
          <w:rtl/>
        </w:rPr>
      </w:pPr>
      <w:r>
        <w:rPr>
          <w:rFonts w:cs="David" w:hint="cs"/>
          <w:sz w:val="26"/>
          <w:szCs w:val="26"/>
          <w:rtl/>
        </w:rPr>
        <w:t>8 ביולי 2020</w:t>
      </w:r>
    </w:p>
    <w:sectPr w:rsidR="006D0E78" w:rsidSect="00C874E1">
      <w:type w:val="continuous"/>
      <w:pgSz w:w="11906" w:h="16838"/>
      <w:pgMar w:top="567"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261" w:rsidRDefault="00272261" w:rsidP="00287E46">
      <w:r>
        <w:separator/>
      </w:r>
    </w:p>
  </w:endnote>
  <w:endnote w:type="continuationSeparator" w:id="0">
    <w:p w:rsidR="00272261" w:rsidRDefault="00272261" w:rsidP="0028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Guttman Hatzvi">
    <w:altName w:val="Segoe UI Semilight"/>
    <w:charset w:val="B1"/>
    <w:family w:val="auto"/>
    <w:pitch w:val="variable"/>
    <w:sig w:usb0="00000800" w:usb1="4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E46" w:rsidRDefault="00287E4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E46" w:rsidRDefault="00287E4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E46" w:rsidRDefault="00287E4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261" w:rsidRDefault="00272261" w:rsidP="00287E46">
      <w:r>
        <w:separator/>
      </w:r>
    </w:p>
  </w:footnote>
  <w:footnote w:type="continuationSeparator" w:id="0">
    <w:p w:rsidR="00272261" w:rsidRDefault="00272261" w:rsidP="00287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E46" w:rsidRDefault="00287E4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E46" w:rsidRDefault="00287E4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E46" w:rsidRDefault="00287E4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60B82"/>
    <w:multiLevelType w:val="hybridMultilevel"/>
    <w:tmpl w:val="C2BC3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A6C4B"/>
    <w:multiLevelType w:val="hybridMultilevel"/>
    <w:tmpl w:val="33C0A0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C8170E"/>
    <w:multiLevelType w:val="hybridMultilevel"/>
    <w:tmpl w:val="EB98E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385462"/>
    <w:multiLevelType w:val="hybridMultilevel"/>
    <w:tmpl w:val="EE0A7F4A"/>
    <w:lvl w:ilvl="0" w:tplc="BF50042C">
      <w:start w:val="1"/>
      <w:numFmt w:val="decimal"/>
      <w:lvlText w:val="%1."/>
      <w:lvlJc w:val="left"/>
      <w:pPr>
        <w:ind w:left="644"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8"/>
    <w:rsid w:val="0002310A"/>
    <w:rsid w:val="00026C32"/>
    <w:rsid w:val="000421F6"/>
    <w:rsid w:val="000540D9"/>
    <w:rsid w:val="00067D2C"/>
    <w:rsid w:val="00082DBA"/>
    <w:rsid w:val="000B129B"/>
    <w:rsid w:val="000B5487"/>
    <w:rsid w:val="000E43F9"/>
    <w:rsid w:val="000F5EE2"/>
    <w:rsid w:val="001024BC"/>
    <w:rsid w:val="00121B7C"/>
    <w:rsid w:val="0013210F"/>
    <w:rsid w:val="00133A18"/>
    <w:rsid w:val="00162989"/>
    <w:rsid w:val="00163043"/>
    <w:rsid w:val="001655C6"/>
    <w:rsid w:val="001803D9"/>
    <w:rsid w:val="001A25F1"/>
    <w:rsid w:val="001C634D"/>
    <w:rsid w:val="001D5C83"/>
    <w:rsid w:val="001E2018"/>
    <w:rsid w:val="001E53CA"/>
    <w:rsid w:val="00202133"/>
    <w:rsid w:val="002074DB"/>
    <w:rsid w:val="002321D2"/>
    <w:rsid w:val="00240FE7"/>
    <w:rsid w:val="002626E2"/>
    <w:rsid w:val="00263B96"/>
    <w:rsid w:val="00264199"/>
    <w:rsid w:val="00271629"/>
    <w:rsid w:val="00272261"/>
    <w:rsid w:val="00276239"/>
    <w:rsid w:val="002773D8"/>
    <w:rsid w:val="00283490"/>
    <w:rsid w:val="00287E46"/>
    <w:rsid w:val="00290960"/>
    <w:rsid w:val="0029234A"/>
    <w:rsid w:val="00293CA3"/>
    <w:rsid w:val="002B73DA"/>
    <w:rsid w:val="002D0ECC"/>
    <w:rsid w:val="002D7C9C"/>
    <w:rsid w:val="002F2B7A"/>
    <w:rsid w:val="00305D75"/>
    <w:rsid w:val="003072BE"/>
    <w:rsid w:val="003102AB"/>
    <w:rsid w:val="003154C8"/>
    <w:rsid w:val="003174C8"/>
    <w:rsid w:val="0032245D"/>
    <w:rsid w:val="003339BC"/>
    <w:rsid w:val="00350538"/>
    <w:rsid w:val="00353890"/>
    <w:rsid w:val="00361B7B"/>
    <w:rsid w:val="00362DF0"/>
    <w:rsid w:val="00394C7D"/>
    <w:rsid w:val="00396521"/>
    <w:rsid w:val="00396709"/>
    <w:rsid w:val="003B1E08"/>
    <w:rsid w:val="003F281C"/>
    <w:rsid w:val="003F471D"/>
    <w:rsid w:val="004015D8"/>
    <w:rsid w:val="004146B5"/>
    <w:rsid w:val="00417C7B"/>
    <w:rsid w:val="00424026"/>
    <w:rsid w:val="00426E16"/>
    <w:rsid w:val="00454244"/>
    <w:rsid w:val="00456E8C"/>
    <w:rsid w:val="00462F08"/>
    <w:rsid w:val="0046366D"/>
    <w:rsid w:val="00463A73"/>
    <w:rsid w:val="00470126"/>
    <w:rsid w:val="0047636B"/>
    <w:rsid w:val="00494374"/>
    <w:rsid w:val="004A539F"/>
    <w:rsid w:val="004B4B41"/>
    <w:rsid w:val="004D0C24"/>
    <w:rsid w:val="004D544E"/>
    <w:rsid w:val="004D6EA4"/>
    <w:rsid w:val="004E11D9"/>
    <w:rsid w:val="004E5183"/>
    <w:rsid w:val="004F528A"/>
    <w:rsid w:val="00501C77"/>
    <w:rsid w:val="00510D9F"/>
    <w:rsid w:val="00511EA4"/>
    <w:rsid w:val="00543ADB"/>
    <w:rsid w:val="0054491E"/>
    <w:rsid w:val="00553BEF"/>
    <w:rsid w:val="00594289"/>
    <w:rsid w:val="005D097F"/>
    <w:rsid w:val="005D187F"/>
    <w:rsid w:val="005D23DC"/>
    <w:rsid w:val="005E16CB"/>
    <w:rsid w:val="005F41E5"/>
    <w:rsid w:val="00605DFF"/>
    <w:rsid w:val="00606E37"/>
    <w:rsid w:val="006223E6"/>
    <w:rsid w:val="00627584"/>
    <w:rsid w:val="006360E2"/>
    <w:rsid w:val="006430EA"/>
    <w:rsid w:val="006437A5"/>
    <w:rsid w:val="00656DCD"/>
    <w:rsid w:val="00662973"/>
    <w:rsid w:val="006638D0"/>
    <w:rsid w:val="006653E6"/>
    <w:rsid w:val="00675A33"/>
    <w:rsid w:val="00680187"/>
    <w:rsid w:val="00681FF6"/>
    <w:rsid w:val="00684C3A"/>
    <w:rsid w:val="006A1127"/>
    <w:rsid w:val="006A3927"/>
    <w:rsid w:val="006D0E78"/>
    <w:rsid w:val="006D7583"/>
    <w:rsid w:val="006F22F8"/>
    <w:rsid w:val="006F5D70"/>
    <w:rsid w:val="00700A91"/>
    <w:rsid w:val="007019C9"/>
    <w:rsid w:val="007047C5"/>
    <w:rsid w:val="00707F66"/>
    <w:rsid w:val="0072164C"/>
    <w:rsid w:val="00724070"/>
    <w:rsid w:val="007641CD"/>
    <w:rsid w:val="00773BFA"/>
    <w:rsid w:val="00776E51"/>
    <w:rsid w:val="0078750D"/>
    <w:rsid w:val="007C18FA"/>
    <w:rsid w:val="007C72D0"/>
    <w:rsid w:val="007E2ABA"/>
    <w:rsid w:val="007E6B49"/>
    <w:rsid w:val="007F024D"/>
    <w:rsid w:val="007F2D17"/>
    <w:rsid w:val="00804ED1"/>
    <w:rsid w:val="00824452"/>
    <w:rsid w:val="00824ECA"/>
    <w:rsid w:val="00841224"/>
    <w:rsid w:val="00857E3E"/>
    <w:rsid w:val="00894758"/>
    <w:rsid w:val="00894B35"/>
    <w:rsid w:val="00895F7F"/>
    <w:rsid w:val="008A48EC"/>
    <w:rsid w:val="008A5578"/>
    <w:rsid w:val="008A66BD"/>
    <w:rsid w:val="008B10E5"/>
    <w:rsid w:val="008C17B2"/>
    <w:rsid w:val="008C64CE"/>
    <w:rsid w:val="008D552D"/>
    <w:rsid w:val="009143BB"/>
    <w:rsid w:val="0094791F"/>
    <w:rsid w:val="009507BB"/>
    <w:rsid w:val="009508FF"/>
    <w:rsid w:val="009528FE"/>
    <w:rsid w:val="0095657E"/>
    <w:rsid w:val="00962061"/>
    <w:rsid w:val="00962F7F"/>
    <w:rsid w:val="009642FC"/>
    <w:rsid w:val="009905A3"/>
    <w:rsid w:val="00993C04"/>
    <w:rsid w:val="009A442F"/>
    <w:rsid w:val="009B463D"/>
    <w:rsid w:val="009C1E53"/>
    <w:rsid w:val="009D4646"/>
    <w:rsid w:val="009F4CF9"/>
    <w:rsid w:val="009F60C0"/>
    <w:rsid w:val="00A1282C"/>
    <w:rsid w:val="00A16248"/>
    <w:rsid w:val="00A24D78"/>
    <w:rsid w:val="00A31D79"/>
    <w:rsid w:val="00A36595"/>
    <w:rsid w:val="00A37A25"/>
    <w:rsid w:val="00A40CE6"/>
    <w:rsid w:val="00A52D2B"/>
    <w:rsid w:val="00A547A0"/>
    <w:rsid w:val="00A56EBB"/>
    <w:rsid w:val="00A61344"/>
    <w:rsid w:val="00A64B53"/>
    <w:rsid w:val="00A71746"/>
    <w:rsid w:val="00A740CB"/>
    <w:rsid w:val="00A77C2A"/>
    <w:rsid w:val="00A801F0"/>
    <w:rsid w:val="00A9149D"/>
    <w:rsid w:val="00A94EA3"/>
    <w:rsid w:val="00AC3BD5"/>
    <w:rsid w:val="00AC48C9"/>
    <w:rsid w:val="00AD2760"/>
    <w:rsid w:val="00AD3EBF"/>
    <w:rsid w:val="00AD7966"/>
    <w:rsid w:val="00AE0B6E"/>
    <w:rsid w:val="00AE74C8"/>
    <w:rsid w:val="00AF3CDD"/>
    <w:rsid w:val="00B063D8"/>
    <w:rsid w:val="00B251E3"/>
    <w:rsid w:val="00B3029E"/>
    <w:rsid w:val="00B35D0A"/>
    <w:rsid w:val="00B463B0"/>
    <w:rsid w:val="00B54470"/>
    <w:rsid w:val="00B655E1"/>
    <w:rsid w:val="00BB3133"/>
    <w:rsid w:val="00BB7E6A"/>
    <w:rsid w:val="00BC06D9"/>
    <w:rsid w:val="00BC5C86"/>
    <w:rsid w:val="00BD32A0"/>
    <w:rsid w:val="00BF5B93"/>
    <w:rsid w:val="00C20A90"/>
    <w:rsid w:val="00C42063"/>
    <w:rsid w:val="00C61745"/>
    <w:rsid w:val="00C65316"/>
    <w:rsid w:val="00C65C17"/>
    <w:rsid w:val="00C72DC8"/>
    <w:rsid w:val="00C874E1"/>
    <w:rsid w:val="00C87899"/>
    <w:rsid w:val="00C90774"/>
    <w:rsid w:val="00C952EC"/>
    <w:rsid w:val="00CD6289"/>
    <w:rsid w:val="00CE7AED"/>
    <w:rsid w:val="00CF4A58"/>
    <w:rsid w:val="00CF63DB"/>
    <w:rsid w:val="00D379EA"/>
    <w:rsid w:val="00D41224"/>
    <w:rsid w:val="00D97277"/>
    <w:rsid w:val="00DA4AAD"/>
    <w:rsid w:val="00DA5727"/>
    <w:rsid w:val="00DB2F6B"/>
    <w:rsid w:val="00DB44D0"/>
    <w:rsid w:val="00DC7A3A"/>
    <w:rsid w:val="00DD472F"/>
    <w:rsid w:val="00E01288"/>
    <w:rsid w:val="00E03B7E"/>
    <w:rsid w:val="00E108A1"/>
    <w:rsid w:val="00E13353"/>
    <w:rsid w:val="00E254A8"/>
    <w:rsid w:val="00E300D8"/>
    <w:rsid w:val="00E43738"/>
    <w:rsid w:val="00E52A0B"/>
    <w:rsid w:val="00E5643A"/>
    <w:rsid w:val="00E6039C"/>
    <w:rsid w:val="00E71867"/>
    <w:rsid w:val="00E84B62"/>
    <w:rsid w:val="00E91A0C"/>
    <w:rsid w:val="00E95F79"/>
    <w:rsid w:val="00E97D77"/>
    <w:rsid w:val="00EA10DF"/>
    <w:rsid w:val="00EA5174"/>
    <w:rsid w:val="00EA6B86"/>
    <w:rsid w:val="00EC17A7"/>
    <w:rsid w:val="00EC527E"/>
    <w:rsid w:val="00ED7D76"/>
    <w:rsid w:val="00EE7EB1"/>
    <w:rsid w:val="00F001A0"/>
    <w:rsid w:val="00F04A75"/>
    <w:rsid w:val="00F16C9D"/>
    <w:rsid w:val="00F27461"/>
    <w:rsid w:val="00F35CA8"/>
    <w:rsid w:val="00F4068E"/>
    <w:rsid w:val="00F410F1"/>
    <w:rsid w:val="00F64829"/>
    <w:rsid w:val="00F65F58"/>
    <w:rsid w:val="00F67711"/>
    <w:rsid w:val="00F72C8A"/>
    <w:rsid w:val="00F80F8F"/>
    <w:rsid w:val="00FA7ECD"/>
    <w:rsid w:val="00FB1D30"/>
    <w:rsid w:val="00FB366D"/>
    <w:rsid w:val="00FB706C"/>
    <w:rsid w:val="00FD646D"/>
    <w:rsid w:val="00FF31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070"/>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F63DB"/>
    <w:rPr>
      <w:rFonts w:ascii="Tahoma" w:hAnsi="Tahoma" w:cs="Tahoma"/>
      <w:sz w:val="16"/>
      <w:szCs w:val="16"/>
    </w:rPr>
  </w:style>
  <w:style w:type="paragraph" w:styleId="a4">
    <w:name w:val="header"/>
    <w:basedOn w:val="a"/>
    <w:link w:val="a5"/>
    <w:rsid w:val="00287E46"/>
    <w:pPr>
      <w:tabs>
        <w:tab w:val="center" w:pos="4320"/>
        <w:tab w:val="right" w:pos="8640"/>
      </w:tabs>
    </w:pPr>
  </w:style>
  <w:style w:type="character" w:customStyle="1" w:styleId="a5">
    <w:name w:val="כותרת עליונה תו"/>
    <w:link w:val="a4"/>
    <w:rsid w:val="00287E46"/>
    <w:rPr>
      <w:sz w:val="24"/>
      <w:szCs w:val="24"/>
    </w:rPr>
  </w:style>
  <w:style w:type="paragraph" w:styleId="a6">
    <w:name w:val="footer"/>
    <w:basedOn w:val="a"/>
    <w:link w:val="a7"/>
    <w:rsid w:val="00287E46"/>
    <w:pPr>
      <w:tabs>
        <w:tab w:val="center" w:pos="4320"/>
        <w:tab w:val="right" w:pos="8640"/>
      </w:tabs>
    </w:pPr>
  </w:style>
  <w:style w:type="character" w:customStyle="1" w:styleId="a7">
    <w:name w:val="כותרת תחתונה תו"/>
    <w:link w:val="a6"/>
    <w:rsid w:val="00287E46"/>
    <w:rPr>
      <w:sz w:val="24"/>
      <w:szCs w:val="24"/>
    </w:rPr>
  </w:style>
  <w:style w:type="paragraph" w:styleId="a8">
    <w:name w:val="List Paragraph"/>
    <w:basedOn w:val="a"/>
    <w:uiPriority w:val="34"/>
    <w:qFormat/>
    <w:rsid w:val="006D0E78"/>
    <w:pPr>
      <w:ind w:left="720"/>
    </w:pPr>
  </w:style>
  <w:style w:type="character" w:styleId="a9">
    <w:name w:val="Intense Emphasis"/>
    <w:basedOn w:val="a0"/>
    <w:uiPriority w:val="21"/>
    <w:qFormat/>
    <w:rsid w:val="00454244"/>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65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8FCE1D2CB68F9D4CB5270FF169E39A74" ma:contentTypeVersion="" ma:contentTypeDescription="צור מסמך חדש." ma:contentTypeScope="" ma:versionID="07145b0396b5ebc31994b8f19fd6737e">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D9DF14-D093-4041-B737-CD6EB670D569}">
  <ds:schemaRefs>
    <ds:schemaRef ds:uri="http://schemas.microsoft.com/sharepoint/v3/contenttype/forms"/>
  </ds:schemaRefs>
</ds:datastoreItem>
</file>

<file path=customXml/itemProps2.xml><?xml version="1.0" encoding="utf-8"?>
<ds:datastoreItem xmlns:ds="http://schemas.openxmlformats.org/officeDocument/2006/customXml" ds:itemID="{6D2E7C5D-44B0-48C0-88A8-494C8ADDDC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0DF111-9A5E-4747-B70C-85A738670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1471</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2020-09-08T09:25:00Z</dcterms:created>
  <dcterms:modified xsi:type="dcterms:W3CDTF">2020-09-08T09:25:00Z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0x0101008FCE1D2CB68F9D4CB5270FF169E39A74</vt:lpwstr>
  </property>
  <property fmtid="{D5CDD505-2E9C-101B-9397-08002B2CF9AE}" pid="3" name="_dlc_DocIdItemGuid">
    <vt:lpwstr>5a1ba677-ab8f-4889-bcdc-e4233034f138</vt:lpwstr>
  </property>
  <property fmtid="{D5CDD505-2E9C-101B-9397-08002B2CF9AE}" pid="4" name="SanhedrinDocumentType">
    <vt:r8>91</vt:r8>
  </property>
  <property fmtid="{D5CDD505-2E9C-101B-9397-08002B2CF9AE}" pid="5" name="SanhedrinItemID">
    <vt:r8>2141349</vt:r8>
  </property>
</Properties>
</file>