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A7" w:rsidRDefault="00D813A7" w:rsidP="00D813A7">
      <w:pPr>
        <w:jc w:val="center"/>
        <w:rPr>
          <w:rFonts w:cs="David"/>
          <w:rtl/>
        </w:rPr>
      </w:pPr>
      <w:bookmarkStart w:id="0" w:name="_GoBack"/>
      <w:bookmarkEnd w:id="0"/>
      <w:r w:rsidRPr="007641CD">
        <w:rPr>
          <w:rFonts w:cs="David" w:hint="cs"/>
          <w:noProof/>
        </w:rPr>
        <w:drawing>
          <wp:inline distT="0" distB="0" distL="0" distR="0" wp14:anchorId="5ACE2CED" wp14:editId="329E5943">
            <wp:extent cx="652145" cy="798830"/>
            <wp:effectExtent l="0" t="0" r="0" b="1270"/>
            <wp:docPr id="1" name="תמונה 1" title="סמל ה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145" cy="798830"/>
                    </a:xfrm>
                    <a:prstGeom prst="rect">
                      <a:avLst/>
                    </a:prstGeom>
                    <a:noFill/>
                    <a:ln>
                      <a:noFill/>
                    </a:ln>
                  </pic:spPr>
                </pic:pic>
              </a:graphicData>
            </a:graphic>
          </wp:inline>
        </w:drawing>
      </w:r>
    </w:p>
    <w:p w:rsidR="00D813A7" w:rsidRPr="00A37A25" w:rsidRDefault="00D813A7" w:rsidP="00D813A7">
      <w:pPr>
        <w:jc w:val="center"/>
        <w:rPr>
          <w:rFonts w:cs="Guttman Hatzvi"/>
          <w:b/>
          <w:bCs/>
          <w:rtl/>
        </w:rPr>
      </w:pPr>
      <w:r w:rsidRPr="00A37A25">
        <w:rPr>
          <w:rFonts w:cs="Guttman Hatzvi" w:hint="cs"/>
          <w:b/>
          <w:bCs/>
          <w:rtl/>
        </w:rPr>
        <w:t>ה</w:t>
      </w:r>
      <w:r>
        <w:rPr>
          <w:rFonts w:cs="Guttman Hatzvi" w:hint="cs"/>
          <w:b/>
          <w:bCs/>
          <w:rtl/>
        </w:rPr>
        <w:t xml:space="preserve"> </w:t>
      </w:r>
      <w:r w:rsidRPr="00A37A25">
        <w:rPr>
          <w:rFonts w:cs="Guttman Hatzvi" w:hint="cs"/>
          <w:b/>
          <w:bCs/>
          <w:rtl/>
        </w:rPr>
        <w:t>כ</w:t>
      </w:r>
      <w:r>
        <w:rPr>
          <w:rFonts w:cs="Guttman Hatzvi" w:hint="cs"/>
          <w:b/>
          <w:bCs/>
          <w:rtl/>
        </w:rPr>
        <w:t xml:space="preserve"> </w:t>
      </w:r>
      <w:r w:rsidRPr="00A37A25">
        <w:rPr>
          <w:rFonts w:cs="Guttman Hatzvi" w:hint="cs"/>
          <w:b/>
          <w:bCs/>
          <w:rtl/>
        </w:rPr>
        <w:t>נ</w:t>
      </w:r>
      <w:r>
        <w:rPr>
          <w:rFonts w:cs="Guttman Hatzvi" w:hint="cs"/>
          <w:b/>
          <w:bCs/>
          <w:rtl/>
        </w:rPr>
        <w:t xml:space="preserve"> </w:t>
      </w:r>
      <w:r w:rsidRPr="00A37A25">
        <w:rPr>
          <w:rFonts w:cs="Guttman Hatzvi" w:hint="cs"/>
          <w:b/>
          <w:bCs/>
          <w:rtl/>
        </w:rPr>
        <w:t>ס</w:t>
      </w:r>
      <w:r>
        <w:rPr>
          <w:rFonts w:cs="Guttman Hatzvi" w:hint="cs"/>
          <w:b/>
          <w:bCs/>
          <w:rtl/>
        </w:rPr>
        <w:t xml:space="preserve"> </w:t>
      </w:r>
      <w:r w:rsidRPr="00A37A25">
        <w:rPr>
          <w:rFonts w:cs="Guttman Hatzvi" w:hint="cs"/>
          <w:b/>
          <w:bCs/>
          <w:rtl/>
        </w:rPr>
        <w:t>ת</w:t>
      </w:r>
    </w:p>
    <w:p w:rsidR="00D813A7" w:rsidRPr="00201676" w:rsidRDefault="00D813A7" w:rsidP="00D813A7">
      <w:pPr>
        <w:jc w:val="both"/>
        <w:rPr>
          <w:rFonts w:cs="David"/>
          <w:rtl/>
        </w:rPr>
      </w:pPr>
    </w:p>
    <w:p w:rsidR="00D813A7" w:rsidRPr="00A37A25" w:rsidRDefault="00D813A7" w:rsidP="00D813A7">
      <w:pPr>
        <w:jc w:val="center"/>
        <w:rPr>
          <w:rFonts w:cs="Guttman Hatzvi"/>
          <w:b/>
          <w:bCs/>
          <w:sz w:val="80"/>
          <w:szCs w:val="80"/>
          <w:rtl/>
        </w:rPr>
      </w:pPr>
      <w:r w:rsidRPr="00A37A25">
        <w:rPr>
          <w:rFonts w:cs="Guttman Hatzvi" w:hint="cs"/>
          <w:b/>
          <w:bCs/>
          <w:sz w:val="80"/>
          <w:szCs w:val="80"/>
          <w:rtl/>
        </w:rPr>
        <w:t xml:space="preserve">מסקנות </w:t>
      </w:r>
    </w:p>
    <w:p w:rsidR="00D813A7" w:rsidRPr="00A37A25" w:rsidRDefault="00D813A7" w:rsidP="00D813A7">
      <w:pPr>
        <w:jc w:val="center"/>
        <w:rPr>
          <w:rFonts w:cs="Guttman Hatzvi"/>
          <w:sz w:val="50"/>
          <w:szCs w:val="50"/>
          <w:rtl/>
        </w:rPr>
      </w:pPr>
      <w:bookmarkStart w:id="1" w:name="CommitteeName"/>
      <w:r>
        <w:rPr>
          <w:rFonts w:cs="Guttman Hatzvi" w:hint="cs"/>
          <w:sz w:val="50"/>
          <w:szCs w:val="50"/>
          <w:rtl/>
        </w:rPr>
        <w:t>ועדת הכלכלה</w:t>
      </w:r>
      <w:bookmarkEnd w:id="1"/>
    </w:p>
    <w:p w:rsidR="00D813A7" w:rsidRPr="00EE7EB1" w:rsidRDefault="00D813A7" w:rsidP="00D813A7">
      <w:pPr>
        <w:jc w:val="center"/>
        <w:rPr>
          <w:rFonts w:cs="Guttman Hatzvi"/>
          <w:b/>
          <w:bCs/>
          <w:sz w:val="36"/>
          <w:szCs w:val="36"/>
          <w:rtl/>
        </w:rPr>
      </w:pPr>
      <w:r w:rsidRPr="00EE7EB1">
        <w:rPr>
          <w:rFonts w:cs="Guttman Hatzvi" w:hint="cs"/>
          <w:b/>
          <w:bCs/>
          <w:sz w:val="36"/>
          <w:szCs w:val="36"/>
          <w:rtl/>
        </w:rPr>
        <w:t xml:space="preserve">בעקבות </w:t>
      </w:r>
      <w:r>
        <w:rPr>
          <w:rFonts w:cs="Guttman Hatzvi" w:hint="cs"/>
          <w:b/>
          <w:bCs/>
          <w:sz w:val="36"/>
          <w:szCs w:val="36"/>
          <w:rtl/>
        </w:rPr>
        <w:t>החלטה על דיון מהיר</w:t>
      </w:r>
    </w:p>
    <w:p w:rsidR="00D813A7" w:rsidRDefault="00D813A7" w:rsidP="00D813A7">
      <w:pPr>
        <w:jc w:val="center"/>
        <w:rPr>
          <w:rFonts w:cs="David"/>
          <w:sz w:val="72"/>
          <w:szCs w:val="72"/>
          <w:rtl/>
        </w:rPr>
      </w:pPr>
    </w:p>
    <w:p w:rsidR="00D813A7" w:rsidRDefault="00D813A7" w:rsidP="00D813A7">
      <w:pPr>
        <w:jc w:val="both"/>
        <w:rPr>
          <w:rFonts w:cs="David"/>
          <w:b/>
          <w:bCs/>
          <w:rtl/>
        </w:rPr>
        <w:sectPr w:rsidR="00D813A7" w:rsidSect="00D813A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797" w:bottom="1440" w:left="1797" w:header="709" w:footer="709" w:gutter="0"/>
          <w:cols w:space="708"/>
          <w:bidi/>
          <w:rtlGutter/>
          <w:docGrid w:linePitch="360"/>
        </w:sectPr>
      </w:pPr>
    </w:p>
    <w:p w:rsidR="00D813A7" w:rsidRDefault="00D813A7" w:rsidP="00D813A7">
      <w:pPr>
        <w:jc w:val="both"/>
        <w:rPr>
          <w:rFonts w:cs="David"/>
          <w:b/>
          <w:bCs/>
        </w:rPr>
      </w:pPr>
      <w:r w:rsidRPr="00350538">
        <w:rPr>
          <w:rFonts w:cs="David" w:hint="cs"/>
          <w:b/>
          <w:bCs/>
          <w:rtl/>
        </w:rPr>
        <w:t xml:space="preserve">הכנסת </w:t>
      </w:r>
      <w:bookmarkStart w:id="2" w:name="Knesset"/>
      <w:r>
        <w:rPr>
          <w:rFonts w:cs="David" w:hint="cs"/>
          <w:b/>
          <w:bCs/>
          <w:rtl/>
        </w:rPr>
        <w:t>העשרים ושלוש</w:t>
      </w:r>
      <w:bookmarkEnd w:id="2"/>
      <w:r>
        <w:rPr>
          <w:rFonts w:cs="David" w:hint="cs"/>
          <w:b/>
          <w:bCs/>
          <w:rtl/>
        </w:rPr>
        <w:tab/>
      </w:r>
      <w:r>
        <w:rPr>
          <w:rFonts w:cs="David" w:hint="cs"/>
          <w:b/>
          <w:bCs/>
          <w:rtl/>
        </w:rPr>
        <w:tab/>
      </w:r>
    </w:p>
    <w:p w:rsidR="00D813A7" w:rsidRPr="00350538" w:rsidRDefault="00D813A7" w:rsidP="00D813A7">
      <w:pPr>
        <w:jc w:val="both"/>
        <w:rPr>
          <w:rFonts w:cs="David"/>
          <w:b/>
          <w:bCs/>
          <w:rtl/>
        </w:rPr>
      </w:pPr>
      <w:r>
        <w:rPr>
          <w:rFonts w:cs="David" w:hint="cs"/>
          <w:b/>
          <w:bCs/>
          <w:rtl/>
        </w:rPr>
        <w:t xml:space="preserve">מושב </w:t>
      </w:r>
      <w:bookmarkStart w:id="3" w:name="Plenum"/>
      <w:r>
        <w:rPr>
          <w:rFonts w:cs="David" w:hint="cs"/>
          <w:b/>
          <w:bCs/>
          <w:rtl/>
        </w:rPr>
        <w:t>ראשון</w:t>
      </w:r>
      <w:bookmarkEnd w:id="3"/>
      <w:r w:rsidRPr="00350538">
        <w:rPr>
          <w:rFonts w:cs="David" w:hint="cs"/>
          <w:b/>
          <w:bCs/>
          <w:rtl/>
        </w:rPr>
        <w:tab/>
      </w:r>
      <w:r w:rsidRPr="00350538">
        <w:rPr>
          <w:rFonts w:cs="David" w:hint="cs"/>
          <w:b/>
          <w:bCs/>
          <w:rtl/>
        </w:rPr>
        <w:tab/>
      </w:r>
      <w:r w:rsidRPr="00350538">
        <w:rPr>
          <w:rFonts w:cs="David" w:hint="cs"/>
          <w:b/>
          <w:bCs/>
          <w:rtl/>
        </w:rPr>
        <w:tab/>
        <w:t xml:space="preserve"> </w:t>
      </w:r>
      <w:r w:rsidRPr="00350538">
        <w:rPr>
          <w:rFonts w:cs="David" w:hint="eastAsia"/>
          <w:b/>
          <w:bCs/>
          <w:rtl/>
        </w:rPr>
        <w:t>‏</w:t>
      </w:r>
      <w:r w:rsidRPr="00350538">
        <w:rPr>
          <w:rFonts w:cs="David"/>
          <w:b/>
          <w:bCs/>
          <w:rtl/>
        </w:rPr>
        <w:t xml:space="preserve"> </w:t>
      </w:r>
    </w:p>
    <w:p w:rsidR="00D813A7" w:rsidRDefault="00D813A7" w:rsidP="00D813A7">
      <w:pPr>
        <w:jc w:val="right"/>
        <w:rPr>
          <w:rFonts w:cs="David"/>
          <w:b/>
          <w:bCs/>
        </w:rPr>
      </w:pPr>
      <w:bookmarkStart w:id="4" w:name="Heb_Date"/>
      <w:r>
        <w:rPr>
          <w:rFonts w:cs="David" w:hint="cs"/>
          <w:b/>
          <w:bCs/>
          <w:rtl/>
        </w:rPr>
        <w:t xml:space="preserve">ט"ז בתמוז </w:t>
      </w:r>
      <w:proofErr w:type="spellStart"/>
      <w:r>
        <w:rPr>
          <w:rFonts w:cs="David" w:hint="cs"/>
          <w:b/>
          <w:bCs/>
          <w:rtl/>
        </w:rPr>
        <w:t>התש"</w:t>
      </w:r>
      <w:bookmarkEnd w:id="4"/>
      <w:r>
        <w:rPr>
          <w:rFonts w:cs="David" w:hint="cs"/>
          <w:b/>
          <w:bCs/>
          <w:rtl/>
        </w:rPr>
        <w:t>ף</w:t>
      </w:r>
      <w:proofErr w:type="spellEnd"/>
    </w:p>
    <w:p w:rsidR="00D813A7" w:rsidRDefault="00D813A7" w:rsidP="00D813A7">
      <w:pPr>
        <w:jc w:val="right"/>
        <w:rPr>
          <w:rFonts w:cs="David"/>
          <w:b/>
          <w:bCs/>
        </w:rPr>
      </w:pPr>
      <w:bookmarkStart w:id="5" w:name="Eng_Date"/>
      <w:r>
        <w:rPr>
          <w:rFonts w:cs="David" w:hint="eastAsia"/>
          <w:b/>
          <w:bCs/>
          <w:rtl/>
        </w:rPr>
        <w:t>8 ביולי 2020</w:t>
      </w:r>
      <w:bookmarkEnd w:id="5"/>
    </w:p>
    <w:p w:rsidR="00D813A7" w:rsidRDefault="00D813A7" w:rsidP="00D813A7">
      <w:pPr>
        <w:jc w:val="center"/>
        <w:rPr>
          <w:rFonts w:cs="David"/>
          <w:b/>
          <w:bCs/>
          <w:rtl/>
        </w:rPr>
        <w:sectPr w:rsidR="00D813A7" w:rsidSect="00C874E1">
          <w:type w:val="continuous"/>
          <w:pgSz w:w="11906" w:h="16838"/>
          <w:pgMar w:top="567" w:right="1797" w:bottom="1440" w:left="1797" w:header="709" w:footer="709" w:gutter="0"/>
          <w:cols w:num="2" w:space="708"/>
          <w:bidi/>
          <w:rtlGutter/>
          <w:docGrid w:linePitch="360"/>
        </w:sectPr>
      </w:pPr>
    </w:p>
    <w:p w:rsidR="00D813A7" w:rsidRDefault="00D813A7" w:rsidP="00D813A7">
      <w:pPr>
        <w:jc w:val="center"/>
        <w:rPr>
          <w:rFonts w:cs="David"/>
          <w:b/>
          <w:bCs/>
        </w:rPr>
      </w:pPr>
    </w:p>
    <w:p w:rsidR="00D813A7" w:rsidRPr="009A382D" w:rsidRDefault="00D813A7" w:rsidP="00D813A7">
      <w:pPr>
        <w:spacing w:line="360" w:lineRule="auto"/>
        <w:jc w:val="center"/>
        <w:rPr>
          <w:rFonts w:cs="David"/>
          <w:b/>
          <w:bCs/>
          <w:sz w:val="28"/>
          <w:szCs w:val="28"/>
          <w:rtl/>
        </w:rPr>
      </w:pPr>
      <w:bookmarkStart w:id="6" w:name="TitleSubjectAndPM"/>
      <w:r w:rsidRPr="009A382D">
        <w:rPr>
          <w:rFonts w:cs="David" w:hint="cs"/>
          <w:b/>
          <w:bCs/>
          <w:sz w:val="28"/>
          <w:szCs w:val="28"/>
          <w:rtl/>
        </w:rPr>
        <w:t>בנושא:</w:t>
      </w:r>
    </w:p>
    <w:p w:rsidR="00D813A7" w:rsidRDefault="00D813A7" w:rsidP="00D813A7">
      <w:pPr>
        <w:spacing w:line="360" w:lineRule="auto"/>
        <w:jc w:val="both"/>
        <w:rPr>
          <w:rFonts w:cs="David"/>
          <w:sz w:val="26"/>
          <w:szCs w:val="26"/>
          <w:rtl/>
        </w:rPr>
      </w:pPr>
      <w:r>
        <w:rPr>
          <w:rFonts w:cs="David" w:hint="cs"/>
          <w:b/>
          <w:bCs/>
          <w:sz w:val="28"/>
          <w:szCs w:val="28"/>
          <w:rtl/>
        </w:rPr>
        <w:t xml:space="preserve">        </w:t>
      </w:r>
      <w:r w:rsidRPr="009A382D">
        <w:rPr>
          <w:rFonts w:cs="David" w:hint="cs"/>
          <w:b/>
          <w:bCs/>
          <w:sz w:val="28"/>
          <w:szCs w:val="28"/>
          <w:rtl/>
        </w:rPr>
        <w:t xml:space="preserve">משבר שוכרי הדירות בישראל שנפגעו כלכלית </w:t>
      </w:r>
      <w:r>
        <w:rPr>
          <w:rFonts w:cs="David" w:hint="cs"/>
          <w:b/>
          <w:bCs/>
          <w:sz w:val="28"/>
          <w:szCs w:val="28"/>
          <w:rtl/>
        </w:rPr>
        <w:t xml:space="preserve"> </w:t>
      </w:r>
      <w:r w:rsidRPr="009A382D">
        <w:rPr>
          <w:rFonts w:cs="David" w:hint="cs"/>
          <w:b/>
          <w:bCs/>
          <w:sz w:val="28"/>
          <w:szCs w:val="28"/>
          <w:rtl/>
        </w:rPr>
        <w:t>בתקופת סגר הקורונה</w:t>
      </w:r>
      <w:r w:rsidRPr="009A382D">
        <w:rPr>
          <w:sz w:val="28"/>
          <w:szCs w:val="28"/>
        </w:rPr>
        <w:br/>
      </w:r>
      <w:r>
        <w:rPr>
          <w:rFonts w:cs="David" w:hint="cs"/>
          <w:b/>
          <w:bCs/>
          <w:sz w:val="28"/>
          <w:szCs w:val="28"/>
          <w:rtl/>
        </w:rPr>
        <w:t xml:space="preserve">      </w:t>
      </w:r>
      <w:r w:rsidRPr="009A382D">
        <w:rPr>
          <w:rFonts w:cs="David" w:hint="cs"/>
          <w:b/>
          <w:bCs/>
          <w:sz w:val="28"/>
          <w:szCs w:val="28"/>
          <w:rtl/>
        </w:rPr>
        <w:t xml:space="preserve">של חברי הכנסת: </w:t>
      </w:r>
      <w:proofErr w:type="spellStart"/>
      <w:r w:rsidRPr="009A382D">
        <w:rPr>
          <w:rFonts w:cs="David" w:hint="cs"/>
          <w:b/>
          <w:bCs/>
          <w:sz w:val="28"/>
          <w:szCs w:val="28"/>
          <w:rtl/>
        </w:rPr>
        <w:t>יוראי</w:t>
      </w:r>
      <w:proofErr w:type="spellEnd"/>
      <w:r w:rsidRPr="009A382D">
        <w:rPr>
          <w:rFonts w:cs="David" w:hint="cs"/>
          <w:b/>
          <w:bCs/>
          <w:sz w:val="28"/>
          <w:szCs w:val="28"/>
          <w:rtl/>
        </w:rPr>
        <w:t xml:space="preserve"> להב הרצנו, מאי גולן, ג'אבר </w:t>
      </w:r>
      <w:proofErr w:type="spellStart"/>
      <w:r w:rsidRPr="009A382D">
        <w:rPr>
          <w:rFonts w:cs="David" w:hint="cs"/>
          <w:b/>
          <w:bCs/>
          <w:sz w:val="28"/>
          <w:szCs w:val="28"/>
          <w:rtl/>
        </w:rPr>
        <w:t>עסאקלה</w:t>
      </w:r>
      <w:proofErr w:type="spellEnd"/>
      <w:r w:rsidRPr="009A382D">
        <w:rPr>
          <w:rFonts w:cs="David" w:hint="cs"/>
          <w:b/>
          <w:bCs/>
          <w:sz w:val="28"/>
          <w:szCs w:val="28"/>
          <w:rtl/>
        </w:rPr>
        <w:t xml:space="preserve"> ויאיר גולן</w:t>
      </w:r>
      <w:r w:rsidRPr="009A382D">
        <w:rPr>
          <w:sz w:val="28"/>
          <w:szCs w:val="28"/>
        </w:rPr>
        <w:br/>
      </w:r>
      <w:r>
        <w:br/>
      </w:r>
      <w:bookmarkEnd w:id="6"/>
      <w:r>
        <w:rPr>
          <w:rFonts w:cs="David" w:hint="cs"/>
          <w:sz w:val="26"/>
          <w:szCs w:val="26"/>
          <w:rtl/>
        </w:rPr>
        <w:t xml:space="preserve">ביום ז' בתמוז </w:t>
      </w:r>
      <w:proofErr w:type="spellStart"/>
      <w:r>
        <w:rPr>
          <w:rFonts w:cs="David" w:hint="cs"/>
          <w:sz w:val="26"/>
          <w:szCs w:val="26"/>
          <w:rtl/>
        </w:rPr>
        <w:t>התש"ף</w:t>
      </w:r>
      <w:proofErr w:type="spellEnd"/>
      <w:r>
        <w:rPr>
          <w:rFonts w:cs="David" w:hint="cs"/>
          <w:sz w:val="26"/>
          <w:szCs w:val="26"/>
          <w:rtl/>
        </w:rPr>
        <w:t xml:space="preserve">, 29 ביוני 2020, החליטו יושב-ראש הכנסת והסגנים להעביר לדיון מהיר בוועדת הכלכלה את הצעותיהם של חברי הכנסת </w:t>
      </w:r>
      <w:proofErr w:type="spellStart"/>
      <w:r>
        <w:rPr>
          <w:rFonts w:cs="David" w:hint="cs"/>
          <w:sz w:val="26"/>
          <w:szCs w:val="26"/>
          <w:rtl/>
        </w:rPr>
        <w:t>יוראי</w:t>
      </w:r>
      <w:proofErr w:type="spellEnd"/>
      <w:r>
        <w:rPr>
          <w:rFonts w:cs="David" w:hint="cs"/>
          <w:sz w:val="26"/>
          <w:szCs w:val="26"/>
          <w:rtl/>
        </w:rPr>
        <w:t xml:space="preserve"> להב הרצנו, מאי גולן, ג'אבר </w:t>
      </w:r>
      <w:proofErr w:type="spellStart"/>
      <w:r>
        <w:rPr>
          <w:rFonts w:cs="David" w:hint="cs"/>
          <w:sz w:val="26"/>
          <w:szCs w:val="26"/>
          <w:rtl/>
        </w:rPr>
        <w:t>עסאקלה</w:t>
      </w:r>
      <w:proofErr w:type="spellEnd"/>
      <w:r>
        <w:rPr>
          <w:rFonts w:cs="David" w:hint="cs"/>
          <w:sz w:val="26"/>
          <w:szCs w:val="26"/>
          <w:rtl/>
        </w:rPr>
        <w:t xml:space="preserve"> ויאיר גולן בנושא משבר שוכרי הדירות בישראל שנפגעו כלכלית בתקופת סגר הקורונה.</w:t>
      </w:r>
    </w:p>
    <w:p w:rsidR="00D813A7" w:rsidRPr="00D813A7" w:rsidRDefault="00D813A7" w:rsidP="00D813A7">
      <w:pPr>
        <w:spacing w:after="240"/>
        <w:jc w:val="both"/>
        <w:rPr>
          <w:rFonts w:cs="David"/>
          <w:sz w:val="10"/>
          <w:szCs w:val="10"/>
          <w:rtl/>
        </w:rPr>
      </w:pPr>
    </w:p>
    <w:p w:rsidR="00D813A7" w:rsidRDefault="00D813A7" w:rsidP="00D813A7">
      <w:pPr>
        <w:spacing w:after="240"/>
        <w:jc w:val="both"/>
        <w:rPr>
          <w:rFonts w:cs="David"/>
          <w:b/>
          <w:bCs/>
          <w:sz w:val="26"/>
          <w:szCs w:val="26"/>
          <w:rtl/>
        </w:rPr>
      </w:pPr>
      <w:r>
        <w:rPr>
          <w:rFonts w:cs="David"/>
          <w:sz w:val="26"/>
          <w:szCs w:val="26"/>
          <w:rtl/>
        </w:rPr>
        <w:t xml:space="preserve">ביום </w:t>
      </w:r>
      <w:bookmarkStart w:id="7" w:name="CmtSessionDate_Heb"/>
      <w:r>
        <w:rPr>
          <w:rFonts w:cs="David" w:hint="cs"/>
          <w:sz w:val="26"/>
          <w:szCs w:val="26"/>
          <w:rtl/>
        </w:rPr>
        <w:t xml:space="preserve">ט"ו בתמוז </w:t>
      </w:r>
      <w:proofErr w:type="spellStart"/>
      <w:r>
        <w:rPr>
          <w:rFonts w:cs="David" w:hint="cs"/>
          <w:sz w:val="26"/>
          <w:szCs w:val="26"/>
          <w:rtl/>
        </w:rPr>
        <w:t>התש"</w:t>
      </w:r>
      <w:bookmarkEnd w:id="7"/>
      <w:r>
        <w:rPr>
          <w:rFonts w:cs="David" w:hint="cs"/>
          <w:sz w:val="26"/>
          <w:szCs w:val="26"/>
          <w:rtl/>
        </w:rPr>
        <w:t>ף</w:t>
      </w:r>
      <w:bookmarkStart w:id="8" w:name="CmtSessionDate_Eng"/>
      <w:proofErr w:type="spellEnd"/>
      <w:r>
        <w:rPr>
          <w:rFonts w:cs="David" w:hint="cs"/>
          <w:sz w:val="26"/>
          <w:szCs w:val="26"/>
          <w:rtl/>
        </w:rPr>
        <w:t>, 7 ביולי 2020</w:t>
      </w:r>
      <w:bookmarkEnd w:id="8"/>
      <w:r>
        <w:rPr>
          <w:rFonts w:cs="David" w:hint="cs"/>
          <w:sz w:val="26"/>
          <w:szCs w:val="26"/>
          <w:rtl/>
        </w:rPr>
        <w:t xml:space="preserve">, קיימה הוועדה, בראשות יושב-ראש הוועדה, חבר הכנסת יעקב מרגי, דיון בהצעה בהשתתפות נציגי משרד המשפטים, משרד האוצר, הלשכה המרכזית לסטטיסטיקה, ארגון מתווכי המקרקעין בישראל, לשכת עורכי הדין, ארגון בעלי דירות להשכרה, רבנים למען זכויות אדם, </w:t>
      </w:r>
      <w:proofErr w:type="spellStart"/>
      <w:r>
        <w:rPr>
          <w:rFonts w:cs="David" w:hint="cs"/>
          <w:sz w:val="26"/>
          <w:szCs w:val="26"/>
          <w:rtl/>
        </w:rPr>
        <w:t>הקשב"ה</w:t>
      </w:r>
      <w:proofErr w:type="spellEnd"/>
      <w:r>
        <w:rPr>
          <w:rFonts w:cs="David" w:hint="cs"/>
          <w:sz w:val="26"/>
          <w:szCs w:val="26"/>
          <w:rtl/>
        </w:rPr>
        <w:t xml:space="preserve"> </w:t>
      </w:r>
      <w:r>
        <w:rPr>
          <w:rFonts w:cs="David"/>
          <w:sz w:val="26"/>
          <w:szCs w:val="26"/>
          <w:rtl/>
        </w:rPr>
        <w:t>–</w:t>
      </w:r>
      <w:r>
        <w:rPr>
          <w:rFonts w:cs="David" w:hint="cs"/>
          <w:sz w:val="26"/>
          <w:szCs w:val="26"/>
          <w:rtl/>
        </w:rPr>
        <w:t xml:space="preserve"> התנועה לקידום שוויון בהורות ונציג שוכרי דירות.</w:t>
      </w:r>
    </w:p>
    <w:p w:rsidR="00D813A7" w:rsidRPr="00D813A7" w:rsidRDefault="00D813A7" w:rsidP="00D813A7">
      <w:pPr>
        <w:spacing w:after="120" w:line="276" w:lineRule="auto"/>
        <w:jc w:val="both"/>
        <w:rPr>
          <w:rFonts w:cs="David"/>
          <w:b/>
          <w:bCs/>
          <w:sz w:val="26"/>
          <w:szCs w:val="26"/>
          <w:rtl/>
        </w:rPr>
      </w:pPr>
      <w:r w:rsidRPr="00D813A7">
        <w:rPr>
          <w:rFonts w:cs="David" w:hint="cs"/>
          <w:b/>
          <w:bCs/>
          <w:sz w:val="26"/>
          <w:szCs w:val="26"/>
          <w:rtl/>
        </w:rPr>
        <w:t>החלטות הוועדה</w:t>
      </w:r>
      <w:r w:rsidRPr="00D813A7">
        <w:rPr>
          <w:rFonts w:cs="David"/>
          <w:b/>
          <w:bCs/>
          <w:sz w:val="26"/>
          <w:szCs w:val="26"/>
          <w:rtl/>
        </w:rPr>
        <w:t xml:space="preserve">:  </w:t>
      </w:r>
    </w:p>
    <w:p w:rsidR="00D813A7" w:rsidRPr="009A382D" w:rsidRDefault="00D813A7" w:rsidP="00D813A7">
      <w:pPr>
        <w:pStyle w:val="a8"/>
        <w:numPr>
          <w:ilvl w:val="0"/>
          <w:numId w:val="4"/>
        </w:numPr>
        <w:spacing w:after="120" w:line="276" w:lineRule="auto"/>
        <w:jc w:val="both"/>
        <w:rPr>
          <w:rFonts w:cs="David"/>
          <w:sz w:val="26"/>
          <w:szCs w:val="26"/>
          <w:rtl/>
        </w:rPr>
      </w:pPr>
      <w:bookmarkStart w:id="9" w:name="Decisions"/>
      <w:r w:rsidRPr="009A382D">
        <w:rPr>
          <w:rFonts w:cs="David" w:hint="cs"/>
          <w:sz w:val="26"/>
          <w:szCs w:val="26"/>
          <w:rtl/>
        </w:rPr>
        <w:t>הוועדה קובעת כי</w:t>
      </w:r>
      <w:r>
        <w:rPr>
          <w:rFonts w:cs="David" w:hint="cs"/>
          <w:sz w:val="26"/>
          <w:szCs w:val="26"/>
          <w:rtl/>
        </w:rPr>
        <w:t>, למעט הצוות הבין-</w:t>
      </w:r>
      <w:r w:rsidRPr="009A382D">
        <w:rPr>
          <w:rFonts w:cs="David" w:hint="cs"/>
          <w:sz w:val="26"/>
          <w:szCs w:val="26"/>
          <w:rtl/>
        </w:rPr>
        <w:t>משרדי ש</w:t>
      </w:r>
      <w:r>
        <w:rPr>
          <w:rFonts w:cs="David" w:hint="cs"/>
          <w:sz w:val="26"/>
          <w:szCs w:val="26"/>
          <w:rtl/>
        </w:rPr>
        <w:t xml:space="preserve">הוקם בעת האחרונה ואשר </w:t>
      </w:r>
      <w:r w:rsidRPr="009A382D">
        <w:rPr>
          <w:rFonts w:cs="David" w:hint="cs"/>
          <w:sz w:val="26"/>
          <w:szCs w:val="26"/>
          <w:rtl/>
        </w:rPr>
        <w:t>בחן</w:t>
      </w:r>
      <w:r>
        <w:rPr>
          <w:rFonts w:cs="David" w:hint="cs"/>
          <w:sz w:val="26"/>
          <w:szCs w:val="26"/>
          <w:rtl/>
        </w:rPr>
        <w:t xml:space="preserve"> את תוכנם של</w:t>
      </w:r>
      <w:r w:rsidRPr="009A382D">
        <w:rPr>
          <w:rFonts w:cs="David" w:hint="cs"/>
          <w:sz w:val="26"/>
          <w:szCs w:val="26"/>
          <w:rtl/>
        </w:rPr>
        <w:t xml:space="preserve"> חוזים</w:t>
      </w:r>
      <w:r>
        <w:rPr>
          <w:rFonts w:cs="David" w:hint="cs"/>
          <w:sz w:val="26"/>
          <w:szCs w:val="26"/>
          <w:rtl/>
        </w:rPr>
        <w:t xml:space="preserve"> שנחתמו במשק </w:t>
      </w:r>
      <w:r w:rsidR="00FA75A0">
        <w:rPr>
          <w:rFonts w:cs="David" w:hint="cs"/>
          <w:sz w:val="26"/>
          <w:szCs w:val="26"/>
          <w:rtl/>
        </w:rPr>
        <w:t>ו</w:t>
      </w:r>
      <w:r>
        <w:rPr>
          <w:rFonts w:cs="David" w:hint="cs"/>
          <w:sz w:val="26"/>
          <w:szCs w:val="26"/>
          <w:rtl/>
        </w:rPr>
        <w:t>בין היתר חוזים של שכירות</w:t>
      </w:r>
      <w:r w:rsidRPr="009A382D">
        <w:rPr>
          <w:rFonts w:cs="David" w:hint="cs"/>
          <w:sz w:val="26"/>
          <w:szCs w:val="26"/>
          <w:rtl/>
        </w:rPr>
        <w:t xml:space="preserve">, הממשלה לא נתנה מענה ולא העמידה כלים לסיוע לענף הדיור </w:t>
      </w:r>
      <w:r>
        <w:rPr>
          <w:rFonts w:cs="David" w:hint="cs"/>
          <w:sz w:val="26"/>
          <w:szCs w:val="26"/>
          <w:rtl/>
        </w:rPr>
        <w:t>ו</w:t>
      </w:r>
      <w:r w:rsidRPr="009A382D">
        <w:rPr>
          <w:rFonts w:cs="David" w:hint="cs"/>
          <w:sz w:val="26"/>
          <w:szCs w:val="26"/>
          <w:rtl/>
        </w:rPr>
        <w:t>לאוכלוסיות חסרי דיור במשבר הקורונה.</w:t>
      </w:r>
    </w:p>
    <w:p w:rsidR="00D813A7" w:rsidRDefault="00D813A7" w:rsidP="00D813A7">
      <w:pPr>
        <w:pStyle w:val="a8"/>
        <w:numPr>
          <w:ilvl w:val="0"/>
          <w:numId w:val="4"/>
        </w:numPr>
        <w:spacing w:after="120" w:line="276" w:lineRule="auto"/>
        <w:jc w:val="both"/>
        <w:rPr>
          <w:rFonts w:cs="David"/>
          <w:sz w:val="26"/>
          <w:szCs w:val="26"/>
        </w:rPr>
      </w:pPr>
      <w:r w:rsidRPr="009A382D">
        <w:rPr>
          <w:rFonts w:cs="David" w:hint="cs"/>
          <w:sz w:val="26"/>
          <w:szCs w:val="26"/>
          <w:rtl/>
        </w:rPr>
        <w:t>הוועדה קוראת למ</w:t>
      </w:r>
      <w:r>
        <w:rPr>
          <w:rFonts w:cs="David" w:hint="cs"/>
          <w:sz w:val="26"/>
          <w:szCs w:val="26"/>
          <w:rtl/>
        </w:rPr>
        <w:t xml:space="preserve">משלה לחדש, בשיתוף עם הקבלנים, </w:t>
      </w:r>
      <w:proofErr w:type="spellStart"/>
      <w:r>
        <w:rPr>
          <w:rFonts w:cs="David" w:hint="cs"/>
          <w:sz w:val="26"/>
          <w:szCs w:val="26"/>
          <w:rtl/>
        </w:rPr>
        <w:t>מינהל</w:t>
      </w:r>
      <w:proofErr w:type="spellEnd"/>
      <w:r>
        <w:rPr>
          <w:rFonts w:cs="David" w:hint="cs"/>
          <w:sz w:val="26"/>
          <w:szCs w:val="26"/>
          <w:rtl/>
        </w:rPr>
        <w:t xml:space="preserve"> התכנון ו</w:t>
      </w:r>
      <w:r w:rsidRPr="009A382D">
        <w:rPr>
          <w:rFonts w:cs="David" w:hint="cs"/>
          <w:sz w:val="26"/>
          <w:szCs w:val="26"/>
          <w:rtl/>
        </w:rPr>
        <w:t>רשות מקרקעי ישראל את התוכניות לבניית יחידות דיור להשכרה.</w:t>
      </w:r>
    </w:p>
    <w:p w:rsidR="00D813A7" w:rsidRDefault="00D813A7" w:rsidP="00D813A7">
      <w:pPr>
        <w:pStyle w:val="a8"/>
        <w:numPr>
          <w:ilvl w:val="0"/>
          <w:numId w:val="4"/>
        </w:numPr>
        <w:spacing w:after="120" w:line="276" w:lineRule="auto"/>
        <w:jc w:val="both"/>
        <w:rPr>
          <w:rFonts w:cs="David"/>
          <w:sz w:val="26"/>
          <w:szCs w:val="26"/>
        </w:rPr>
      </w:pPr>
      <w:r w:rsidRPr="009A382D">
        <w:rPr>
          <w:rFonts w:cs="David" w:hint="cs"/>
          <w:sz w:val="26"/>
          <w:szCs w:val="26"/>
          <w:rtl/>
        </w:rPr>
        <w:t>הוועדה קוראת לרשויות המקומיות, לחברת החשמל ולתאגידי המים לדחות ולפרוס את התשלומים של שוכרי הדירות</w:t>
      </w:r>
      <w:r>
        <w:rPr>
          <w:rFonts w:cs="David" w:hint="cs"/>
          <w:sz w:val="26"/>
          <w:szCs w:val="26"/>
          <w:rtl/>
        </w:rPr>
        <w:t>, שמצבם הכלכלי קשה,</w:t>
      </w:r>
      <w:r w:rsidRPr="009A382D">
        <w:rPr>
          <w:rFonts w:cs="David" w:hint="cs"/>
          <w:sz w:val="26"/>
          <w:szCs w:val="26"/>
          <w:rtl/>
        </w:rPr>
        <w:t xml:space="preserve"> כדי להקל עליהם כל עוד המשבר נמשך.</w:t>
      </w:r>
    </w:p>
    <w:p w:rsidR="00D813A7" w:rsidRDefault="00D813A7" w:rsidP="00D813A7">
      <w:pPr>
        <w:pStyle w:val="a8"/>
        <w:numPr>
          <w:ilvl w:val="0"/>
          <w:numId w:val="4"/>
        </w:numPr>
        <w:spacing w:after="120" w:line="276" w:lineRule="auto"/>
        <w:jc w:val="both"/>
        <w:rPr>
          <w:rFonts w:cs="David"/>
          <w:sz w:val="26"/>
          <w:szCs w:val="26"/>
        </w:rPr>
      </w:pPr>
      <w:r w:rsidRPr="009A382D">
        <w:rPr>
          <w:rFonts w:cs="David" w:hint="cs"/>
          <w:sz w:val="26"/>
          <w:szCs w:val="26"/>
          <w:rtl/>
        </w:rPr>
        <w:lastRenderedPageBreak/>
        <w:t>הוועדה קוראת למשרד השיכון להגמיש את הקריטריונים לסיוע בשכר דירה למי שמצב</w:t>
      </w:r>
      <w:r>
        <w:rPr>
          <w:rFonts w:cs="David" w:hint="cs"/>
          <w:sz w:val="26"/>
          <w:szCs w:val="26"/>
          <w:rtl/>
        </w:rPr>
        <w:t>ם</w:t>
      </w:r>
      <w:r w:rsidRPr="009A382D">
        <w:rPr>
          <w:rFonts w:cs="David" w:hint="cs"/>
          <w:sz w:val="26"/>
          <w:szCs w:val="26"/>
          <w:rtl/>
        </w:rPr>
        <w:t xml:space="preserve"> הסוציו-אקונומי נמוך, ולהפחית </w:t>
      </w:r>
      <w:r>
        <w:rPr>
          <w:rFonts w:cs="David" w:hint="cs"/>
          <w:sz w:val="26"/>
          <w:szCs w:val="26"/>
          <w:rtl/>
        </w:rPr>
        <w:t>את</w:t>
      </w:r>
      <w:r w:rsidRPr="009A382D">
        <w:rPr>
          <w:rFonts w:cs="David" w:hint="cs"/>
          <w:sz w:val="26"/>
          <w:szCs w:val="26"/>
          <w:rtl/>
        </w:rPr>
        <w:t xml:space="preserve"> תשלומי שכר הדירה</w:t>
      </w:r>
      <w:r>
        <w:rPr>
          <w:rFonts w:cs="David" w:hint="cs"/>
          <w:sz w:val="26"/>
          <w:szCs w:val="26"/>
          <w:rtl/>
        </w:rPr>
        <w:t xml:space="preserve"> שלהם</w:t>
      </w:r>
      <w:r w:rsidRPr="009A382D">
        <w:rPr>
          <w:rFonts w:cs="David" w:hint="cs"/>
          <w:sz w:val="26"/>
          <w:szCs w:val="26"/>
          <w:rtl/>
        </w:rPr>
        <w:t xml:space="preserve"> בדיור הציבורי.</w:t>
      </w:r>
    </w:p>
    <w:p w:rsidR="00D813A7" w:rsidRDefault="00D813A7" w:rsidP="00D813A7">
      <w:pPr>
        <w:pStyle w:val="a8"/>
        <w:numPr>
          <w:ilvl w:val="0"/>
          <w:numId w:val="4"/>
        </w:numPr>
        <w:spacing w:after="120" w:line="276" w:lineRule="auto"/>
        <w:jc w:val="both"/>
        <w:rPr>
          <w:rFonts w:cs="David"/>
          <w:sz w:val="26"/>
          <w:szCs w:val="26"/>
        </w:rPr>
      </w:pPr>
      <w:r w:rsidRPr="009A382D">
        <w:rPr>
          <w:rFonts w:cs="David" w:hint="cs"/>
          <w:sz w:val="26"/>
          <w:szCs w:val="26"/>
          <w:rtl/>
        </w:rPr>
        <w:t>הווע</w:t>
      </w:r>
      <w:r>
        <w:rPr>
          <w:rFonts w:cs="David" w:hint="cs"/>
          <w:sz w:val="26"/>
          <w:szCs w:val="26"/>
          <w:rtl/>
        </w:rPr>
        <w:t>ד</w:t>
      </w:r>
      <w:r w:rsidRPr="009A382D">
        <w:rPr>
          <w:rFonts w:cs="David" w:hint="cs"/>
          <w:sz w:val="26"/>
          <w:szCs w:val="26"/>
          <w:rtl/>
        </w:rPr>
        <w:t>ה פונה לראשי האוניברסיטאות והמכללות ומבקשת שיפחיתו את שכר הדירה לסטודנטים המתגוררים במעונות סטודנטים.</w:t>
      </w:r>
    </w:p>
    <w:p w:rsidR="00D813A7" w:rsidRDefault="00D813A7" w:rsidP="00D813A7">
      <w:pPr>
        <w:pStyle w:val="a8"/>
        <w:numPr>
          <w:ilvl w:val="0"/>
          <w:numId w:val="4"/>
        </w:numPr>
        <w:spacing w:after="120" w:line="276" w:lineRule="auto"/>
        <w:jc w:val="both"/>
        <w:rPr>
          <w:rFonts w:cs="David"/>
          <w:sz w:val="26"/>
          <w:szCs w:val="26"/>
        </w:rPr>
      </w:pPr>
      <w:r w:rsidRPr="009A382D">
        <w:rPr>
          <w:rFonts w:cs="David" w:hint="cs"/>
          <w:sz w:val="26"/>
          <w:szCs w:val="26"/>
          <w:rtl/>
        </w:rPr>
        <w:t xml:space="preserve">הוועדה קוראת </w:t>
      </w:r>
      <w:proofErr w:type="spellStart"/>
      <w:r w:rsidRPr="009A382D">
        <w:rPr>
          <w:rFonts w:cs="David" w:hint="cs"/>
          <w:sz w:val="26"/>
          <w:szCs w:val="26"/>
          <w:rtl/>
        </w:rPr>
        <w:t>למשכירי</w:t>
      </w:r>
      <w:proofErr w:type="spellEnd"/>
      <w:r w:rsidRPr="009A382D">
        <w:rPr>
          <w:rFonts w:cs="David" w:hint="cs"/>
          <w:sz w:val="26"/>
          <w:szCs w:val="26"/>
          <w:rtl/>
        </w:rPr>
        <w:t xml:space="preserve"> הדירות לבטל לחלוטין את הקנס</w:t>
      </w:r>
      <w:r>
        <w:rPr>
          <w:rFonts w:cs="David" w:hint="cs"/>
          <w:sz w:val="26"/>
          <w:szCs w:val="26"/>
          <w:rtl/>
        </w:rPr>
        <w:t>, אם קנס כזה נקבע בחוזה השכירות,</w:t>
      </w:r>
      <w:r w:rsidRPr="009A382D">
        <w:rPr>
          <w:rFonts w:cs="David" w:hint="cs"/>
          <w:sz w:val="26"/>
          <w:szCs w:val="26"/>
          <w:rtl/>
        </w:rPr>
        <w:t xml:space="preserve"> </w:t>
      </w:r>
      <w:r>
        <w:rPr>
          <w:rFonts w:cs="David" w:hint="cs"/>
          <w:sz w:val="26"/>
          <w:szCs w:val="26"/>
          <w:rtl/>
        </w:rPr>
        <w:t>למי שמבקש לעזוב ולפנות את הדירה מוקדם מהמועד שנקבע בחוזה בשל מצבו הכלכלי</w:t>
      </w:r>
      <w:r w:rsidRPr="009A382D">
        <w:rPr>
          <w:rFonts w:cs="David" w:hint="cs"/>
          <w:sz w:val="26"/>
          <w:szCs w:val="26"/>
          <w:rtl/>
        </w:rPr>
        <w:t>.</w:t>
      </w:r>
    </w:p>
    <w:p w:rsidR="00D813A7" w:rsidRPr="009A382D" w:rsidRDefault="00D813A7" w:rsidP="00D813A7">
      <w:pPr>
        <w:pStyle w:val="a8"/>
        <w:numPr>
          <w:ilvl w:val="0"/>
          <w:numId w:val="4"/>
        </w:numPr>
        <w:spacing w:after="120" w:line="276" w:lineRule="auto"/>
        <w:rPr>
          <w:rFonts w:cs="David"/>
          <w:sz w:val="26"/>
          <w:szCs w:val="26"/>
        </w:rPr>
      </w:pPr>
      <w:r>
        <w:rPr>
          <w:rFonts w:cs="David" w:hint="cs"/>
          <w:sz w:val="26"/>
          <w:szCs w:val="26"/>
          <w:rtl/>
        </w:rPr>
        <w:t>הוועדה מציינת לחיוב את פעילות ארגון מתווכי המקרקעין בישראל, שהקים קו חם, ללא תשלום, לייעוץ בתחום הדיור לשוכרים שנקלעו למצוקה, כפי שדיווח נציגם לוועדה.</w:t>
      </w:r>
      <w:r w:rsidRPr="009A382D">
        <w:br/>
      </w:r>
      <w:bookmarkEnd w:id="9"/>
    </w:p>
    <w:p w:rsidR="00D813A7" w:rsidRPr="009A382D" w:rsidRDefault="00D813A7" w:rsidP="00D813A7">
      <w:pPr>
        <w:pStyle w:val="a8"/>
        <w:spacing w:after="120" w:line="276" w:lineRule="auto"/>
        <w:jc w:val="both"/>
        <w:rPr>
          <w:rFonts w:cs="David"/>
          <w:sz w:val="26"/>
          <w:szCs w:val="26"/>
          <w:rtl/>
        </w:rPr>
      </w:pPr>
    </w:p>
    <w:p w:rsidR="00D813A7" w:rsidRPr="009A382D" w:rsidRDefault="00D813A7" w:rsidP="00D813A7">
      <w:pPr>
        <w:jc w:val="both"/>
        <w:rPr>
          <w:rFonts w:cs="David"/>
          <w:sz w:val="26"/>
          <w:szCs w:val="26"/>
          <w:rtl/>
        </w:rPr>
      </w:pPr>
      <w:r w:rsidRPr="009A382D">
        <w:rPr>
          <w:rFonts w:cs="David"/>
          <w:sz w:val="26"/>
          <w:szCs w:val="26"/>
          <w:rtl/>
        </w:rPr>
        <w:t xml:space="preserve">המסקנות הונחו על שולחן הכנסת ביום: </w:t>
      </w:r>
    </w:p>
    <w:p w:rsidR="00D813A7" w:rsidRPr="009A382D" w:rsidRDefault="00D813A7" w:rsidP="00D813A7">
      <w:pPr>
        <w:ind w:firstLine="84"/>
        <w:rPr>
          <w:rFonts w:cs="David"/>
          <w:sz w:val="26"/>
          <w:szCs w:val="26"/>
          <w:rtl/>
        </w:rPr>
      </w:pPr>
      <w:r w:rsidRPr="009A382D">
        <w:rPr>
          <w:rFonts w:cs="David" w:hint="cs"/>
          <w:sz w:val="26"/>
          <w:szCs w:val="26"/>
          <w:rtl/>
        </w:rPr>
        <w:t xml:space="preserve">ט"ז בתמוז </w:t>
      </w:r>
      <w:proofErr w:type="spellStart"/>
      <w:r w:rsidRPr="009A382D">
        <w:rPr>
          <w:rFonts w:cs="David" w:hint="cs"/>
          <w:sz w:val="26"/>
          <w:szCs w:val="26"/>
          <w:rtl/>
        </w:rPr>
        <w:t>התש"ף</w:t>
      </w:r>
      <w:proofErr w:type="spellEnd"/>
    </w:p>
    <w:p w:rsidR="00D813A7" w:rsidRPr="009A382D" w:rsidRDefault="00D813A7" w:rsidP="00D813A7">
      <w:pPr>
        <w:ind w:firstLine="84"/>
        <w:rPr>
          <w:rFonts w:cs="David"/>
          <w:rtl/>
        </w:rPr>
      </w:pPr>
      <w:r>
        <w:rPr>
          <w:rFonts w:cs="David" w:hint="cs"/>
          <w:sz w:val="26"/>
          <w:szCs w:val="26"/>
          <w:rtl/>
        </w:rPr>
        <w:t>8 ביולי 2020</w:t>
      </w:r>
    </w:p>
    <w:p w:rsidR="006D0E78" w:rsidRPr="00D813A7" w:rsidRDefault="006D0E78" w:rsidP="00D813A7">
      <w:pPr>
        <w:rPr>
          <w:rtl/>
        </w:rPr>
      </w:pPr>
    </w:p>
    <w:sectPr w:rsidR="006D0E78" w:rsidRPr="00D813A7" w:rsidSect="00C874E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56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AD" w:rsidRDefault="00DF45AD" w:rsidP="00287E46">
      <w:r>
        <w:separator/>
      </w:r>
    </w:p>
  </w:endnote>
  <w:endnote w:type="continuationSeparator" w:id="0">
    <w:p w:rsidR="00DF45AD" w:rsidRDefault="00DF45AD" w:rsidP="002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Hatzvi">
    <w:altName w:val="Segoe UI Semilight"/>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AD" w:rsidRDefault="00DF45AD" w:rsidP="00287E46">
      <w:r>
        <w:separator/>
      </w:r>
    </w:p>
  </w:footnote>
  <w:footnote w:type="continuationSeparator" w:id="0">
    <w:p w:rsidR="00DF45AD" w:rsidRDefault="00DF45AD" w:rsidP="0028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A7" w:rsidRDefault="00D813A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46" w:rsidRDefault="00287E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0B82"/>
    <w:multiLevelType w:val="hybridMultilevel"/>
    <w:tmpl w:val="C2B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A6C4B"/>
    <w:multiLevelType w:val="hybridMultilevel"/>
    <w:tmpl w:val="33C0A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C8170E"/>
    <w:multiLevelType w:val="hybridMultilevel"/>
    <w:tmpl w:val="EB98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84286"/>
    <w:multiLevelType w:val="hybridMultilevel"/>
    <w:tmpl w:val="E7DA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8"/>
    <w:rsid w:val="0002310A"/>
    <w:rsid w:val="00026C32"/>
    <w:rsid w:val="000421F6"/>
    <w:rsid w:val="000540D9"/>
    <w:rsid w:val="00067D2C"/>
    <w:rsid w:val="00082DBA"/>
    <w:rsid w:val="000B129B"/>
    <w:rsid w:val="000E43F9"/>
    <w:rsid w:val="000F5EE2"/>
    <w:rsid w:val="001024BC"/>
    <w:rsid w:val="00121B7C"/>
    <w:rsid w:val="0013210F"/>
    <w:rsid w:val="00133A18"/>
    <w:rsid w:val="00162989"/>
    <w:rsid w:val="00163043"/>
    <w:rsid w:val="001655C6"/>
    <w:rsid w:val="001803D9"/>
    <w:rsid w:val="001A25F1"/>
    <w:rsid w:val="001C634D"/>
    <w:rsid w:val="001D5C83"/>
    <w:rsid w:val="001E2018"/>
    <w:rsid w:val="001E53CA"/>
    <w:rsid w:val="00202133"/>
    <w:rsid w:val="002074DB"/>
    <w:rsid w:val="002321D2"/>
    <w:rsid w:val="00240FE7"/>
    <w:rsid w:val="002626E2"/>
    <w:rsid w:val="00263B96"/>
    <w:rsid w:val="00264199"/>
    <w:rsid w:val="00271629"/>
    <w:rsid w:val="00276239"/>
    <w:rsid w:val="002773D8"/>
    <w:rsid w:val="00287E46"/>
    <w:rsid w:val="00290960"/>
    <w:rsid w:val="0029234A"/>
    <w:rsid w:val="00293CA3"/>
    <w:rsid w:val="002B73DA"/>
    <w:rsid w:val="002D0ECC"/>
    <w:rsid w:val="002D7C9C"/>
    <w:rsid w:val="002F2B7A"/>
    <w:rsid w:val="00305D75"/>
    <w:rsid w:val="003072BE"/>
    <w:rsid w:val="003102AB"/>
    <w:rsid w:val="003154C8"/>
    <w:rsid w:val="003174C8"/>
    <w:rsid w:val="0032245D"/>
    <w:rsid w:val="003339BC"/>
    <w:rsid w:val="00350538"/>
    <w:rsid w:val="00353890"/>
    <w:rsid w:val="00361B7B"/>
    <w:rsid w:val="00362DF0"/>
    <w:rsid w:val="00394C7D"/>
    <w:rsid w:val="00396521"/>
    <w:rsid w:val="00396709"/>
    <w:rsid w:val="003F281C"/>
    <w:rsid w:val="003F471D"/>
    <w:rsid w:val="004015D8"/>
    <w:rsid w:val="004146B5"/>
    <w:rsid w:val="00417C7B"/>
    <w:rsid w:val="00424026"/>
    <w:rsid w:val="00426E16"/>
    <w:rsid w:val="00454244"/>
    <w:rsid w:val="00456E8C"/>
    <w:rsid w:val="00462F08"/>
    <w:rsid w:val="0046366D"/>
    <w:rsid w:val="00463A73"/>
    <w:rsid w:val="00470126"/>
    <w:rsid w:val="0047636B"/>
    <w:rsid w:val="00494374"/>
    <w:rsid w:val="004A539F"/>
    <w:rsid w:val="004B2293"/>
    <w:rsid w:val="004B4B41"/>
    <w:rsid w:val="004D0C24"/>
    <w:rsid w:val="004D544E"/>
    <w:rsid w:val="004D6EA4"/>
    <w:rsid w:val="004E11D9"/>
    <w:rsid w:val="004E5183"/>
    <w:rsid w:val="004F528A"/>
    <w:rsid w:val="00501C77"/>
    <w:rsid w:val="00510D9F"/>
    <w:rsid w:val="00511EA4"/>
    <w:rsid w:val="00543ADB"/>
    <w:rsid w:val="0054491E"/>
    <w:rsid w:val="00553BEF"/>
    <w:rsid w:val="00594289"/>
    <w:rsid w:val="005D187F"/>
    <w:rsid w:val="005D23DC"/>
    <w:rsid w:val="005E16CB"/>
    <w:rsid w:val="005F41E5"/>
    <w:rsid w:val="00605DFF"/>
    <w:rsid w:val="00606E37"/>
    <w:rsid w:val="006223E6"/>
    <w:rsid w:val="00627584"/>
    <w:rsid w:val="006360E2"/>
    <w:rsid w:val="006430EA"/>
    <w:rsid w:val="006437A5"/>
    <w:rsid w:val="00656DCD"/>
    <w:rsid w:val="006638D0"/>
    <w:rsid w:val="006653E6"/>
    <w:rsid w:val="00675A33"/>
    <w:rsid w:val="00680187"/>
    <w:rsid w:val="00681FF6"/>
    <w:rsid w:val="00684C3A"/>
    <w:rsid w:val="006A1127"/>
    <w:rsid w:val="006A3927"/>
    <w:rsid w:val="006D0E78"/>
    <w:rsid w:val="006D7583"/>
    <w:rsid w:val="006F22F8"/>
    <w:rsid w:val="006F5D70"/>
    <w:rsid w:val="00700A91"/>
    <w:rsid w:val="007019C9"/>
    <w:rsid w:val="007047C5"/>
    <w:rsid w:val="00707F66"/>
    <w:rsid w:val="0072164C"/>
    <w:rsid w:val="00724070"/>
    <w:rsid w:val="007641CD"/>
    <w:rsid w:val="00773BFA"/>
    <w:rsid w:val="00776E51"/>
    <w:rsid w:val="0078750D"/>
    <w:rsid w:val="007C18FA"/>
    <w:rsid w:val="007C72D0"/>
    <w:rsid w:val="007E2ABA"/>
    <w:rsid w:val="007E6B49"/>
    <w:rsid w:val="007F024D"/>
    <w:rsid w:val="007F2D17"/>
    <w:rsid w:val="00804ED1"/>
    <w:rsid w:val="00824452"/>
    <w:rsid w:val="00824ECA"/>
    <w:rsid w:val="00841224"/>
    <w:rsid w:val="00857E3E"/>
    <w:rsid w:val="00894758"/>
    <w:rsid w:val="00894B35"/>
    <w:rsid w:val="00895F7F"/>
    <w:rsid w:val="008A48EC"/>
    <w:rsid w:val="008A5578"/>
    <w:rsid w:val="008A66BD"/>
    <w:rsid w:val="008B10E5"/>
    <w:rsid w:val="008C17B2"/>
    <w:rsid w:val="008C64CE"/>
    <w:rsid w:val="008D552D"/>
    <w:rsid w:val="009143BB"/>
    <w:rsid w:val="0094791F"/>
    <w:rsid w:val="009507BB"/>
    <w:rsid w:val="009508FF"/>
    <w:rsid w:val="009528FE"/>
    <w:rsid w:val="0095657E"/>
    <w:rsid w:val="00962061"/>
    <w:rsid w:val="00962F7F"/>
    <w:rsid w:val="009642FC"/>
    <w:rsid w:val="009905A3"/>
    <w:rsid w:val="00993C04"/>
    <w:rsid w:val="009A442F"/>
    <w:rsid w:val="009B463D"/>
    <w:rsid w:val="009C1E53"/>
    <w:rsid w:val="009D4646"/>
    <w:rsid w:val="009F4CF9"/>
    <w:rsid w:val="00A01A94"/>
    <w:rsid w:val="00A1282C"/>
    <w:rsid w:val="00A16248"/>
    <w:rsid w:val="00A24D78"/>
    <w:rsid w:val="00A31D79"/>
    <w:rsid w:val="00A36595"/>
    <w:rsid w:val="00A37A25"/>
    <w:rsid w:val="00A40CE6"/>
    <w:rsid w:val="00A52D2B"/>
    <w:rsid w:val="00A547A0"/>
    <w:rsid w:val="00A56EBB"/>
    <w:rsid w:val="00A61344"/>
    <w:rsid w:val="00A64B53"/>
    <w:rsid w:val="00A71746"/>
    <w:rsid w:val="00A740CB"/>
    <w:rsid w:val="00A77C2A"/>
    <w:rsid w:val="00A801F0"/>
    <w:rsid w:val="00A9149D"/>
    <w:rsid w:val="00A94EA3"/>
    <w:rsid w:val="00A94FCA"/>
    <w:rsid w:val="00AC3BD5"/>
    <w:rsid w:val="00AC48C9"/>
    <w:rsid w:val="00AD2760"/>
    <w:rsid w:val="00AD3EBF"/>
    <w:rsid w:val="00AD7966"/>
    <w:rsid w:val="00AE0B6E"/>
    <w:rsid w:val="00AE74C8"/>
    <w:rsid w:val="00AF3CDD"/>
    <w:rsid w:val="00B063D8"/>
    <w:rsid w:val="00B251E3"/>
    <w:rsid w:val="00B3029E"/>
    <w:rsid w:val="00B35D0A"/>
    <w:rsid w:val="00B463B0"/>
    <w:rsid w:val="00B54470"/>
    <w:rsid w:val="00B655E1"/>
    <w:rsid w:val="00BB3133"/>
    <w:rsid w:val="00BB7E6A"/>
    <w:rsid w:val="00BC06D9"/>
    <w:rsid w:val="00BC5C86"/>
    <w:rsid w:val="00BD32A0"/>
    <w:rsid w:val="00BF5B93"/>
    <w:rsid w:val="00C20A90"/>
    <w:rsid w:val="00C42063"/>
    <w:rsid w:val="00C5753B"/>
    <w:rsid w:val="00C61745"/>
    <w:rsid w:val="00C65316"/>
    <w:rsid w:val="00C65C17"/>
    <w:rsid w:val="00C72DC8"/>
    <w:rsid w:val="00C874E1"/>
    <w:rsid w:val="00C87899"/>
    <w:rsid w:val="00C952EC"/>
    <w:rsid w:val="00CD6289"/>
    <w:rsid w:val="00CE7AED"/>
    <w:rsid w:val="00CF4A58"/>
    <w:rsid w:val="00CF63DB"/>
    <w:rsid w:val="00D379EA"/>
    <w:rsid w:val="00D40358"/>
    <w:rsid w:val="00D813A7"/>
    <w:rsid w:val="00D97277"/>
    <w:rsid w:val="00DA4AAD"/>
    <w:rsid w:val="00DA5727"/>
    <w:rsid w:val="00DB2F6B"/>
    <w:rsid w:val="00DB44D0"/>
    <w:rsid w:val="00DC7A3A"/>
    <w:rsid w:val="00DF45AD"/>
    <w:rsid w:val="00E01288"/>
    <w:rsid w:val="00E03B7E"/>
    <w:rsid w:val="00E108A1"/>
    <w:rsid w:val="00E13353"/>
    <w:rsid w:val="00E24605"/>
    <w:rsid w:val="00E254A8"/>
    <w:rsid w:val="00E300D8"/>
    <w:rsid w:val="00E43738"/>
    <w:rsid w:val="00E52A0B"/>
    <w:rsid w:val="00E5643A"/>
    <w:rsid w:val="00E6039C"/>
    <w:rsid w:val="00E71867"/>
    <w:rsid w:val="00E84B62"/>
    <w:rsid w:val="00E91A0C"/>
    <w:rsid w:val="00E95F79"/>
    <w:rsid w:val="00E97D77"/>
    <w:rsid w:val="00EA10DF"/>
    <w:rsid w:val="00EA5174"/>
    <w:rsid w:val="00EA6B86"/>
    <w:rsid w:val="00EC17A7"/>
    <w:rsid w:val="00EC527E"/>
    <w:rsid w:val="00ED7D76"/>
    <w:rsid w:val="00EE7EB1"/>
    <w:rsid w:val="00F001A0"/>
    <w:rsid w:val="00F04A75"/>
    <w:rsid w:val="00F16C9D"/>
    <w:rsid w:val="00F27461"/>
    <w:rsid w:val="00F35CA8"/>
    <w:rsid w:val="00F4068E"/>
    <w:rsid w:val="00F410F1"/>
    <w:rsid w:val="00F64829"/>
    <w:rsid w:val="00F65F58"/>
    <w:rsid w:val="00F67711"/>
    <w:rsid w:val="00F72C8A"/>
    <w:rsid w:val="00F80F8F"/>
    <w:rsid w:val="00FA75A0"/>
    <w:rsid w:val="00FA7ECD"/>
    <w:rsid w:val="00FB1D30"/>
    <w:rsid w:val="00FB366D"/>
    <w:rsid w:val="00FB706C"/>
    <w:rsid w:val="00FD646D"/>
    <w:rsid w:val="00FF3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070"/>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F63DB"/>
    <w:rPr>
      <w:rFonts w:ascii="Tahoma" w:hAnsi="Tahoma" w:cs="Tahoma"/>
      <w:sz w:val="16"/>
      <w:szCs w:val="16"/>
    </w:rPr>
  </w:style>
  <w:style w:type="paragraph" w:styleId="a4">
    <w:name w:val="header"/>
    <w:basedOn w:val="a"/>
    <w:link w:val="a5"/>
    <w:rsid w:val="00287E46"/>
    <w:pPr>
      <w:tabs>
        <w:tab w:val="center" w:pos="4320"/>
        <w:tab w:val="right" w:pos="8640"/>
      </w:tabs>
    </w:pPr>
  </w:style>
  <w:style w:type="character" w:customStyle="1" w:styleId="a5">
    <w:name w:val="כותרת עליונה תו"/>
    <w:link w:val="a4"/>
    <w:rsid w:val="00287E46"/>
    <w:rPr>
      <w:sz w:val="24"/>
      <w:szCs w:val="24"/>
    </w:rPr>
  </w:style>
  <w:style w:type="paragraph" w:styleId="a6">
    <w:name w:val="footer"/>
    <w:basedOn w:val="a"/>
    <w:link w:val="a7"/>
    <w:rsid w:val="00287E46"/>
    <w:pPr>
      <w:tabs>
        <w:tab w:val="center" w:pos="4320"/>
        <w:tab w:val="right" w:pos="8640"/>
      </w:tabs>
    </w:pPr>
  </w:style>
  <w:style w:type="character" w:customStyle="1" w:styleId="a7">
    <w:name w:val="כותרת תחתונה תו"/>
    <w:link w:val="a6"/>
    <w:rsid w:val="00287E46"/>
    <w:rPr>
      <w:sz w:val="24"/>
      <w:szCs w:val="24"/>
    </w:rPr>
  </w:style>
  <w:style w:type="paragraph" w:styleId="a8">
    <w:name w:val="List Paragraph"/>
    <w:basedOn w:val="a"/>
    <w:uiPriority w:val="34"/>
    <w:qFormat/>
    <w:rsid w:val="006D0E78"/>
    <w:pPr>
      <w:ind w:left="720"/>
    </w:pPr>
  </w:style>
  <w:style w:type="character" w:styleId="a9">
    <w:name w:val="Intense Emphasis"/>
    <w:basedOn w:val="a0"/>
    <w:uiPriority w:val="21"/>
    <w:qFormat/>
    <w:rsid w:val="0045424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6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E1F4E-F0F9-403D-BEBD-2291857A0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D9DF14-D093-4041-B737-CD6EB670D569}">
  <ds:schemaRefs>
    <ds:schemaRef ds:uri="http://schemas.microsoft.com/sharepoint/v3/contenttype/forms"/>
  </ds:schemaRefs>
</ds:datastoreItem>
</file>

<file path=customXml/itemProps3.xml><?xml version="1.0" encoding="utf-8"?>
<ds:datastoreItem xmlns:ds="http://schemas.openxmlformats.org/officeDocument/2006/customXml" ds:itemID="{6D2E7C5D-44B0-48C0-88A8-494C8ADDD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2020-09-08T09:00:00Z</dcterms:created>
  <dcterms:modified xsi:type="dcterms:W3CDTF">2020-09-08T09:00:00Z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5a1ba677-ab8f-4889-bcdc-e4233034f138</vt:lpwstr>
  </property>
  <property fmtid="{D5CDD505-2E9C-101B-9397-08002B2CF9AE}" pid="4" name="SanhedrinDocumentType">
    <vt:r8>91</vt:r8>
  </property>
  <property fmtid="{D5CDD505-2E9C-101B-9397-08002B2CF9AE}" pid="5" name="SanhedrinItemID">
    <vt:r8>2141955</vt:r8>
  </property>
</Properties>
</file>