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2082459</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ושתיים</w:t>
      </w:r>
      <w:bookmarkEnd w:id="1"/>
    </w:p>
    <w:p w14:paraId="7F6961A3" w14:textId="77777777" w:rsidR="00E13C27" w:rsidRPr="00F67051" w:rsidRDefault="00E13C27" w:rsidP="00E13C27">
      <w:pPr>
        <w:rPr>
          <w:b/>
          <w:bCs/>
          <w:sz w:val="26"/>
          <w:szCs w:val="26"/>
          <w:rtl/>
        </w:rPr>
      </w:pPr>
    </w:p>
    <w:p w14:paraId="7F6961AA" w14:textId="1A8A651D" w:rsidR="00E13C27" w:rsidRPr="00CF1AA2" w:rsidRDefault="008F6665" w:rsidP="006B4B73">
      <w:pPr>
        <w:pStyle w:val="David"/>
        <w:ind w:left="3544"/>
        <w:rPr>
          <w:b/>
          <w:bCs/>
          <w:sz w:val="16"/>
          <w:szCs w:val="16"/>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עאידה תומא סלימאן</w:t>
      </w:r>
      <w:r>
        <w:br/>
      </w:r>
      <w:r>
        <w:rPr>
          <w:rFonts w:hint="cs"/>
          <w:b/>
          <w:bCs/>
          <w:rtl/>
        </w:rPr>
        <w:t xml:space="preserve"> </w:t>
      </w:r>
      <w:r>
        <w:tab/>
      </w:r>
      <w:r>
        <w:tab/>
      </w:r>
      <w:r>
        <w:tab/>
      </w:r>
      <w:r>
        <w:tab/>
      </w:r>
      <w:r>
        <w:rPr>
          <w:rFonts w:hint="cs"/>
          <w:b/>
          <w:bCs/>
          <w:rtl/>
        </w:rPr>
        <w:t>ג'אבר עסאקלה</w:t>
      </w:r>
      <w:r>
        <w:br/>
      </w:r>
      <w:r>
        <w:rPr>
          <w:rFonts w:hint="cs"/>
          <w:b/>
          <w:bCs/>
          <w:rtl/>
        </w:rPr>
        <w:t xml:space="preserve"> </w:t>
      </w:r>
      <w:r>
        <w:tab/>
      </w:r>
      <w:r>
        <w:tab/>
      </w:r>
      <w:r>
        <w:tab/>
      </w:r>
      <w:r>
        <w:tab/>
      </w:r>
      <w:r>
        <w:rPr>
          <w:rFonts w:hint="cs"/>
          <w:b/>
          <w:bCs/>
          <w:rtl/>
        </w:rPr>
        <w:t>עופר כסיף</w:t>
      </w:r>
      <w:r>
        <w:br/>
      </w:r>
      <w:r>
        <w:rPr>
          <w:rFonts w:hint="cs"/>
          <w:b/>
          <w:bCs/>
          <w:rtl/>
        </w:rPr>
        <w:t xml:space="preserve"> </w:t>
      </w:r>
      <w:r>
        <w:tab/>
      </w:r>
      <w:r>
        <w:tab/>
      </w:r>
      <w:r>
        <w:tab/>
      </w:r>
      <w:r>
        <w:tab/>
      </w:r>
      <w:r>
        <w:rPr>
          <w:rFonts w:hint="cs"/>
          <w:b/>
          <w:bCs/>
          <w:rtl/>
        </w:rPr>
        <w:t>יוסף ג'בארין</w:t>
      </w:r>
      <w:r>
        <w:br/>
      </w:r>
      <w:r>
        <w:rPr>
          <w:rFonts w:hint="cs"/>
          <w:b/>
          <w:bCs/>
          <w:rtl/>
        </w:rPr>
        <w:t xml:space="preserve"> </w:t>
      </w:r>
      <w:r>
        <w:tab/>
      </w:r>
      <w:r>
        <w:tab/>
      </w:r>
      <w:r>
        <w:tab/>
      </w:r>
      <w:r>
        <w:tab/>
      </w:r>
      <w:r>
        <w:rPr>
          <w:rFonts w:hint="cs"/>
          <w:b/>
          <w:bCs/>
          <w:rtl/>
        </w:rPr>
        <w:t>איימן עודה</w:t>
      </w:r>
      <w:bookmarkStart w:id="4" w:name="LGS_Join_List"/>
      <w:bookmarkEnd w:id="3"/>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34DB4103" w14:textId="431F0496" w:rsidR="00904591" w:rsidRPr="00904591" w:rsidRDefault="00266D86" w:rsidP="008D3206">
      <w:pPr>
        <w:pStyle w:val="David"/>
        <w:ind w:left="3544"/>
        <w:rPr>
          <w:sz w:val="4"/>
          <w:szCs w:val="4"/>
          <w:rtl/>
        </w:rPr>
      </w:pPr>
      <w:r>
        <w:t>____</w:t>
      </w:r>
      <w:r w:rsidR="00E374F2">
        <w:t>__</w:t>
      </w:r>
      <w:r>
        <w:t>________________________________________</w:t>
      </w:r>
      <w:r w:rsidR="00904591">
        <w:t xml:space="preserve">           </w:t>
      </w:r>
      <w:r w:rsidR="008D3206">
        <w:rPr>
          <w:rtl/>
        </w:rPr>
        <w:tab/>
      </w:r>
      <w:r w:rsidR="008D3206">
        <w:rPr>
          <w:rtl/>
        </w:rPr>
        <w:tab/>
      </w:r>
      <w:r w:rsidR="008D3206">
        <w:rPr>
          <w:rtl/>
        </w:rPr>
        <w:tab/>
      </w:r>
      <w:r w:rsidR="008D3206">
        <w:rPr>
          <w:rtl/>
        </w:rPr>
        <w:tab/>
      </w:r>
      <w:bookmarkStart w:id="6" w:name="_GoBack"/>
      <w:bookmarkEnd w:id="6"/>
      <w:r w:rsidR="008D3206">
        <w:rPr>
          <w:rFonts w:hint="cs"/>
          <w:rtl/>
        </w:rPr>
        <w:t>פ/1373/22</w:t>
      </w:r>
    </w:p>
    <w:p w14:paraId="7F6961AD" w14:textId="1AD990AB" w:rsidR="00E13C27" w:rsidRPr="00F67051" w:rsidRDefault="00A443CF" w:rsidP="00715637">
      <w:pPr>
        <w:pStyle w:val="HeadHatzaotHok"/>
        <w:rPr>
          <w:rtl/>
        </w:rPr>
      </w:pPr>
      <w:bookmarkStart w:id="7" w:name="LGS_Subject"/>
      <w:r>
        <w:rPr>
          <w:rFonts w:hint="cs"/>
          <w:rtl/>
        </w:rPr>
        <w:t>הצעת חוק רמת הגולן (תיקון – ביטול החוק), התש"ף–2019</w:t>
      </w:r>
      <w:bookmarkEnd w:id="7"/>
    </w:p>
    <w:tbl>
      <w:tblPr>
        <w:bidiVisual/>
        <w:tblW w:w="9638" w:type="dxa"/>
        <w:tblLayout w:type="fixed"/>
        <w:tblCellMar>
          <w:top w:w="57" w:type="dxa"/>
          <w:left w:w="0" w:type="dxa"/>
          <w:bottom w:w="57" w:type="dxa"/>
          <w:right w:w="0" w:type="dxa"/>
        </w:tblCellMar>
        <w:tblLook w:val="0000" w:firstRow="0" w:lastRow="0" w:firstColumn="0" w:lastColumn="0" w:noHBand="0" w:noVBand="0"/>
      </w:tblPr>
      <w:tblGrid>
        <w:gridCol w:w="1871"/>
        <w:gridCol w:w="624"/>
        <w:gridCol w:w="7143"/>
      </w:tblGrid>
      <w:tr w:rsidR="00FF404B" w14:paraId="650CDD1B" w14:textId="77777777" w:rsidTr="00FE4E73">
        <w:trPr>
          <w:cantSplit/>
        </w:trPr>
        <w:tc>
          <w:tcPr>
            <w:tcW w:w="1871" w:type="dxa"/>
            <w:tcBorders>
              <w:top w:val="nil"/>
              <w:left w:val="nil"/>
              <w:bottom w:val="nil"/>
              <w:right w:val="nil"/>
            </w:tcBorders>
          </w:tcPr>
          <w:p w14:paraId="6AF8CCDB" w14:textId="77777777" w:rsidR="00FF404B" w:rsidRDefault="00FF404B" w:rsidP="00FA08F9">
            <w:pPr>
              <w:pStyle w:val="TableSideHeading"/>
              <w:rPr>
                <w:sz w:val="26"/>
              </w:rPr>
            </w:pPr>
            <w:r>
              <w:rPr>
                <w:sz w:val="26"/>
                <w:rtl/>
              </w:rPr>
              <w:t>ביטול החוק</w:t>
            </w:r>
          </w:p>
        </w:tc>
        <w:tc>
          <w:tcPr>
            <w:tcW w:w="624" w:type="dxa"/>
            <w:tcBorders>
              <w:top w:val="nil"/>
              <w:left w:val="nil"/>
              <w:bottom w:val="nil"/>
              <w:right w:val="nil"/>
            </w:tcBorders>
          </w:tcPr>
          <w:p w14:paraId="65D7D70E" w14:textId="77777777" w:rsidR="00FF404B" w:rsidRDefault="00FF404B" w:rsidP="00FA08F9">
            <w:pPr>
              <w:pStyle w:val="TableText"/>
              <w:rPr>
                <w:sz w:val="26"/>
              </w:rPr>
            </w:pPr>
            <w:r>
              <w:rPr>
                <w:sz w:val="26"/>
                <w:rtl/>
              </w:rPr>
              <w:t>1.</w:t>
            </w:r>
          </w:p>
        </w:tc>
        <w:tc>
          <w:tcPr>
            <w:tcW w:w="7143" w:type="dxa"/>
            <w:tcBorders>
              <w:top w:val="nil"/>
              <w:left w:val="nil"/>
              <w:bottom w:val="nil"/>
              <w:right w:val="nil"/>
            </w:tcBorders>
          </w:tcPr>
          <w:p w14:paraId="24622AB3" w14:textId="2C41D9AF" w:rsidR="00FF404B" w:rsidRDefault="00FF404B" w:rsidP="00FE4E73">
            <w:pPr>
              <w:pStyle w:val="TableBlock"/>
              <w:rPr>
                <w:sz w:val="26"/>
              </w:rPr>
            </w:pPr>
            <w:r>
              <w:rPr>
                <w:sz w:val="26"/>
                <w:rtl/>
              </w:rPr>
              <w:t>חוק רמת הגולן, התשמ"ב–1981</w:t>
            </w:r>
            <w:r w:rsidRPr="00FE4E73">
              <w:rPr>
                <w:rStyle w:val="a6"/>
                <w:rFonts w:ascii="David" w:hAnsi="David"/>
                <w:sz w:val="26"/>
                <w:rtl/>
              </w:rPr>
              <w:footnoteReference w:id="2"/>
            </w:r>
            <w:r>
              <w:rPr>
                <w:rFonts w:hint="cs"/>
                <w:sz w:val="26"/>
                <w:rtl/>
              </w:rPr>
              <w:t xml:space="preserve"> </w:t>
            </w:r>
            <w:r w:rsidR="00715637">
              <w:rPr>
                <w:sz w:val="26"/>
                <w:rtl/>
              </w:rPr>
              <w:t>– בטל.</w:t>
            </w:r>
          </w:p>
        </w:tc>
      </w:tr>
    </w:tbl>
    <w:p w14:paraId="58D07A67" w14:textId="77777777" w:rsidR="00FF404B" w:rsidRPr="00FE4E73" w:rsidRDefault="00FF404B" w:rsidP="00FE4E73">
      <w:pPr>
        <w:pStyle w:val="HeadDivreiHesber"/>
        <w:rPr>
          <w:rtl/>
        </w:rPr>
      </w:pPr>
      <w:r w:rsidRPr="00FE4E73">
        <w:rPr>
          <w:rFonts w:hint="cs"/>
          <w:rtl/>
        </w:rPr>
        <w:t>דברי הסבר</w:t>
      </w:r>
    </w:p>
    <w:p w14:paraId="50F4976F" w14:textId="77777777" w:rsidR="00FF404B" w:rsidRPr="00FE4E73" w:rsidRDefault="00FF404B" w:rsidP="006B4B73">
      <w:pPr>
        <w:pStyle w:val="Hesber"/>
        <w:spacing w:line="276" w:lineRule="auto"/>
        <w:rPr>
          <w:rtl/>
        </w:rPr>
      </w:pPr>
      <w:r w:rsidRPr="00FE4E73">
        <w:rPr>
          <w:rtl/>
        </w:rPr>
        <w:t>חוק רמת הגולן, התשמ"ב–1981, התקבל בכנסת בשנת 1981, ערב הבחירות לכנסת העשירית.</w:t>
      </w:r>
      <w:r w:rsidRPr="00FE4E73">
        <w:rPr>
          <w:rFonts w:hint="cs"/>
          <w:rtl/>
        </w:rPr>
        <w:t xml:space="preserve"> </w:t>
      </w:r>
      <w:r w:rsidRPr="00FE4E73">
        <w:rPr>
          <w:rtl/>
        </w:rPr>
        <w:t>חוק זה מנוגד לחוק הבינלאומי והוא מחיל למעשה את החוק הישראלי באופן חד צדדי על שטח הנמצא בריבונותה של סוריה ואשר נכבש במלחמת 1967.</w:t>
      </w:r>
    </w:p>
    <w:p w14:paraId="52626B3E" w14:textId="77777777" w:rsidR="00FF404B" w:rsidRPr="00FE4E73" w:rsidRDefault="00FF404B" w:rsidP="006B4B73">
      <w:pPr>
        <w:pStyle w:val="Hesber"/>
        <w:spacing w:line="276" w:lineRule="auto"/>
        <w:rPr>
          <w:rtl/>
        </w:rPr>
      </w:pPr>
      <w:r w:rsidRPr="00FE4E73">
        <w:rPr>
          <w:rtl/>
        </w:rPr>
        <w:t>על כן, מוצע לבטל את החוק ולהחזיר את המעמד של שטח כבוש על פי האמנות הבינלאומיות בכל שטחי רמת הגולן, על כל המשתמע מכך. זאת</w:t>
      </w:r>
      <w:r w:rsidRPr="00FE4E73">
        <w:rPr>
          <w:rFonts w:hint="cs"/>
          <w:rtl/>
        </w:rPr>
        <w:t>,</w:t>
      </w:r>
      <w:r w:rsidRPr="00FE4E73">
        <w:rPr>
          <w:rtl/>
        </w:rPr>
        <w:t xml:space="preserve"> לרבות איסור שינוי המצב הקיים בשטח, קרי: הקמת התנחלויות, הטלת מסים, שליטה על משאבי המים ושינויים דמוגרפים כלשהם.</w:t>
      </w:r>
    </w:p>
    <w:p w14:paraId="24B91546" w14:textId="77777777" w:rsidR="00FF404B" w:rsidRPr="00FE4E73" w:rsidRDefault="00FF404B" w:rsidP="006B4B73">
      <w:pPr>
        <w:pStyle w:val="Hesber"/>
        <w:spacing w:line="276" w:lineRule="auto"/>
        <w:rPr>
          <w:rtl/>
        </w:rPr>
      </w:pPr>
      <w:r w:rsidRPr="00FE4E73">
        <w:rPr>
          <w:rtl/>
        </w:rPr>
        <w:t>יש לציין שבמשא ומתן שהתנהל בין ממשלות ישראל וסוריה, סוכם במידה זו או אחרת על נסיגה מרמת הגולן בהיותה חלק מהריבונות של סוריה, ועל כן, במוקדם או במאוחר, הגולן יחזור להיות חלק מסוריה, במסגרת הסדר שלום בין שתי המדינות. ביטול חוק רמת הגולן יהווה צעד חשוב לקידום תהליך השלום בין שתי המדינות.</w:t>
      </w:r>
    </w:p>
    <w:p w14:paraId="7F6961CB" w14:textId="261EAA09" w:rsidR="00E13C27" w:rsidRDefault="00FF404B" w:rsidP="005C4D04">
      <w:pPr>
        <w:pStyle w:val="Hesber"/>
        <w:spacing w:line="276" w:lineRule="auto"/>
        <w:rPr>
          <w:rtl/>
        </w:rPr>
      </w:pPr>
      <w:r w:rsidRPr="00FE4E73">
        <w:rPr>
          <w:rFonts w:hint="cs"/>
          <w:rtl/>
        </w:rPr>
        <w:t>הצעות חוק זהות הונחו על שולחן הכנסת השבע-עשרה על ידי חבר הכנסת מוחמד ברכה וקבוצת חברי הכנסת (פ/2386/17; פ/2961/17) ועל ידי חבר הכנסת ג'מאל זחאלקה וקבוצת חברי הכנסת (פ/2387/17),  על שולחן הכנסת השמונה-עשרה על ידי חבר הכנסת ג'מאל זחאלקה וקבוצת חברי הכנסת (פ/314/18) ועל ידי חבר הכנסת מוחמד ברכה וקבוצת חברי הכנסת (פ/517/18), על שולחן הכנסת התשע-עשרה על ידי חבר הכנסת מוחמד ברכה וקבוצת חברי הכנסת (פ/1382/19)</w:t>
      </w:r>
      <w:r w:rsidR="006B4B73">
        <w:rPr>
          <w:rFonts w:hint="cs"/>
          <w:rtl/>
        </w:rPr>
        <w:t>,</w:t>
      </w:r>
      <w:r w:rsidRPr="00FE4E73">
        <w:rPr>
          <w:rFonts w:hint="cs"/>
          <w:rtl/>
        </w:rPr>
        <w:t xml:space="preserve"> ועל שולחן הכנסת העשרים על ידי חבר הכנסת ג'מאל זחאלק</w:t>
      </w:r>
      <w:r w:rsidR="006B4B73">
        <w:rPr>
          <w:rFonts w:hint="cs"/>
          <w:rtl/>
        </w:rPr>
        <w:t>ה וקבוצת חברי הכנסת (פ/1537/20)</w:t>
      </w:r>
      <w:r w:rsidRPr="00FE4E73">
        <w:rPr>
          <w:rFonts w:hint="cs"/>
          <w:rtl/>
        </w:rPr>
        <w:t xml:space="preserve"> ועל ידי חברת הכנסת עאידה תומא</w:t>
      </w:r>
      <w:r w:rsidR="005C4D04">
        <w:rPr>
          <w:rFonts w:hint="cs"/>
          <w:rtl/>
        </w:rPr>
        <w:t xml:space="preserve"> </w:t>
      </w:r>
      <w:r w:rsidRPr="00FE4E73">
        <w:rPr>
          <w:rFonts w:hint="cs"/>
          <w:rtl/>
        </w:rPr>
        <w:t>סלימאן וקבוצת חברי כנסת (פ/2466/20).</w:t>
      </w:r>
    </w:p>
    <w:p w14:paraId="7982C8BB" w14:textId="77777777" w:rsidR="006B4B73" w:rsidRDefault="006B4B73" w:rsidP="006B4B73">
      <w:pPr>
        <w:pStyle w:val="Hesber"/>
        <w:spacing w:line="276" w:lineRule="auto"/>
        <w:ind w:firstLine="0"/>
        <w:rPr>
          <w:rtl/>
        </w:rPr>
      </w:pPr>
    </w:p>
    <w:p w14:paraId="66029FA4" w14:textId="77777777" w:rsidR="006B4B73" w:rsidRPr="00D73212" w:rsidRDefault="006B4B73" w:rsidP="006B4B73">
      <w:pPr>
        <w:pStyle w:val="Hesber"/>
        <w:spacing w:line="276" w:lineRule="auto"/>
        <w:ind w:firstLine="0"/>
        <w:rPr>
          <w:rtl/>
        </w:rPr>
      </w:pPr>
      <w:r w:rsidRPr="00D73212">
        <w:rPr>
          <w:rtl/>
        </w:rPr>
        <w:t>---------------------------------</w:t>
      </w:r>
    </w:p>
    <w:p w14:paraId="0DB351FD" w14:textId="77777777" w:rsidR="006B4B73" w:rsidRPr="00D73212" w:rsidRDefault="006B4B73" w:rsidP="006B4B73">
      <w:pPr>
        <w:pStyle w:val="Hesber"/>
        <w:spacing w:line="276" w:lineRule="auto"/>
        <w:ind w:firstLine="0"/>
        <w:rPr>
          <w:rtl/>
        </w:rPr>
      </w:pPr>
      <w:r w:rsidRPr="00D73212">
        <w:rPr>
          <w:rFonts w:hint="cs"/>
          <w:rtl/>
        </w:rPr>
        <w:t>הוגשה</w:t>
      </w:r>
      <w:r w:rsidRPr="00D73212">
        <w:rPr>
          <w:rtl/>
        </w:rPr>
        <w:t xml:space="preserve"> </w:t>
      </w:r>
      <w:r w:rsidRPr="00D73212">
        <w:rPr>
          <w:rFonts w:hint="cs"/>
          <w:rtl/>
        </w:rPr>
        <w:t>ליו</w:t>
      </w:r>
      <w:r w:rsidRPr="00D73212">
        <w:rPr>
          <w:rtl/>
        </w:rPr>
        <w:t>"</w:t>
      </w:r>
      <w:r w:rsidRPr="00D73212">
        <w:rPr>
          <w:rFonts w:hint="cs"/>
          <w:rtl/>
        </w:rPr>
        <w:t>ר</w:t>
      </w:r>
      <w:r w:rsidRPr="00D73212">
        <w:rPr>
          <w:rtl/>
        </w:rPr>
        <w:t xml:space="preserve"> </w:t>
      </w:r>
      <w:r w:rsidRPr="00D73212">
        <w:rPr>
          <w:rFonts w:hint="cs"/>
          <w:rtl/>
        </w:rPr>
        <w:t>הכנסת</w:t>
      </w:r>
      <w:r w:rsidRPr="00D73212">
        <w:rPr>
          <w:rtl/>
        </w:rPr>
        <w:t xml:space="preserve"> </w:t>
      </w:r>
      <w:r w:rsidRPr="00D73212">
        <w:rPr>
          <w:rFonts w:hint="cs"/>
          <w:rtl/>
        </w:rPr>
        <w:t>והסגנים</w:t>
      </w:r>
    </w:p>
    <w:p w14:paraId="335D109B" w14:textId="77777777" w:rsidR="006B4B73" w:rsidRPr="00D73212" w:rsidRDefault="006B4B73" w:rsidP="006B4B73">
      <w:pPr>
        <w:pStyle w:val="Hesber"/>
        <w:spacing w:line="276" w:lineRule="auto"/>
        <w:ind w:firstLine="0"/>
        <w:rPr>
          <w:rtl/>
        </w:rPr>
      </w:pPr>
      <w:r w:rsidRPr="00D73212">
        <w:rPr>
          <w:rFonts w:hint="cs"/>
          <w:rtl/>
        </w:rPr>
        <w:t>והונחה</w:t>
      </w:r>
      <w:r w:rsidRPr="00D73212">
        <w:rPr>
          <w:rtl/>
        </w:rPr>
        <w:t xml:space="preserve"> </w:t>
      </w:r>
      <w:r w:rsidRPr="00D73212">
        <w:rPr>
          <w:rFonts w:hint="cs"/>
          <w:rtl/>
        </w:rPr>
        <w:t>על</w:t>
      </w:r>
      <w:r w:rsidRPr="00D73212">
        <w:rPr>
          <w:rtl/>
        </w:rPr>
        <w:t xml:space="preserve"> </w:t>
      </w:r>
      <w:r w:rsidRPr="00D73212">
        <w:rPr>
          <w:rFonts w:hint="cs"/>
          <w:rtl/>
        </w:rPr>
        <w:t>שולחן</w:t>
      </w:r>
      <w:r w:rsidRPr="00D73212">
        <w:rPr>
          <w:rtl/>
        </w:rPr>
        <w:t xml:space="preserve"> </w:t>
      </w:r>
      <w:r w:rsidRPr="00D73212">
        <w:rPr>
          <w:rFonts w:hint="cs"/>
          <w:rtl/>
        </w:rPr>
        <w:t>הכנסת</w:t>
      </w:r>
      <w:r w:rsidRPr="00D73212">
        <w:rPr>
          <w:rtl/>
        </w:rPr>
        <w:t xml:space="preserve"> </w:t>
      </w:r>
      <w:r w:rsidRPr="00D73212">
        <w:rPr>
          <w:rFonts w:hint="cs"/>
          <w:rtl/>
        </w:rPr>
        <w:t>ביום</w:t>
      </w:r>
    </w:p>
    <w:p w14:paraId="3B667E28" w14:textId="295BA525" w:rsidR="006B4B73" w:rsidRPr="00FF404B" w:rsidRDefault="006B4B73" w:rsidP="006B4B73">
      <w:pPr>
        <w:pStyle w:val="Hesber"/>
        <w:spacing w:line="276" w:lineRule="auto"/>
        <w:ind w:firstLine="0"/>
        <w:rPr>
          <w:rtl/>
        </w:rPr>
      </w:pPr>
      <w:r>
        <w:rPr>
          <w:rFonts w:hint="cs"/>
          <w:rtl/>
        </w:rPr>
        <w:t xml:space="preserve">י"א בכסלו </w:t>
      </w:r>
      <w:r w:rsidRPr="00D73212">
        <w:rPr>
          <w:rFonts w:hint="cs"/>
          <w:rtl/>
        </w:rPr>
        <w:t>התש</w:t>
      </w:r>
      <w:r>
        <w:rPr>
          <w:rFonts w:hint="cs"/>
          <w:rtl/>
        </w:rPr>
        <w:t xml:space="preserve">"ף </w:t>
      </w:r>
      <w:r w:rsidRPr="00D73212">
        <w:rPr>
          <w:rtl/>
        </w:rPr>
        <w:t>–</w:t>
      </w:r>
      <w:r>
        <w:rPr>
          <w:rFonts w:hint="cs"/>
          <w:rtl/>
        </w:rPr>
        <w:t xml:space="preserve"> 9.12</w:t>
      </w:r>
      <w:r w:rsidRPr="00D73212">
        <w:rPr>
          <w:rtl/>
        </w:rPr>
        <w:t>.</w:t>
      </w:r>
      <w:r>
        <w:rPr>
          <w:rFonts w:hint="cs"/>
          <w:rtl/>
        </w:rPr>
        <w:t>19</w:t>
      </w:r>
    </w:p>
    <w:sectPr w:rsidR="006B4B73" w:rsidRPr="00FF404B" w:rsidSect="00FE4E73">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61A9E9AD"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6B4B73">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FE4E73">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38CAD4BE" w14:textId="77777777" w:rsidR="00FF404B" w:rsidRDefault="00FF404B" w:rsidP="00FF404B">
      <w:pPr>
        <w:pStyle w:val="a4"/>
        <w:rPr>
          <w:rtl/>
        </w:rPr>
      </w:pPr>
      <w:r>
        <w:rPr>
          <w:rStyle w:val="a6"/>
        </w:rPr>
        <w:footnoteRef/>
      </w:r>
      <w:r>
        <w:rPr>
          <w:rtl/>
        </w:rPr>
        <w:t xml:space="preserve"> </w:t>
      </w:r>
      <w:r>
        <w:rPr>
          <w:rFonts w:hint="cs"/>
          <w:rtl/>
        </w:rPr>
        <w:t>ס"ח התשמ"ב, עמ' 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0E4355"/>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03D2E"/>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D4748"/>
    <w:rsid w:val="004E4552"/>
    <w:rsid w:val="004E6CDF"/>
    <w:rsid w:val="00553C9D"/>
    <w:rsid w:val="00562A66"/>
    <w:rsid w:val="005B064E"/>
    <w:rsid w:val="005C4D04"/>
    <w:rsid w:val="005D51AE"/>
    <w:rsid w:val="0062674B"/>
    <w:rsid w:val="006363B2"/>
    <w:rsid w:val="00644940"/>
    <w:rsid w:val="006818A9"/>
    <w:rsid w:val="006A2D81"/>
    <w:rsid w:val="006B4B73"/>
    <w:rsid w:val="006C1D0D"/>
    <w:rsid w:val="0070601E"/>
    <w:rsid w:val="00712C72"/>
    <w:rsid w:val="00715637"/>
    <w:rsid w:val="007156A5"/>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D320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B4E9A"/>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EF6E50"/>
    <w:rsid w:val="00F628D6"/>
    <w:rsid w:val="00F67051"/>
    <w:rsid w:val="00F86A1E"/>
    <w:rsid w:val="00FA5E88"/>
    <w:rsid w:val="00FE4E73"/>
    <w:rsid w:val="00FF40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A7D1ACA5-EF93-402D-A286-6C047DF57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4E73"/>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FE4E73"/>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FE4E73"/>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FE4E73"/>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FE4E73"/>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FE4E73"/>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FE4E73"/>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FE4E73"/>
    <w:rPr>
      <w:sz w:val="36"/>
      <w:szCs w:val="52"/>
    </w:rPr>
  </w:style>
  <w:style w:type="paragraph" w:customStyle="1" w:styleId="Cover3-Haknesset">
    <w:name w:val="Cover 3-Haknesset"/>
    <w:basedOn w:val="Cover1-Reshumot"/>
    <w:rsid w:val="00FE4E73"/>
    <w:rPr>
      <w:b/>
      <w:bCs/>
      <w:spacing w:val="60"/>
    </w:rPr>
  </w:style>
  <w:style w:type="paragraph" w:customStyle="1" w:styleId="Cover4-Date">
    <w:name w:val="Cover 4-Date"/>
    <w:basedOn w:val="a"/>
    <w:rsid w:val="00FE4E73"/>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FE4E73"/>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FE4E73"/>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FE4E73"/>
    <w:pPr>
      <w:spacing w:before="120" w:after="120"/>
    </w:pPr>
    <w:rPr>
      <w:color w:val="FF0000"/>
      <w:w w:val="80"/>
    </w:rPr>
  </w:style>
  <w:style w:type="paragraph" w:styleId="a3">
    <w:name w:val="endnote text"/>
    <w:basedOn w:val="a"/>
    <w:semiHidden/>
    <w:rsid w:val="00FE4E73"/>
    <w:pPr>
      <w:ind w:left="227" w:hanging="227"/>
    </w:pPr>
    <w:rPr>
      <w:sz w:val="14"/>
      <w:szCs w:val="22"/>
    </w:rPr>
  </w:style>
  <w:style w:type="paragraph" w:customStyle="1" w:styleId="TableText">
    <w:name w:val="Table Text"/>
    <w:basedOn w:val="a"/>
    <w:rsid w:val="00FE4E73"/>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FE4E73"/>
    <w:pPr>
      <w:outlineLvl w:val="2"/>
    </w:pPr>
  </w:style>
  <w:style w:type="paragraph" w:customStyle="1" w:styleId="TableBlock">
    <w:name w:val="Table Block"/>
    <w:basedOn w:val="TableText"/>
    <w:rsid w:val="00FE4E73"/>
    <w:pPr>
      <w:jc w:val="both"/>
    </w:pPr>
  </w:style>
  <w:style w:type="paragraph" w:customStyle="1" w:styleId="TableHead">
    <w:name w:val="Table Head"/>
    <w:basedOn w:val="TableText"/>
    <w:rsid w:val="00FE4E73"/>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FE4E73"/>
    <w:pPr>
      <w:outlineLvl w:val="9"/>
    </w:pPr>
  </w:style>
  <w:style w:type="paragraph" w:customStyle="1" w:styleId="Hesber">
    <w:name w:val="Hesber"/>
    <w:basedOn w:val="a"/>
    <w:rsid w:val="00FE4E73"/>
    <w:pPr>
      <w:snapToGrid w:val="0"/>
      <w:ind w:left="0" w:firstLine="340"/>
    </w:pPr>
    <w:rPr>
      <w:rFonts w:ascii="Arial" w:eastAsia="Arial Unicode MS" w:hAnsi="Arial"/>
      <w:snapToGrid w:val="0"/>
      <w:sz w:val="20"/>
      <w:szCs w:val="26"/>
    </w:rPr>
  </w:style>
  <w:style w:type="paragraph" w:styleId="a4">
    <w:name w:val="footnote text"/>
    <w:basedOn w:val="a"/>
    <w:link w:val="a5"/>
    <w:autoRedefine/>
    <w:rsid w:val="00FE4E73"/>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rsid w:val="00FE4E73"/>
    <w:rPr>
      <w:vertAlign w:val="superscript"/>
    </w:rPr>
  </w:style>
  <w:style w:type="paragraph" w:customStyle="1" w:styleId="HesberHeading">
    <w:name w:val="Hesber Heading"/>
    <w:basedOn w:val="Hesber"/>
    <w:rsid w:val="00FE4E73"/>
    <w:pPr>
      <w:tabs>
        <w:tab w:val="left" w:pos="624"/>
        <w:tab w:val="left" w:pos="1247"/>
      </w:tabs>
    </w:pPr>
    <w:rPr>
      <w:b/>
      <w:bCs/>
    </w:rPr>
  </w:style>
  <w:style w:type="paragraph" w:customStyle="1" w:styleId="HesberWriters">
    <w:name w:val="Hesber Writers"/>
    <w:basedOn w:val="Hesber"/>
    <w:rsid w:val="00FE4E73"/>
    <w:pPr>
      <w:spacing w:before="120" w:after="120"/>
      <w:ind w:left="1418"/>
      <w:jc w:val="right"/>
    </w:pPr>
    <w:rPr>
      <w:b/>
      <w:bCs/>
    </w:rPr>
  </w:style>
  <w:style w:type="paragraph" w:customStyle="1" w:styleId="Hesber1st">
    <w:name w:val="Hesber 1st"/>
    <w:basedOn w:val="Hesber"/>
    <w:rsid w:val="00FE4E73"/>
    <w:pPr>
      <w:tabs>
        <w:tab w:val="left" w:pos="680"/>
        <w:tab w:val="left" w:pos="1020"/>
      </w:tabs>
      <w:ind w:firstLine="0"/>
    </w:pPr>
  </w:style>
  <w:style w:type="character" w:styleId="a7">
    <w:name w:val="endnote reference"/>
    <w:basedOn w:val="a0"/>
    <w:semiHidden/>
    <w:rsid w:val="00FE4E73"/>
    <w:rPr>
      <w:vertAlign w:val="superscript"/>
    </w:rPr>
  </w:style>
  <w:style w:type="paragraph" w:customStyle="1" w:styleId="TableBlockOutdent">
    <w:name w:val="Table BlockOutdent"/>
    <w:basedOn w:val="TableBlock"/>
    <w:rsid w:val="00FE4E73"/>
    <w:pPr>
      <w:ind w:left="624" w:hanging="624"/>
    </w:pPr>
  </w:style>
  <w:style w:type="paragraph" w:styleId="a8">
    <w:name w:val="header"/>
    <w:basedOn w:val="a"/>
    <w:rsid w:val="00FE4E73"/>
    <w:pPr>
      <w:tabs>
        <w:tab w:val="center" w:pos="4153"/>
        <w:tab w:val="right" w:pos="8306"/>
      </w:tabs>
    </w:pPr>
  </w:style>
  <w:style w:type="paragraph" w:styleId="a9">
    <w:name w:val="footer"/>
    <w:basedOn w:val="a"/>
    <w:rsid w:val="00FE4E73"/>
    <w:pPr>
      <w:tabs>
        <w:tab w:val="center" w:pos="4153"/>
        <w:tab w:val="right" w:pos="8306"/>
      </w:tabs>
    </w:pPr>
  </w:style>
  <w:style w:type="paragraph" w:customStyle="1" w:styleId="HeadDivreiHesber">
    <w:name w:val="Head DivreiHesber"/>
    <w:basedOn w:val="a"/>
    <w:rsid w:val="00FE4E73"/>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FE4E73"/>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FE4E73"/>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rsid w:val="00FF404B"/>
    <w:rPr>
      <w:rFonts w:ascii="Arial" w:eastAsia="Arial Unicode MS" w:hAnsi="Arial" w:cs="David"/>
      <w:snapToGrid w:val="0"/>
      <w:sz w:val="14"/>
    </w:rPr>
  </w:style>
  <w:style w:type="character" w:customStyle="1" w:styleId="10">
    <w:name w:val="כותרת 1 תו"/>
    <w:basedOn w:val="a0"/>
    <w:link w:val="1"/>
    <w:uiPriority w:val="9"/>
    <w:rsid w:val="00FE4E73"/>
    <w:rPr>
      <w:rFonts w:asciiTheme="majorHAnsi" w:eastAsiaTheme="majorEastAsia" w:hAnsiTheme="majorHAnsi" w:cs="David"/>
      <w:bCs/>
      <w:sz w:val="32"/>
      <w:szCs w:val="36"/>
    </w:rPr>
  </w:style>
  <w:style w:type="character" w:customStyle="1" w:styleId="20">
    <w:name w:val="כותרת 2 תו"/>
    <w:basedOn w:val="a0"/>
    <w:link w:val="2"/>
    <w:rsid w:val="00FE4E73"/>
    <w:rPr>
      <w:rFonts w:asciiTheme="majorHAnsi" w:eastAsiaTheme="majorEastAsia" w:hAnsiTheme="majorHAnsi" w:cs="David"/>
      <w:bCs/>
      <w:sz w:val="26"/>
      <w:szCs w:val="36"/>
      <w:u w:val="single"/>
    </w:rPr>
  </w:style>
  <w:style w:type="character" w:customStyle="1" w:styleId="30">
    <w:name w:val="כותרת 3 תו"/>
    <w:basedOn w:val="a0"/>
    <w:link w:val="3"/>
    <w:rsid w:val="00FE4E73"/>
    <w:rPr>
      <w:rFonts w:asciiTheme="majorHAnsi" w:eastAsiaTheme="majorEastAsia" w:hAnsiTheme="majorHAnsi" w:cs="David"/>
      <w:sz w:val="24"/>
      <w:szCs w:val="28"/>
      <w:u w:val="double"/>
    </w:rPr>
  </w:style>
  <w:style w:type="character" w:customStyle="1" w:styleId="40">
    <w:name w:val="כותרת 4 תו"/>
    <w:basedOn w:val="a0"/>
    <w:link w:val="4"/>
    <w:uiPriority w:val="9"/>
    <w:rsid w:val="00FE4E73"/>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FE4E73"/>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FE4E73"/>
    <w:pPr>
      <w:widowControl/>
      <w:spacing w:before="120" w:after="120"/>
      <w:outlineLvl w:val="9"/>
    </w:pPr>
    <w:rPr>
      <w:rtl/>
      <w:cs/>
    </w:rPr>
  </w:style>
  <w:style w:type="paragraph" w:styleId="TOC1">
    <w:name w:val="toc 1"/>
    <w:basedOn w:val="a"/>
    <w:next w:val="a"/>
    <w:autoRedefine/>
    <w:uiPriority w:val="39"/>
    <w:unhideWhenUsed/>
    <w:rsid w:val="00FE4E73"/>
    <w:pPr>
      <w:tabs>
        <w:tab w:val="right" w:leader="dot" w:pos="9629"/>
      </w:tabs>
      <w:spacing w:after="100"/>
    </w:pPr>
    <w:rPr>
      <w:bCs/>
      <w:szCs w:val="22"/>
    </w:rPr>
  </w:style>
  <w:style w:type="paragraph" w:styleId="TOC2">
    <w:name w:val="toc 2"/>
    <w:basedOn w:val="a"/>
    <w:next w:val="a"/>
    <w:uiPriority w:val="39"/>
    <w:unhideWhenUsed/>
    <w:rsid w:val="00FE4E73"/>
    <w:pPr>
      <w:tabs>
        <w:tab w:val="right" w:leader="dot" w:pos="9628"/>
      </w:tabs>
      <w:spacing w:after="100"/>
    </w:pPr>
    <w:rPr>
      <w:szCs w:val="22"/>
    </w:rPr>
  </w:style>
  <w:style w:type="character" w:styleId="Hyperlink">
    <w:name w:val="Hyperlink"/>
    <w:basedOn w:val="a0"/>
    <w:uiPriority w:val="99"/>
    <w:unhideWhenUsed/>
    <w:rsid w:val="00FE4E73"/>
    <w:rPr>
      <w:color w:val="0000FF" w:themeColor="hyperlink"/>
      <w:u w:val="single"/>
    </w:rPr>
  </w:style>
  <w:style w:type="paragraph" w:styleId="TOC3">
    <w:name w:val="toc 3"/>
    <w:basedOn w:val="a"/>
    <w:next w:val="a"/>
    <w:uiPriority w:val="39"/>
    <w:unhideWhenUsed/>
    <w:rsid w:val="00FE4E73"/>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FE4E73"/>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FE4E73"/>
    <w:pPr>
      <w:tabs>
        <w:tab w:val="right" w:leader="dot" w:pos="9628"/>
      </w:tabs>
      <w:spacing w:after="100"/>
      <w:ind w:left="567"/>
    </w:pPr>
    <w:rPr>
      <w:szCs w:val="22"/>
    </w:rPr>
  </w:style>
  <w:style w:type="paragraph" w:styleId="TOC6">
    <w:name w:val="toc 6"/>
    <w:basedOn w:val="a"/>
    <w:next w:val="a"/>
    <w:autoRedefine/>
    <w:semiHidden/>
    <w:unhideWhenUsed/>
    <w:rsid w:val="00FE4E73"/>
    <w:pPr>
      <w:spacing w:after="100"/>
      <w:ind w:left="850"/>
    </w:pPr>
  </w:style>
  <w:style w:type="paragraph" w:styleId="TOC7">
    <w:name w:val="toc 7"/>
    <w:basedOn w:val="a"/>
    <w:next w:val="a"/>
    <w:autoRedefine/>
    <w:semiHidden/>
    <w:unhideWhenUsed/>
    <w:rsid w:val="00FE4E73"/>
    <w:pPr>
      <w:spacing w:after="100"/>
      <w:ind w:left="1020"/>
    </w:pPr>
  </w:style>
  <w:style w:type="paragraph" w:styleId="TOC8">
    <w:name w:val="toc 8"/>
    <w:basedOn w:val="a"/>
    <w:next w:val="a"/>
    <w:autoRedefine/>
    <w:semiHidden/>
    <w:unhideWhenUsed/>
    <w:rsid w:val="00FE4E73"/>
    <w:pPr>
      <w:spacing w:after="100"/>
      <w:ind w:left="1190"/>
    </w:pPr>
  </w:style>
  <w:style w:type="paragraph" w:styleId="TOC9">
    <w:name w:val="toc 9"/>
    <w:basedOn w:val="a"/>
    <w:next w:val="a"/>
    <w:autoRedefine/>
    <w:semiHidden/>
    <w:unhideWhenUsed/>
    <w:rsid w:val="00FE4E73"/>
    <w:pPr>
      <w:spacing w:after="100"/>
      <w:ind w:left="1360"/>
    </w:pPr>
  </w:style>
  <w:style w:type="paragraph" w:customStyle="1" w:styleId="TableHead2">
    <w:name w:val="Table Head2"/>
    <w:basedOn w:val="TableHead"/>
    <w:qFormat/>
    <w:rsid w:val="00FE4E73"/>
    <w:pPr>
      <w:outlineLvl w:val="9"/>
    </w:pPr>
  </w:style>
  <w:style w:type="paragraph" w:customStyle="1" w:styleId="TableSideHeading2">
    <w:name w:val="Table SideHeading2"/>
    <w:basedOn w:val="TableSideHeading"/>
    <w:autoRedefine/>
    <w:qFormat/>
    <w:rsid w:val="00FE4E73"/>
    <w:pPr>
      <w:keepLines w:val="0"/>
      <w:outlineLvl w:val="9"/>
    </w:pPr>
  </w:style>
  <w:style w:type="paragraph" w:customStyle="1" w:styleId="0">
    <w:name w:val="סגנון שורה ראשונה:  0  ס''מ"/>
    <w:basedOn w:val="2"/>
    <w:rsid w:val="00FE4E73"/>
    <w:rPr>
      <w:rFonts w:eastAsia="Times New Roman"/>
    </w:rPr>
  </w:style>
  <w:style w:type="paragraph" w:styleId="af">
    <w:name w:val="List Paragraph"/>
    <w:basedOn w:val="a"/>
    <w:uiPriority w:val="34"/>
    <w:qFormat/>
    <w:rsid w:val="00FE4E73"/>
    <w:pPr>
      <w:widowControl/>
      <w:spacing w:line="259" w:lineRule="auto"/>
    </w:pPr>
    <w:rPr>
      <w:rFonts w:asciiTheme="minorHAnsi" w:hAnsiTheme="minorHAnsi"/>
      <w:sz w:val="22"/>
    </w:rPr>
  </w:style>
  <w:style w:type="table" w:styleId="af0">
    <w:name w:val="Table Grid"/>
    <w:basedOn w:val="a1"/>
    <w:rsid w:val="00FE4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FE4E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FE4E7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FE4E73"/>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FE4E73"/>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3A50981437779E428456932B2A638612" ma:contentTypeVersion="" ma:contentTypeDescription="צור מסמך חדש." ma:contentTypeScope="" ma:versionID="2df30a1b375d11bf545563b3a0868245">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90494914-AC68-4ECB-A679-570B87213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8F4AFE3-9455-419C-8851-785A55F4451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F5F91A3-F96A-46F8-B2D1-908FC4E8C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258</Words>
  <Characters>1476</Characters>
  <Application>Microsoft Office Word</Application>
  <DocSecurity>0</DocSecurity>
  <Lines>12</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דניאלה ווייס עמר</cp:lastModifiedBy>
  <cp:revision>15</cp:revision>
  <cp:lastPrinted>2019-12-05T07:19:00Z</cp:lastPrinted>
  <dcterms:created xsi:type="dcterms:W3CDTF">2015-04-20T09:58:00Z</dcterms:created>
  <dcterms:modified xsi:type="dcterms:W3CDTF">2019-12-05T09:08:00Z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0x0101003A50981437779E428456932B2A638612</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2082459</vt:r8>
  </property>
</Properties>
</file>