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2081442</w:t>
      </w:r>
      <w:bookmarkEnd w:id="0"/>
    </w:p>
    <w:p w14:paraId="7F6961A2" w14:textId="4E0E75CA"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 xml:space="preserve">מיכאל </w:t>
      </w:r>
      <w:proofErr w:type="spellStart"/>
      <w:r>
        <w:rPr>
          <w:rFonts w:hint="cs"/>
          <w:b/>
          <w:bCs/>
          <w:rtl/>
        </w:rPr>
        <w:t>מלכיאלי</w:t>
      </w:r>
      <w:proofErr w:type="spellEnd"/>
      <w:r>
        <w:br/>
      </w:r>
      <w:r>
        <w:rPr>
          <w:rFonts w:hint="cs"/>
          <w:b/>
          <w:bCs/>
          <w:rtl/>
        </w:rPr>
        <w:t xml:space="preserve"> </w:t>
      </w:r>
      <w:r>
        <w:tab/>
      </w:r>
      <w:r>
        <w:tab/>
      </w:r>
      <w:r>
        <w:tab/>
      </w:r>
      <w:r>
        <w:tab/>
      </w:r>
      <w:r>
        <w:rPr>
          <w:rFonts w:hint="cs"/>
          <w:b/>
          <w:bCs/>
          <w:rtl/>
        </w:rPr>
        <w:t>ינון אזולאי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77938E7"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A45F35">
        <w:rPr>
          <w:rtl/>
        </w:rPr>
        <w:tab/>
      </w:r>
      <w:r>
        <w:rPr>
          <w:rFonts w:hint="cs"/>
          <w:rtl/>
        </w:rPr>
        <w:t>פ/710/22</w:t>
      </w:r>
      <w:bookmarkEnd w:id="6"/>
    </w:p>
    <w:p w14:paraId="7F6961AC" w14:textId="77777777" w:rsidR="00E13C27" w:rsidRDefault="00E13C27" w:rsidP="00E13C27">
      <w:pPr>
        <w:ind w:left="2880" w:firstLine="720"/>
        <w:rPr>
          <w:sz w:val="26"/>
          <w:szCs w:val="26"/>
          <w:rtl/>
        </w:rPr>
      </w:pPr>
    </w:p>
    <w:p w14:paraId="7E66CE36" w14:textId="63A89AEC" w:rsidR="0079201A" w:rsidRDefault="00A443CF" w:rsidP="0079201A">
      <w:pPr>
        <w:pStyle w:val="HeadHatzaotHok"/>
        <w:rPr>
          <w:rtl/>
        </w:rPr>
      </w:pPr>
      <w:bookmarkStart w:id="7" w:name="LGS_Subject"/>
      <w:r>
        <w:rPr>
          <w:rFonts w:hint="cs"/>
          <w:rtl/>
        </w:rPr>
        <w:t xml:space="preserve">הצעת חוק  הביטוח הלאומי (תיקון – התפטרות הורה על מנת לטפל בילדו), </w:t>
      </w:r>
      <w:proofErr w:type="spellStart"/>
      <w:r>
        <w:rPr>
          <w:rFonts w:hint="cs"/>
          <w:rtl/>
        </w:rPr>
        <w:t>התש"ף</w:t>
      </w:r>
      <w:proofErr w:type="spellEnd"/>
      <w:r>
        <w:rPr>
          <w:rFonts w:hint="cs"/>
          <w:rtl/>
        </w:rPr>
        <w:t>–2019</w:t>
      </w:r>
      <w:bookmarkEnd w:id="7"/>
    </w:p>
    <w:tbl>
      <w:tblPr>
        <w:bidiVisual/>
        <w:tblW w:w="9636"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5895"/>
      </w:tblGrid>
      <w:tr w:rsidR="0079201A" w:rsidRPr="0079201A" w14:paraId="571C7559" w14:textId="77777777" w:rsidTr="0079201A">
        <w:trPr>
          <w:cantSplit/>
        </w:trPr>
        <w:tc>
          <w:tcPr>
            <w:tcW w:w="1869" w:type="dxa"/>
          </w:tcPr>
          <w:p w14:paraId="05576520" w14:textId="77777777" w:rsidR="00F046B0" w:rsidRPr="001D21F1" w:rsidRDefault="00F046B0" w:rsidP="00004CEE">
            <w:pPr>
              <w:pStyle w:val="TableSideHeading"/>
              <w:outlineLvl w:val="9"/>
            </w:pPr>
            <w:r w:rsidRPr="001D21F1">
              <w:rPr>
                <w:rFonts w:hint="eastAsia"/>
                <w:rtl/>
              </w:rPr>
              <w:t>תיקון</w:t>
            </w:r>
            <w:r w:rsidRPr="001D21F1">
              <w:rPr>
                <w:rtl/>
              </w:rPr>
              <w:t xml:space="preserve"> </w:t>
            </w:r>
            <w:r w:rsidRPr="001D21F1">
              <w:rPr>
                <w:rFonts w:hint="eastAsia"/>
                <w:rtl/>
              </w:rPr>
              <w:t>סעיף</w:t>
            </w:r>
            <w:r w:rsidRPr="001D21F1">
              <w:rPr>
                <w:rtl/>
              </w:rPr>
              <w:t xml:space="preserve"> 166</w:t>
            </w:r>
          </w:p>
        </w:tc>
        <w:tc>
          <w:tcPr>
            <w:tcW w:w="624" w:type="dxa"/>
          </w:tcPr>
          <w:p w14:paraId="04CF2936" w14:textId="77777777" w:rsidR="00F046B0" w:rsidRPr="001D21F1" w:rsidRDefault="00F046B0" w:rsidP="00004CEE">
            <w:pPr>
              <w:pStyle w:val="TableText"/>
              <w:jc w:val="both"/>
            </w:pPr>
            <w:r w:rsidRPr="001D21F1">
              <w:rPr>
                <w:rtl/>
              </w:rPr>
              <w:t>1.</w:t>
            </w:r>
          </w:p>
        </w:tc>
        <w:tc>
          <w:tcPr>
            <w:tcW w:w="7143" w:type="dxa"/>
            <w:gridSpan w:val="3"/>
          </w:tcPr>
          <w:p w14:paraId="1A6CB305" w14:textId="0579244A" w:rsidR="00F046B0" w:rsidRPr="001D21F1" w:rsidRDefault="00F046B0" w:rsidP="00004CEE">
            <w:pPr>
              <w:pStyle w:val="TableBlock"/>
              <w:rPr>
                <w:rtl/>
              </w:rPr>
            </w:pPr>
            <w:r w:rsidRPr="001D21F1">
              <w:rPr>
                <w:rFonts w:hint="eastAsia"/>
                <w:rtl/>
              </w:rPr>
              <w:t>בחוק</w:t>
            </w:r>
            <w:r w:rsidRPr="001D21F1">
              <w:rPr>
                <w:rtl/>
              </w:rPr>
              <w:t xml:space="preserve"> </w:t>
            </w:r>
            <w:r w:rsidRPr="001D21F1">
              <w:rPr>
                <w:rFonts w:hint="eastAsia"/>
                <w:rtl/>
              </w:rPr>
              <w:t>הביטוח</w:t>
            </w:r>
            <w:r w:rsidRPr="001D21F1">
              <w:rPr>
                <w:rtl/>
              </w:rPr>
              <w:t xml:space="preserve"> </w:t>
            </w:r>
            <w:r w:rsidRPr="001D21F1">
              <w:rPr>
                <w:rFonts w:hint="eastAsia"/>
                <w:rtl/>
              </w:rPr>
              <w:t>הלאומי</w:t>
            </w:r>
            <w:r w:rsidRPr="001D21F1">
              <w:rPr>
                <w:rtl/>
              </w:rPr>
              <w:t xml:space="preserve"> [נוסח </w:t>
            </w:r>
            <w:r w:rsidRPr="001D21F1">
              <w:rPr>
                <w:rFonts w:hint="eastAsia"/>
                <w:rtl/>
              </w:rPr>
              <w:t>משולב</w:t>
            </w:r>
            <w:r w:rsidRPr="001D21F1">
              <w:rPr>
                <w:rtl/>
              </w:rPr>
              <w:t xml:space="preserve">], </w:t>
            </w:r>
            <w:proofErr w:type="spellStart"/>
            <w:r w:rsidRPr="001D21F1">
              <w:rPr>
                <w:rFonts w:hint="eastAsia"/>
                <w:rtl/>
              </w:rPr>
              <w:t>התשנ</w:t>
            </w:r>
            <w:r w:rsidRPr="001D21F1">
              <w:rPr>
                <w:rtl/>
              </w:rPr>
              <w:t>"ה</w:t>
            </w:r>
            <w:proofErr w:type="spellEnd"/>
            <w:r w:rsidRPr="001D21F1">
              <w:rPr>
                <w:rFonts w:hint="eastAsia"/>
                <w:rtl/>
              </w:rPr>
              <w:t>–</w:t>
            </w:r>
            <w:r w:rsidRPr="001D21F1">
              <w:rPr>
                <w:rtl/>
              </w:rPr>
              <w:t>1995</w:t>
            </w:r>
            <w:r w:rsidR="0079201A" w:rsidRPr="00004CEE">
              <w:rPr>
                <w:vertAlign w:val="superscript"/>
                <w:rtl/>
              </w:rPr>
              <w:footnoteReference w:id="2"/>
            </w:r>
            <w:r w:rsidRPr="001D21F1">
              <w:rPr>
                <w:rtl/>
              </w:rPr>
              <w:t xml:space="preserve">, בסעיף 166 – </w:t>
            </w:r>
          </w:p>
        </w:tc>
      </w:tr>
      <w:tr w:rsidR="00F046B0" w14:paraId="7533AC71" w14:textId="77777777" w:rsidTr="00004CEE">
        <w:trPr>
          <w:cantSplit/>
        </w:trPr>
        <w:tc>
          <w:tcPr>
            <w:tcW w:w="1869" w:type="dxa"/>
          </w:tcPr>
          <w:p w14:paraId="79CEA973" w14:textId="77777777" w:rsidR="00F046B0" w:rsidRDefault="00F046B0" w:rsidP="004E387F">
            <w:pPr>
              <w:pStyle w:val="TableSideHeading"/>
              <w:keepLines w:val="0"/>
              <w:rPr>
                <w:rtl/>
              </w:rPr>
            </w:pPr>
          </w:p>
        </w:tc>
        <w:tc>
          <w:tcPr>
            <w:tcW w:w="624" w:type="dxa"/>
          </w:tcPr>
          <w:p w14:paraId="0847A3FB" w14:textId="77777777" w:rsidR="00F046B0" w:rsidRDefault="00F046B0" w:rsidP="004E387F">
            <w:pPr>
              <w:pStyle w:val="TableText"/>
              <w:rPr>
                <w:rtl/>
              </w:rPr>
            </w:pPr>
          </w:p>
        </w:tc>
        <w:tc>
          <w:tcPr>
            <w:tcW w:w="7143" w:type="dxa"/>
            <w:gridSpan w:val="3"/>
          </w:tcPr>
          <w:p w14:paraId="3F6A89C2" w14:textId="726453CE" w:rsidR="00F046B0" w:rsidRPr="001D21F1" w:rsidRDefault="00F046B0" w:rsidP="00004CEE">
            <w:pPr>
              <w:pStyle w:val="TableBlock"/>
              <w:rPr>
                <w:rtl/>
              </w:rPr>
            </w:pPr>
            <w:r w:rsidRPr="001D21F1">
              <w:rPr>
                <w:rtl/>
              </w:rPr>
              <w:t>(1)</w:t>
            </w:r>
            <w:r w:rsidRPr="001D21F1">
              <w:rPr>
                <w:rtl/>
              </w:rPr>
              <w:tab/>
            </w:r>
            <w:r w:rsidRPr="001D21F1">
              <w:rPr>
                <w:rFonts w:hint="eastAsia"/>
                <w:rtl/>
              </w:rPr>
              <w:t>בסעיף</w:t>
            </w:r>
            <w:r w:rsidRPr="001D21F1">
              <w:rPr>
                <w:rtl/>
              </w:rPr>
              <w:t xml:space="preserve"> קטן (ב), במקום </w:t>
            </w:r>
            <w:proofErr w:type="spellStart"/>
            <w:r w:rsidRPr="001D21F1">
              <w:rPr>
                <w:rtl/>
              </w:rPr>
              <w:t>הסיפה</w:t>
            </w:r>
            <w:proofErr w:type="spellEnd"/>
            <w:r w:rsidRPr="001D21F1">
              <w:rPr>
                <w:rtl/>
              </w:rPr>
              <w:t xml:space="preserve"> החל במילה "השר" יבוא "לעניין זה, "הצדקה" </w:t>
            </w:r>
            <w:r w:rsidRPr="001D21F1">
              <w:rPr>
                <w:rFonts w:hint="eastAsia"/>
                <w:rtl/>
              </w:rPr>
              <w:t>–</w:t>
            </w:r>
            <w:r w:rsidRPr="001D21F1">
              <w:rPr>
                <w:rtl/>
              </w:rPr>
              <w:t xml:space="preserve"> נסיבה</w:t>
            </w:r>
            <w:r w:rsidR="001D21F1" w:rsidRPr="001D21F1">
              <w:rPr>
                <w:rtl/>
              </w:rPr>
              <w:t xml:space="preserve"> </w:t>
            </w:r>
            <w:r w:rsidRPr="001D21F1">
              <w:rPr>
                <w:rtl/>
              </w:rPr>
              <w:t>לפי סעיף קטן (ה) או נסיבה שקבע השר, באישור ועדת העבודה</w:t>
            </w:r>
            <w:r w:rsidR="001D21F1" w:rsidRPr="001D21F1">
              <w:rPr>
                <w:rtl/>
              </w:rPr>
              <w:t xml:space="preserve"> ו</w:t>
            </w:r>
            <w:r w:rsidRPr="001D21F1">
              <w:rPr>
                <w:rtl/>
              </w:rPr>
              <w:t>הרווחה";</w:t>
            </w:r>
          </w:p>
        </w:tc>
      </w:tr>
      <w:tr w:rsidR="00F046B0" w14:paraId="45EF63BC" w14:textId="77777777" w:rsidTr="00004CEE">
        <w:trPr>
          <w:cantSplit/>
        </w:trPr>
        <w:tc>
          <w:tcPr>
            <w:tcW w:w="1869" w:type="dxa"/>
          </w:tcPr>
          <w:p w14:paraId="5A6B6A81" w14:textId="77777777" w:rsidR="00F046B0" w:rsidRDefault="00F046B0" w:rsidP="004E387F">
            <w:pPr>
              <w:pStyle w:val="TableSideHeading"/>
              <w:keepLines w:val="0"/>
              <w:rPr>
                <w:rtl/>
              </w:rPr>
            </w:pPr>
          </w:p>
        </w:tc>
        <w:tc>
          <w:tcPr>
            <w:tcW w:w="624" w:type="dxa"/>
          </w:tcPr>
          <w:p w14:paraId="65E1AFA7" w14:textId="77777777" w:rsidR="00F046B0" w:rsidRDefault="00F046B0" w:rsidP="004E387F">
            <w:pPr>
              <w:pStyle w:val="TableText"/>
              <w:rPr>
                <w:rtl/>
              </w:rPr>
            </w:pPr>
          </w:p>
        </w:tc>
        <w:tc>
          <w:tcPr>
            <w:tcW w:w="7143" w:type="dxa"/>
            <w:gridSpan w:val="3"/>
          </w:tcPr>
          <w:p w14:paraId="1E1C7CE0" w14:textId="77777777" w:rsidR="00F046B0" w:rsidRPr="001D21F1" w:rsidRDefault="00F046B0" w:rsidP="00004CEE">
            <w:pPr>
              <w:pStyle w:val="TableBlock"/>
              <w:rPr>
                <w:rtl/>
              </w:rPr>
            </w:pPr>
            <w:r w:rsidRPr="001D21F1">
              <w:rPr>
                <w:rtl/>
              </w:rPr>
              <w:t>(2)</w:t>
            </w:r>
            <w:r w:rsidRPr="001D21F1">
              <w:rPr>
                <w:rtl/>
              </w:rPr>
              <w:tab/>
            </w:r>
            <w:r w:rsidRPr="001D21F1">
              <w:rPr>
                <w:rFonts w:hint="eastAsia"/>
                <w:rtl/>
              </w:rPr>
              <w:t>אחרי</w:t>
            </w:r>
            <w:r w:rsidRPr="001D21F1">
              <w:rPr>
                <w:rtl/>
              </w:rPr>
              <w:t xml:space="preserve"> </w:t>
            </w:r>
            <w:r w:rsidRPr="001D21F1">
              <w:rPr>
                <w:rFonts w:hint="eastAsia"/>
                <w:rtl/>
              </w:rPr>
              <w:t>סעיף</w:t>
            </w:r>
            <w:r w:rsidRPr="001D21F1">
              <w:rPr>
                <w:rtl/>
              </w:rPr>
              <w:t xml:space="preserve"> </w:t>
            </w:r>
            <w:r w:rsidRPr="001D21F1">
              <w:rPr>
                <w:rFonts w:hint="eastAsia"/>
                <w:rtl/>
              </w:rPr>
              <w:t>קטן</w:t>
            </w:r>
            <w:r w:rsidRPr="001D21F1">
              <w:rPr>
                <w:rtl/>
              </w:rPr>
              <w:t xml:space="preserve"> (ד) </w:t>
            </w:r>
            <w:r w:rsidRPr="001D21F1">
              <w:rPr>
                <w:rFonts w:hint="eastAsia"/>
                <w:rtl/>
              </w:rPr>
              <w:t>יבוא</w:t>
            </w:r>
            <w:r w:rsidRPr="001D21F1">
              <w:rPr>
                <w:rtl/>
              </w:rPr>
              <w:t>:</w:t>
            </w:r>
          </w:p>
        </w:tc>
      </w:tr>
      <w:tr w:rsidR="00F046B0" w14:paraId="53923475" w14:textId="77777777" w:rsidTr="00004CEE">
        <w:tblPrEx>
          <w:tblLook w:val="01E0" w:firstRow="1" w:lastRow="1" w:firstColumn="1" w:lastColumn="1" w:noHBand="0" w:noVBand="0"/>
        </w:tblPrEx>
        <w:trPr>
          <w:cantSplit/>
        </w:trPr>
        <w:tc>
          <w:tcPr>
            <w:tcW w:w="1869" w:type="dxa"/>
          </w:tcPr>
          <w:p w14:paraId="0BD1EC48" w14:textId="77777777" w:rsidR="00F046B0" w:rsidRPr="00F4086A" w:rsidRDefault="00F046B0" w:rsidP="004E387F">
            <w:pPr>
              <w:pStyle w:val="TableSideHeading"/>
            </w:pPr>
          </w:p>
        </w:tc>
        <w:tc>
          <w:tcPr>
            <w:tcW w:w="624" w:type="dxa"/>
          </w:tcPr>
          <w:p w14:paraId="0F62367D" w14:textId="77777777" w:rsidR="00F046B0" w:rsidRDefault="00F046B0" w:rsidP="004E387F">
            <w:pPr>
              <w:pStyle w:val="TableText"/>
              <w:jc w:val="both"/>
            </w:pPr>
          </w:p>
        </w:tc>
        <w:tc>
          <w:tcPr>
            <w:tcW w:w="624" w:type="dxa"/>
          </w:tcPr>
          <w:p w14:paraId="45D112F4" w14:textId="77777777" w:rsidR="00F046B0" w:rsidRDefault="00F046B0" w:rsidP="004E387F">
            <w:pPr>
              <w:pStyle w:val="TableText"/>
              <w:jc w:val="both"/>
            </w:pPr>
          </w:p>
        </w:tc>
        <w:tc>
          <w:tcPr>
            <w:tcW w:w="624" w:type="dxa"/>
          </w:tcPr>
          <w:p w14:paraId="00D107AA" w14:textId="77777777" w:rsidR="00F046B0" w:rsidRPr="0079201A" w:rsidRDefault="00F046B0" w:rsidP="00004CEE">
            <w:pPr>
              <w:pStyle w:val="TableText"/>
              <w:jc w:val="both"/>
            </w:pPr>
            <w:r w:rsidRPr="0079201A">
              <w:rPr>
                <w:rtl/>
              </w:rPr>
              <w:t>"(ה)</w:t>
            </w:r>
          </w:p>
        </w:tc>
        <w:tc>
          <w:tcPr>
            <w:tcW w:w="5895" w:type="dxa"/>
          </w:tcPr>
          <w:p w14:paraId="6E1FC33F" w14:textId="77777777" w:rsidR="00F046B0" w:rsidRPr="001D21F1" w:rsidRDefault="00F046B0" w:rsidP="00004CEE">
            <w:pPr>
              <w:pStyle w:val="TableBlock"/>
            </w:pPr>
            <w:r w:rsidRPr="001D21F1">
              <w:rPr>
                <w:rtl/>
              </w:rPr>
              <w:t>(1)</w:t>
            </w:r>
            <w:r w:rsidRPr="001D21F1">
              <w:rPr>
                <w:rtl/>
              </w:rPr>
              <w:tab/>
            </w:r>
            <w:r w:rsidRPr="001D21F1">
              <w:rPr>
                <w:rFonts w:hint="eastAsia"/>
                <w:rtl/>
              </w:rPr>
              <w:t>יראו</w:t>
            </w:r>
            <w:r w:rsidRPr="001D21F1">
              <w:rPr>
                <w:rtl/>
              </w:rPr>
              <w:t xml:space="preserve"> </w:t>
            </w:r>
            <w:r w:rsidRPr="001D21F1">
              <w:rPr>
                <w:rFonts w:hint="eastAsia"/>
                <w:rtl/>
              </w:rPr>
              <w:t>הפסקת</w:t>
            </w:r>
            <w:r w:rsidRPr="001D21F1">
              <w:rPr>
                <w:rtl/>
              </w:rPr>
              <w:t xml:space="preserve"> </w:t>
            </w:r>
            <w:r w:rsidRPr="001D21F1">
              <w:rPr>
                <w:rFonts w:hint="eastAsia"/>
                <w:rtl/>
              </w:rPr>
              <w:t>עבודה</w:t>
            </w:r>
            <w:r w:rsidRPr="001D21F1">
              <w:rPr>
                <w:rtl/>
              </w:rPr>
              <w:t xml:space="preserve"> </w:t>
            </w:r>
            <w:r w:rsidRPr="001D21F1">
              <w:rPr>
                <w:rFonts w:hint="eastAsia"/>
                <w:rtl/>
              </w:rPr>
              <w:t>מרצון</w:t>
            </w:r>
            <w:r w:rsidRPr="001D21F1">
              <w:rPr>
                <w:rtl/>
              </w:rPr>
              <w:t xml:space="preserve"> </w:t>
            </w:r>
            <w:r w:rsidRPr="001D21F1">
              <w:rPr>
                <w:rFonts w:hint="eastAsia"/>
                <w:rtl/>
              </w:rPr>
              <w:t>כמוצדקת</w:t>
            </w:r>
            <w:r w:rsidRPr="001D21F1">
              <w:rPr>
                <w:rtl/>
              </w:rPr>
              <w:t xml:space="preserve"> </w:t>
            </w:r>
            <w:r w:rsidRPr="001D21F1">
              <w:rPr>
                <w:rFonts w:hint="eastAsia"/>
                <w:rtl/>
              </w:rPr>
              <w:t>לעניין</w:t>
            </w:r>
            <w:r w:rsidRPr="001D21F1">
              <w:rPr>
                <w:rtl/>
              </w:rPr>
              <w:t xml:space="preserve"> </w:t>
            </w:r>
            <w:r w:rsidRPr="001D21F1">
              <w:rPr>
                <w:rFonts w:hint="eastAsia"/>
                <w:rtl/>
              </w:rPr>
              <w:t>סעיף</w:t>
            </w:r>
            <w:r w:rsidRPr="001D21F1">
              <w:rPr>
                <w:rtl/>
              </w:rPr>
              <w:t xml:space="preserve"> </w:t>
            </w:r>
            <w:r w:rsidRPr="001D21F1">
              <w:rPr>
                <w:rFonts w:hint="eastAsia"/>
                <w:rtl/>
              </w:rPr>
              <w:t>קטן</w:t>
            </w:r>
            <w:r w:rsidRPr="001D21F1">
              <w:rPr>
                <w:rtl/>
              </w:rPr>
              <w:t xml:space="preserve"> (ב),  </w:t>
            </w:r>
            <w:r w:rsidRPr="001D21F1">
              <w:rPr>
                <w:rFonts w:hint="eastAsia"/>
                <w:rtl/>
              </w:rPr>
              <w:t>אם</w:t>
            </w:r>
            <w:r w:rsidRPr="001D21F1">
              <w:rPr>
                <w:rtl/>
              </w:rPr>
              <w:t xml:space="preserve"> </w:t>
            </w:r>
            <w:r w:rsidRPr="001D21F1">
              <w:rPr>
                <w:rFonts w:hint="eastAsia"/>
                <w:rtl/>
              </w:rPr>
              <w:t>הפסקת</w:t>
            </w:r>
            <w:r w:rsidRPr="001D21F1">
              <w:rPr>
                <w:rtl/>
              </w:rPr>
              <w:t xml:space="preserve"> </w:t>
            </w:r>
            <w:r w:rsidRPr="001D21F1">
              <w:rPr>
                <w:rFonts w:hint="eastAsia"/>
                <w:rtl/>
              </w:rPr>
              <w:t>העבודה</w:t>
            </w:r>
            <w:r w:rsidRPr="001D21F1">
              <w:rPr>
                <w:rtl/>
              </w:rPr>
              <w:t xml:space="preserve"> </w:t>
            </w:r>
            <w:r w:rsidRPr="001D21F1">
              <w:rPr>
                <w:rFonts w:hint="eastAsia"/>
                <w:rtl/>
              </w:rPr>
              <w:t>עומדת</w:t>
            </w:r>
            <w:r w:rsidRPr="001D21F1">
              <w:rPr>
                <w:rtl/>
              </w:rPr>
              <w:t xml:space="preserve"> </w:t>
            </w:r>
            <w:r w:rsidRPr="001D21F1">
              <w:rPr>
                <w:rFonts w:hint="eastAsia"/>
                <w:rtl/>
              </w:rPr>
              <w:t>בתנאים</w:t>
            </w:r>
            <w:r w:rsidRPr="001D21F1">
              <w:rPr>
                <w:rtl/>
              </w:rPr>
              <w:t xml:space="preserve"> </w:t>
            </w:r>
            <w:r w:rsidRPr="001D21F1">
              <w:rPr>
                <w:rFonts w:hint="eastAsia"/>
                <w:rtl/>
              </w:rPr>
              <w:t>לפי</w:t>
            </w:r>
            <w:r w:rsidRPr="001D21F1">
              <w:rPr>
                <w:rtl/>
              </w:rPr>
              <w:t xml:space="preserve"> </w:t>
            </w:r>
            <w:r w:rsidRPr="001D21F1">
              <w:rPr>
                <w:rFonts w:hint="eastAsia"/>
                <w:rtl/>
              </w:rPr>
              <w:t>סעיף</w:t>
            </w:r>
            <w:r w:rsidRPr="001D21F1">
              <w:rPr>
                <w:rtl/>
              </w:rPr>
              <w:t xml:space="preserve"> 7(א) </w:t>
            </w:r>
            <w:r w:rsidRPr="001D21F1">
              <w:rPr>
                <w:rFonts w:hint="eastAsia"/>
                <w:rtl/>
              </w:rPr>
              <w:t>או</w:t>
            </w:r>
            <w:r w:rsidRPr="001D21F1">
              <w:rPr>
                <w:rtl/>
              </w:rPr>
              <w:t xml:space="preserve"> (ב) </w:t>
            </w:r>
            <w:r w:rsidRPr="001D21F1">
              <w:rPr>
                <w:rFonts w:hint="eastAsia"/>
                <w:rtl/>
              </w:rPr>
              <w:t>לחוק</w:t>
            </w:r>
            <w:r w:rsidRPr="001D21F1">
              <w:rPr>
                <w:rtl/>
              </w:rPr>
              <w:t xml:space="preserve"> </w:t>
            </w:r>
            <w:r w:rsidRPr="001D21F1">
              <w:rPr>
                <w:rFonts w:hint="eastAsia"/>
                <w:rtl/>
              </w:rPr>
              <w:t>פיצויי</w:t>
            </w:r>
            <w:r w:rsidRPr="001D21F1">
              <w:rPr>
                <w:rtl/>
              </w:rPr>
              <w:t xml:space="preserve"> </w:t>
            </w:r>
            <w:r w:rsidRPr="001D21F1">
              <w:rPr>
                <w:rFonts w:hint="eastAsia"/>
                <w:rtl/>
              </w:rPr>
              <w:t>פיטורים</w:t>
            </w:r>
            <w:r w:rsidRPr="001D21F1">
              <w:rPr>
                <w:rtl/>
              </w:rPr>
              <w:t>.</w:t>
            </w:r>
          </w:p>
        </w:tc>
      </w:tr>
      <w:tr w:rsidR="00F046B0" w14:paraId="564F9C85" w14:textId="77777777" w:rsidTr="00004CEE">
        <w:tblPrEx>
          <w:tblLook w:val="01E0" w:firstRow="1" w:lastRow="1" w:firstColumn="1" w:lastColumn="1" w:noHBand="0" w:noVBand="0"/>
        </w:tblPrEx>
        <w:trPr>
          <w:cantSplit/>
        </w:trPr>
        <w:tc>
          <w:tcPr>
            <w:tcW w:w="1869" w:type="dxa"/>
          </w:tcPr>
          <w:p w14:paraId="2AF35987" w14:textId="77777777" w:rsidR="00F046B0" w:rsidRDefault="00F046B0" w:rsidP="004E387F">
            <w:pPr>
              <w:pStyle w:val="TableSideHeading"/>
            </w:pPr>
          </w:p>
        </w:tc>
        <w:tc>
          <w:tcPr>
            <w:tcW w:w="624" w:type="dxa"/>
          </w:tcPr>
          <w:p w14:paraId="54BE4E88" w14:textId="77777777" w:rsidR="00F046B0" w:rsidRDefault="00F046B0" w:rsidP="004E387F">
            <w:pPr>
              <w:pStyle w:val="TableText"/>
              <w:jc w:val="both"/>
            </w:pPr>
          </w:p>
        </w:tc>
        <w:tc>
          <w:tcPr>
            <w:tcW w:w="624" w:type="dxa"/>
          </w:tcPr>
          <w:p w14:paraId="23D7A3FB" w14:textId="77777777" w:rsidR="00F046B0" w:rsidRDefault="00F046B0" w:rsidP="004E387F">
            <w:pPr>
              <w:pStyle w:val="TableText"/>
              <w:jc w:val="both"/>
            </w:pPr>
          </w:p>
        </w:tc>
        <w:tc>
          <w:tcPr>
            <w:tcW w:w="624" w:type="dxa"/>
          </w:tcPr>
          <w:p w14:paraId="22BA8F3B" w14:textId="77777777" w:rsidR="00F046B0" w:rsidRPr="0079201A" w:rsidRDefault="00F046B0" w:rsidP="00004CEE">
            <w:pPr>
              <w:pStyle w:val="TableText"/>
              <w:jc w:val="both"/>
            </w:pPr>
          </w:p>
        </w:tc>
        <w:tc>
          <w:tcPr>
            <w:tcW w:w="5895" w:type="dxa"/>
          </w:tcPr>
          <w:p w14:paraId="6A158301" w14:textId="77777777" w:rsidR="00F046B0" w:rsidRPr="001D21F1" w:rsidRDefault="00F046B0" w:rsidP="00004CEE">
            <w:pPr>
              <w:pStyle w:val="TableBlock"/>
            </w:pPr>
            <w:r w:rsidRPr="001D21F1">
              <w:rPr>
                <w:rtl/>
              </w:rPr>
              <w:t>(2)</w:t>
            </w:r>
            <w:r w:rsidRPr="001D21F1">
              <w:rPr>
                <w:rtl/>
              </w:rPr>
              <w:tab/>
            </w:r>
            <w:r w:rsidRPr="001D21F1">
              <w:rPr>
                <w:rFonts w:hint="eastAsia"/>
                <w:rtl/>
              </w:rPr>
              <w:t>הוראות</w:t>
            </w:r>
            <w:r w:rsidRPr="001D21F1">
              <w:rPr>
                <w:rtl/>
              </w:rPr>
              <w:t xml:space="preserve"> </w:t>
            </w:r>
            <w:r w:rsidRPr="001D21F1">
              <w:rPr>
                <w:rFonts w:hint="eastAsia"/>
                <w:rtl/>
              </w:rPr>
              <w:t>סעיף</w:t>
            </w:r>
            <w:r w:rsidRPr="001D21F1">
              <w:rPr>
                <w:rtl/>
              </w:rPr>
              <w:t xml:space="preserve"> 7(ג) </w:t>
            </w:r>
            <w:r w:rsidRPr="001D21F1">
              <w:rPr>
                <w:rFonts w:hint="eastAsia"/>
                <w:rtl/>
              </w:rPr>
              <w:t>עד</w:t>
            </w:r>
            <w:r w:rsidRPr="001D21F1">
              <w:rPr>
                <w:rtl/>
              </w:rPr>
              <w:t xml:space="preserve"> (ה) </w:t>
            </w:r>
            <w:r w:rsidRPr="001D21F1">
              <w:rPr>
                <w:rFonts w:hint="eastAsia"/>
                <w:rtl/>
              </w:rPr>
              <w:t>לחוק</w:t>
            </w:r>
            <w:r w:rsidRPr="001D21F1">
              <w:rPr>
                <w:rtl/>
              </w:rPr>
              <w:t xml:space="preserve"> </w:t>
            </w:r>
            <w:r w:rsidRPr="001D21F1">
              <w:rPr>
                <w:rFonts w:hint="eastAsia"/>
                <w:rtl/>
              </w:rPr>
              <w:t>פיצויי</w:t>
            </w:r>
            <w:r w:rsidRPr="001D21F1">
              <w:rPr>
                <w:rtl/>
              </w:rPr>
              <w:t xml:space="preserve"> </w:t>
            </w:r>
            <w:r w:rsidRPr="001D21F1">
              <w:rPr>
                <w:rFonts w:hint="eastAsia"/>
                <w:rtl/>
              </w:rPr>
              <w:t>פיטורים</w:t>
            </w:r>
            <w:r w:rsidRPr="001D21F1">
              <w:rPr>
                <w:rtl/>
              </w:rPr>
              <w:t xml:space="preserve">, </w:t>
            </w:r>
            <w:r w:rsidRPr="001D21F1">
              <w:rPr>
                <w:rFonts w:hint="eastAsia"/>
                <w:rtl/>
              </w:rPr>
              <w:t>יחולו</w:t>
            </w:r>
            <w:r w:rsidRPr="001D21F1">
              <w:rPr>
                <w:rtl/>
              </w:rPr>
              <w:t xml:space="preserve"> </w:t>
            </w:r>
            <w:r w:rsidRPr="001D21F1">
              <w:rPr>
                <w:rFonts w:hint="eastAsia"/>
                <w:rtl/>
              </w:rPr>
              <w:t>על</w:t>
            </w:r>
            <w:r w:rsidRPr="001D21F1">
              <w:rPr>
                <w:rtl/>
              </w:rPr>
              <w:t xml:space="preserve"> </w:t>
            </w:r>
            <w:r w:rsidRPr="001D21F1">
              <w:rPr>
                <w:rFonts w:hint="eastAsia"/>
                <w:rtl/>
              </w:rPr>
              <w:t>סעיף</w:t>
            </w:r>
            <w:r w:rsidRPr="001D21F1">
              <w:rPr>
                <w:rtl/>
              </w:rPr>
              <w:t xml:space="preserve"> </w:t>
            </w:r>
            <w:r w:rsidRPr="001D21F1">
              <w:rPr>
                <w:rFonts w:hint="eastAsia"/>
                <w:rtl/>
              </w:rPr>
              <w:t>קטן</w:t>
            </w:r>
            <w:r w:rsidRPr="001D21F1">
              <w:rPr>
                <w:rtl/>
              </w:rPr>
              <w:t xml:space="preserve"> </w:t>
            </w:r>
            <w:r w:rsidRPr="001D21F1">
              <w:rPr>
                <w:rFonts w:hint="eastAsia"/>
                <w:rtl/>
              </w:rPr>
              <w:t>זה</w:t>
            </w:r>
            <w:r w:rsidRPr="001D21F1">
              <w:rPr>
                <w:rtl/>
              </w:rPr>
              <w:t xml:space="preserve">, </w:t>
            </w:r>
            <w:r w:rsidRPr="001D21F1">
              <w:rPr>
                <w:rFonts w:hint="eastAsia"/>
                <w:rtl/>
              </w:rPr>
              <w:t>בשינויים</w:t>
            </w:r>
            <w:r w:rsidRPr="001D21F1">
              <w:rPr>
                <w:rtl/>
              </w:rPr>
              <w:t xml:space="preserve"> </w:t>
            </w:r>
            <w:proofErr w:type="spellStart"/>
            <w:r w:rsidRPr="001D21F1">
              <w:rPr>
                <w:rFonts w:hint="eastAsia"/>
                <w:rtl/>
              </w:rPr>
              <w:t>המחוייבים</w:t>
            </w:r>
            <w:proofErr w:type="spellEnd"/>
            <w:r w:rsidRPr="001D21F1">
              <w:rPr>
                <w:rtl/>
              </w:rPr>
              <w:t>."</w:t>
            </w:r>
          </w:p>
        </w:tc>
      </w:tr>
    </w:tbl>
    <w:p w14:paraId="66EE2F4A" w14:textId="77777777" w:rsidR="0079201A" w:rsidRDefault="0079201A" w:rsidP="00004CEE">
      <w:pPr>
        <w:pStyle w:val="HeadDivreiHesber"/>
        <w:rPr>
          <w:rtl/>
        </w:rPr>
      </w:pPr>
    </w:p>
    <w:p w14:paraId="7F6961CA" w14:textId="77777777" w:rsidR="002D1EE3" w:rsidRPr="0079201A" w:rsidRDefault="002D1EE3" w:rsidP="00004CEE">
      <w:pPr>
        <w:pStyle w:val="HeadDivreiHesber"/>
        <w:rPr>
          <w:rtl/>
        </w:rPr>
      </w:pPr>
      <w:r w:rsidRPr="0079201A">
        <w:rPr>
          <w:rFonts w:hint="eastAsia"/>
          <w:rtl/>
        </w:rPr>
        <w:t>דברי</w:t>
      </w:r>
      <w:r w:rsidRPr="0079201A">
        <w:rPr>
          <w:rtl/>
        </w:rPr>
        <w:t xml:space="preserve"> </w:t>
      </w:r>
      <w:r w:rsidRPr="0079201A">
        <w:rPr>
          <w:rFonts w:hint="eastAsia"/>
          <w:rtl/>
        </w:rPr>
        <w:t>הסבר</w:t>
      </w:r>
    </w:p>
    <w:p w14:paraId="035F7745" w14:textId="0DF002BF" w:rsidR="00F046B0" w:rsidRPr="00FD7746" w:rsidRDefault="00F046B0" w:rsidP="00FD7746">
      <w:pPr>
        <w:pStyle w:val="Hesber"/>
        <w:rPr>
          <w:rtl/>
        </w:rPr>
      </w:pPr>
      <w:r w:rsidRPr="00FD7746">
        <w:rPr>
          <w:rFonts w:hint="eastAsia"/>
          <w:rtl/>
        </w:rPr>
        <w:t>בחוק</w:t>
      </w:r>
      <w:r w:rsidRPr="00FD7746">
        <w:rPr>
          <w:rtl/>
        </w:rPr>
        <w:t xml:space="preserve"> </w:t>
      </w:r>
      <w:r w:rsidRPr="00FD7746">
        <w:rPr>
          <w:rFonts w:hint="eastAsia"/>
          <w:rtl/>
        </w:rPr>
        <w:t>פיצויי</w:t>
      </w:r>
      <w:r w:rsidRPr="00FD7746">
        <w:rPr>
          <w:rtl/>
        </w:rPr>
        <w:t xml:space="preserve"> </w:t>
      </w:r>
      <w:r w:rsidRPr="00FD7746">
        <w:rPr>
          <w:rFonts w:hint="eastAsia"/>
          <w:rtl/>
        </w:rPr>
        <w:t>פיטורים</w:t>
      </w:r>
      <w:r w:rsidRPr="00FD7746">
        <w:rPr>
          <w:rtl/>
        </w:rPr>
        <w:t xml:space="preserve"> </w:t>
      </w:r>
      <w:proofErr w:type="spellStart"/>
      <w:r w:rsidRPr="00FD7746">
        <w:rPr>
          <w:rtl/>
        </w:rPr>
        <w:t>התשכ"ג</w:t>
      </w:r>
      <w:proofErr w:type="spellEnd"/>
      <w:r w:rsidRPr="00FD7746">
        <w:rPr>
          <w:rtl/>
        </w:rPr>
        <w:t>–1963, נקבע</w:t>
      </w:r>
      <w:r w:rsidR="0079201A" w:rsidRPr="00FD7746">
        <w:rPr>
          <w:rtl/>
        </w:rPr>
        <w:t xml:space="preserve"> </w:t>
      </w:r>
      <w:r w:rsidRPr="00FD7746">
        <w:rPr>
          <w:rFonts w:hint="eastAsia"/>
          <w:rtl/>
        </w:rPr>
        <w:t>כי</w:t>
      </w:r>
      <w:r w:rsidRPr="00FD7746">
        <w:rPr>
          <w:rtl/>
        </w:rPr>
        <w:t xml:space="preserve"> כל עובד או עובדת זכאים לקבל את כספי הפיצויים שנצברו בהסדר הפנסיוני על שמם ללא קשר לסיבת ההתפטרות, אך פיצויי פיטורים 'מלאים' זכאים לקבל רק בפיטורים ולא בהתפטרות, אלא אם כן אותו עובד עומד בחריגים המנויים בחוק, לפיהם רואים את </w:t>
      </w:r>
      <w:r w:rsidRPr="00FD7746">
        <w:rPr>
          <w:rFonts w:hint="eastAsia"/>
          <w:rtl/>
        </w:rPr>
        <w:t>התפטרותם</w:t>
      </w:r>
      <w:r w:rsidRPr="00FD7746">
        <w:rPr>
          <w:rtl/>
        </w:rPr>
        <w:t xml:space="preserve"> </w:t>
      </w:r>
      <w:r w:rsidRPr="00FD7746">
        <w:rPr>
          <w:rFonts w:hint="eastAsia"/>
          <w:rtl/>
        </w:rPr>
        <w:t>כפיטורים</w:t>
      </w:r>
      <w:r w:rsidRPr="00FD7746">
        <w:rPr>
          <w:rtl/>
        </w:rPr>
        <w:t>.</w:t>
      </w:r>
    </w:p>
    <w:p w14:paraId="006F3792" w14:textId="77777777" w:rsidR="00F046B0" w:rsidRPr="00FD7746" w:rsidRDefault="00F046B0" w:rsidP="00FD7746">
      <w:pPr>
        <w:pStyle w:val="Hesber"/>
        <w:rPr>
          <w:rtl/>
        </w:rPr>
      </w:pPr>
      <w:r w:rsidRPr="00FD7746">
        <w:rPr>
          <w:rFonts w:hint="eastAsia"/>
          <w:rtl/>
        </w:rPr>
        <w:t>אחד</w:t>
      </w:r>
      <w:r w:rsidRPr="00FD7746">
        <w:rPr>
          <w:rtl/>
        </w:rPr>
        <w:t xml:space="preserve"> </w:t>
      </w:r>
      <w:r w:rsidRPr="00FD7746">
        <w:rPr>
          <w:rFonts w:hint="eastAsia"/>
          <w:rtl/>
        </w:rPr>
        <w:t>מהחריגים</w:t>
      </w:r>
      <w:r w:rsidRPr="00FD7746">
        <w:rPr>
          <w:rtl/>
        </w:rPr>
        <w:t xml:space="preserve">, </w:t>
      </w:r>
      <w:r w:rsidRPr="00FD7746">
        <w:rPr>
          <w:rFonts w:hint="eastAsia"/>
          <w:rtl/>
        </w:rPr>
        <w:t>שנקבע</w:t>
      </w:r>
      <w:r w:rsidRPr="00FD7746">
        <w:rPr>
          <w:rtl/>
        </w:rPr>
        <w:t xml:space="preserve"> </w:t>
      </w:r>
      <w:r w:rsidRPr="00FD7746">
        <w:rPr>
          <w:rFonts w:hint="eastAsia"/>
          <w:rtl/>
        </w:rPr>
        <w:t>בסעיף</w:t>
      </w:r>
      <w:r w:rsidRPr="00FD7746">
        <w:rPr>
          <w:rtl/>
        </w:rPr>
        <w:t xml:space="preserve"> 7(א) </w:t>
      </w:r>
      <w:r w:rsidRPr="00FD7746">
        <w:rPr>
          <w:rFonts w:hint="eastAsia"/>
          <w:rtl/>
        </w:rPr>
        <w:t>לחוק</w:t>
      </w:r>
      <w:r w:rsidRPr="00FD7746">
        <w:rPr>
          <w:rtl/>
        </w:rPr>
        <w:t xml:space="preserve"> </w:t>
      </w:r>
      <w:r w:rsidRPr="00FD7746">
        <w:rPr>
          <w:rFonts w:hint="eastAsia"/>
          <w:rtl/>
        </w:rPr>
        <w:t>פיצויי</w:t>
      </w:r>
      <w:r w:rsidRPr="00FD7746">
        <w:rPr>
          <w:rtl/>
        </w:rPr>
        <w:t xml:space="preserve"> </w:t>
      </w:r>
      <w:r w:rsidRPr="00FD7746">
        <w:rPr>
          <w:rFonts w:hint="eastAsia"/>
          <w:rtl/>
        </w:rPr>
        <w:t>פיטורים</w:t>
      </w:r>
      <w:r w:rsidRPr="00FD7746">
        <w:rPr>
          <w:rtl/>
        </w:rPr>
        <w:t xml:space="preserve">, </w:t>
      </w:r>
      <w:r w:rsidRPr="00FD7746">
        <w:rPr>
          <w:rFonts w:hint="eastAsia"/>
          <w:rtl/>
        </w:rPr>
        <w:t>הוא</w:t>
      </w:r>
      <w:r w:rsidRPr="00FD7746">
        <w:rPr>
          <w:rtl/>
        </w:rPr>
        <w:t xml:space="preserve"> 'התפטרות </w:t>
      </w:r>
      <w:r w:rsidRPr="00FD7746">
        <w:rPr>
          <w:rFonts w:hint="eastAsia"/>
          <w:rtl/>
        </w:rPr>
        <w:t>הורה</w:t>
      </w:r>
      <w:r w:rsidRPr="00FD7746">
        <w:rPr>
          <w:rtl/>
        </w:rPr>
        <w:t xml:space="preserve"> </w:t>
      </w:r>
      <w:r w:rsidRPr="00FD7746">
        <w:rPr>
          <w:rFonts w:hint="eastAsia"/>
          <w:rtl/>
        </w:rPr>
        <w:t>על</w:t>
      </w:r>
      <w:r w:rsidRPr="00FD7746">
        <w:rPr>
          <w:rtl/>
        </w:rPr>
        <w:t xml:space="preserve"> </w:t>
      </w:r>
      <w:r w:rsidRPr="00FD7746">
        <w:rPr>
          <w:rFonts w:hint="eastAsia"/>
          <w:rtl/>
        </w:rPr>
        <w:t>מנת</w:t>
      </w:r>
      <w:r w:rsidRPr="00FD7746">
        <w:rPr>
          <w:rtl/>
        </w:rPr>
        <w:t xml:space="preserve"> </w:t>
      </w:r>
      <w:r w:rsidRPr="00FD7746">
        <w:rPr>
          <w:rFonts w:hint="eastAsia"/>
          <w:rtl/>
        </w:rPr>
        <w:t>לטפל</w:t>
      </w:r>
      <w:r w:rsidRPr="00FD7746">
        <w:rPr>
          <w:rtl/>
        </w:rPr>
        <w:t xml:space="preserve"> </w:t>
      </w:r>
      <w:r w:rsidRPr="00FD7746">
        <w:rPr>
          <w:rFonts w:hint="eastAsia"/>
          <w:rtl/>
        </w:rPr>
        <w:t>בילדו</w:t>
      </w:r>
      <w:r w:rsidRPr="00FD7746">
        <w:rPr>
          <w:rtl/>
        </w:rPr>
        <w:t>'.</w:t>
      </w:r>
    </w:p>
    <w:p w14:paraId="45B39F4A" w14:textId="77777777" w:rsidR="00F046B0" w:rsidRPr="00FD7746" w:rsidRDefault="00F046B0" w:rsidP="00FD7746">
      <w:pPr>
        <w:pStyle w:val="Hesber"/>
        <w:rPr>
          <w:rtl/>
        </w:rPr>
      </w:pPr>
      <w:r w:rsidRPr="00FD7746">
        <w:rPr>
          <w:rFonts w:hint="eastAsia"/>
          <w:rtl/>
        </w:rPr>
        <w:t>חוק</w:t>
      </w:r>
      <w:r w:rsidRPr="00FD7746">
        <w:rPr>
          <w:rtl/>
        </w:rPr>
        <w:t xml:space="preserve"> </w:t>
      </w:r>
      <w:r w:rsidRPr="00FD7746">
        <w:rPr>
          <w:rFonts w:hint="eastAsia"/>
          <w:rtl/>
        </w:rPr>
        <w:t>הביטוח</w:t>
      </w:r>
      <w:r w:rsidRPr="00FD7746">
        <w:rPr>
          <w:rtl/>
        </w:rPr>
        <w:t xml:space="preserve"> </w:t>
      </w:r>
      <w:r w:rsidRPr="00FD7746">
        <w:rPr>
          <w:rFonts w:hint="eastAsia"/>
          <w:rtl/>
        </w:rPr>
        <w:t>הלאומי</w:t>
      </w:r>
      <w:r w:rsidRPr="00FD7746">
        <w:rPr>
          <w:rtl/>
        </w:rPr>
        <w:t xml:space="preserve">, </w:t>
      </w:r>
      <w:proofErr w:type="spellStart"/>
      <w:r w:rsidRPr="00FD7746">
        <w:rPr>
          <w:rtl/>
        </w:rPr>
        <w:t>התשנ"ה</w:t>
      </w:r>
      <w:proofErr w:type="spellEnd"/>
      <w:r w:rsidRPr="00FD7746">
        <w:rPr>
          <w:rtl/>
        </w:rPr>
        <w:t xml:space="preserve">–1995 (להלן </w:t>
      </w:r>
      <w:r w:rsidRPr="00FD7746">
        <w:rPr>
          <w:rFonts w:hint="eastAsia"/>
          <w:rtl/>
        </w:rPr>
        <w:t>–</w:t>
      </w:r>
      <w:r w:rsidRPr="00FD7746">
        <w:rPr>
          <w:rtl/>
        </w:rPr>
        <w:t xml:space="preserve"> חוק הביטוח הלאומי),  קובע כי עובד או עובדת שפוטרו יהיו זכאים לדמי אבטלה החל ממועד הפיטורים, ואילו מי שהפסיק את עבודתו מרצונו, בלי שהייתה </w:t>
      </w:r>
      <w:r w:rsidRPr="00FD7746">
        <w:rPr>
          <w:rtl/>
        </w:rPr>
        <w:lastRenderedPageBreak/>
        <w:t xml:space="preserve">הצדקה לכך, לא יהיה זכאי לדמי אבטלה בעד 90 הימים הראשונים מיום הפסקת העבודה, אלא אם כן התפטרותו הייתה מוצדקת לפי תקנות שקובע שר העבודה, הרווחה והשירותים החברתיים. </w:t>
      </w:r>
    </w:p>
    <w:p w14:paraId="16F2A168" w14:textId="77777777" w:rsidR="00F046B0" w:rsidRPr="00FD7746" w:rsidRDefault="00F046B0" w:rsidP="00FD7746">
      <w:pPr>
        <w:pStyle w:val="Hesber"/>
        <w:rPr>
          <w:rtl/>
        </w:rPr>
      </w:pPr>
      <w:r w:rsidRPr="00FD7746">
        <w:rPr>
          <w:rFonts w:hint="eastAsia"/>
          <w:rtl/>
        </w:rPr>
        <w:t>ההצדקות</w:t>
      </w:r>
      <w:r w:rsidRPr="00FD7746">
        <w:rPr>
          <w:rtl/>
        </w:rPr>
        <w:t xml:space="preserve"> </w:t>
      </w:r>
      <w:r w:rsidRPr="00FD7746">
        <w:rPr>
          <w:rFonts w:hint="eastAsia"/>
          <w:rtl/>
        </w:rPr>
        <w:t>שנקבעו</w:t>
      </w:r>
      <w:r w:rsidRPr="00FD7746">
        <w:rPr>
          <w:rtl/>
        </w:rPr>
        <w:t xml:space="preserve"> </w:t>
      </w:r>
      <w:r w:rsidRPr="00FD7746">
        <w:rPr>
          <w:rFonts w:hint="eastAsia"/>
          <w:rtl/>
        </w:rPr>
        <w:t>על</w:t>
      </w:r>
      <w:r w:rsidRPr="00FD7746">
        <w:rPr>
          <w:rtl/>
        </w:rPr>
        <w:t xml:space="preserve"> </w:t>
      </w:r>
      <w:r w:rsidRPr="00FD7746">
        <w:rPr>
          <w:rFonts w:hint="eastAsia"/>
          <w:rtl/>
        </w:rPr>
        <w:t>ידי</w:t>
      </w:r>
      <w:r w:rsidRPr="00FD7746">
        <w:rPr>
          <w:rtl/>
        </w:rPr>
        <w:t xml:space="preserve"> </w:t>
      </w:r>
      <w:r w:rsidRPr="00FD7746">
        <w:rPr>
          <w:rFonts w:hint="eastAsia"/>
          <w:rtl/>
        </w:rPr>
        <w:t>השר</w:t>
      </w:r>
      <w:r w:rsidRPr="00FD7746">
        <w:rPr>
          <w:rtl/>
        </w:rPr>
        <w:t xml:space="preserve">, </w:t>
      </w:r>
      <w:r w:rsidRPr="00FD7746">
        <w:rPr>
          <w:rFonts w:hint="eastAsia"/>
          <w:rtl/>
        </w:rPr>
        <w:t>ומנויות</w:t>
      </w:r>
      <w:r w:rsidRPr="00FD7746">
        <w:rPr>
          <w:rtl/>
        </w:rPr>
        <w:t xml:space="preserve"> </w:t>
      </w:r>
      <w:r w:rsidRPr="00FD7746">
        <w:rPr>
          <w:rFonts w:hint="eastAsia"/>
          <w:rtl/>
        </w:rPr>
        <w:t>בתקנה</w:t>
      </w:r>
      <w:r w:rsidRPr="00FD7746">
        <w:rPr>
          <w:rtl/>
        </w:rPr>
        <w:t xml:space="preserve"> 8 </w:t>
      </w:r>
      <w:r w:rsidRPr="00FD7746">
        <w:rPr>
          <w:rFonts w:hint="eastAsia"/>
          <w:rtl/>
        </w:rPr>
        <w:t>לתקנות</w:t>
      </w:r>
      <w:r w:rsidRPr="00FD7746">
        <w:rPr>
          <w:rtl/>
        </w:rPr>
        <w:t xml:space="preserve"> </w:t>
      </w:r>
      <w:r w:rsidRPr="00FD7746">
        <w:rPr>
          <w:rFonts w:hint="eastAsia"/>
          <w:rtl/>
        </w:rPr>
        <w:t>הביטוח</w:t>
      </w:r>
      <w:r w:rsidRPr="00FD7746">
        <w:rPr>
          <w:rtl/>
        </w:rPr>
        <w:t xml:space="preserve"> </w:t>
      </w:r>
      <w:r w:rsidRPr="00FD7746">
        <w:rPr>
          <w:rFonts w:hint="eastAsia"/>
          <w:rtl/>
        </w:rPr>
        <w:t>הלאומי</w:t>
      </w:r>
      <w:r w:rsidRPr="00FD7746">
        <w:rPr>
          <w:rtl/>
        </w:rPr>
        <w:t xml:space="preserve"> (ביטוח </w:t>
      </w:r>
      <w:r w:rsidRPr="00FD7746">
        <w:rPr>
          <w:rFonts w:hint="eastAsia"/>
          <w:rtl/>
        </w:rPr>
        <w:t>ואבטלה</w:t>
      </w:r>
      <w:r w:rsidRPr="00FD7746">
        <w:rPr>
          <w:rtl/>
        </w:rPr>
        <w:t xml:space="preserve">), </w:t>
      </w:r>
      <w:proofErr w:type="spellStart"/>
      <w:r w:rsidRPr="00FD7746">
        <w:rPr>
          <w:rFonts w:hint="eastAsia"/>
          <w:rtl/>
        </w:rPr>
        <w:t>התשל</w:t>
      </w:r>
      <w:r w:rsidRPr="00FD7746">
        <w:rPr>
          <w:rtl/>
        </w:rPr>
        <w:t>"ג</w:t>
      </w:r>
      <w:proofErr w:type="spellEnd"/>
      <w:r w:rsidRPr="00FD7746">
        <w:rPr>
          <w:rtl/>
        </w:rPr>
        <w:t xml:space="preserve">–1972, </w:t>
      </w:r>
      <w:r w:rsidRPr="00FD7746">
        <w:rPr>
          <w:rFonts w:hint="eastAsia"/>
          <w:rtl/>
        </w:rPr>
        <w:t>מפנות</w:t>
      </w:r>
      <w:r w:rsidRPr="00FD7746">
        <w:rPr>
          <w:rtl/>
        </w:rPr>
        <w:t xml:space="preserve"> </w:t>
      </w:r>
      <w:r w:rsidRPr="00FD7746">
        <w:rPr>
          <w:rFonts w:hint="eastAsia"/>
          <w:rtl/>
        </w:rPr>
        <w:t>לסעיפים</w:t>
      </w:r>
      <w:r w:rsidRPr="00FD7746">
        <w:rPr>
          <w:rtl/>
        </w:rPr>
        <w:t xml:space="preserve"> 6 </w:t>
      </w:r>
      <w:r w:rsidRPr="00FD7746">
        <w:rPr>
          <w:rFonts w:hint="eastAsia"/>
          <w:rtl/>
        </w:rPr>
        <w:t>ו</w:t>
      </w:r>
      <w:r w:rsidRPr="00FD7746">
        <w:rPr>
          <w:rtl/>
        </w:rPr>
        <w:t xml:space="preserve">-11(א) </w:t>
      </w:r>
      <w:r w:rsidRPr="00FD7746">
        <w:rPr>
          <w:rFonts w:hint="eastAsia"/>
          <w:rtl/>
        </w:rPr>
        <w:t>לחוק</w:t>
      </w:r>
      <w:r w:rsidRPr="00FD7746">
        <w:rPr>
          <w:rtl/>
        </w:rPr>
        <w:t xml:space="preserve"> </w:t>
      </w:r>
      <w:r w:rsidRPr="00FD7746">
        <w:rPr>
          <w:rFonts w:hint="eastAsia"/>
          <w:rtl/>
        </w:rPr>
        <w:t>פיצויי</w:t>
      </w:r>
      <w:r w:rsidRPr="00FD7746">
        <w:rPr>
          <w:rtl/>
        </w:rPr>
        <w:t xml:space="preserve"> </w:t>
      </w:r>
      <w:r w:rsidRPr="00FD7746">
        <w:rPr>
          <w:rFonts w:hint="eastAsia"/>
          <w:rtl/>
        </w:rPr>
        <w:t>פיטורים</w:t>
      </w:r>
      <w:r w:rsidRPr="00FD7746">
        <w:rPr>
          <w:rtl/>
        </w:rPr>
        <w:t xml:space="preserve"> </w:t>
      </w:r>
      <w:r w:rsidRPr="00FD7746">
        <w:rPr>
          <w:rFonts w:hint="eastAsia"/>
          <w:rtl/>
        </w:rPr>
        <w:t>וכוללות</w:t>
      </w:r>
      <w:r w:rsidRPr="00FD7746">
        <w:rPr>
          <w:rtl/>
        </w:rPr>
        <w:t xml:space="preserve"> </w:t>
      </w:r>
      <w:r w:rsidRPr="00FD7746">
        <w:rPr>
          <w:rFonts w:hint="eastAsia"/>
          <w:rtl/>
        </w:rPr>
        <w:t>התפטרות</w:t>
      </w:r>
      <w:r w:rsidRPr="00FD7746">
        <w:rPr>
          <w:rtl/>
        </w:rPr>
        <w:t xml:space="preserve"> </w:t>
      </w:r>
      <w:r w:rsidRPr="00FD7746">
        <w:rPr>
          <w:rFonts w:hint="eastAsia"/>
          <w:rtl/>
        </w:rPr>
        <w:t>עובד</w:t>
      </w:r>
      <w:r w:rsidRPr="00FD7746">
        <w:rPr>
          <w:rtl/>
        </w:rPr>
        <w:t xml:space="preserve"> </w:t>
      </w:r>
      <w:r w:rsidRPr="00FD7746">
        <w:rPr>
          <w:rFonts w:hint="eastAsia"/>
          <w:rtl/>
        </w:rPr>
        <w:t>או</w:t>
      </w:r>
      <w:r w:rsidRPr="00FD7746">
        <w:rPr>
          <w:rtl/>
        </w:rPr>
        <w:t xml:space="preserve"> </w:t>
      </w:r>
      <w:r w:rsidRPr="00FD7746">
        <w:rPr>
          <w:rFonts w:hint="eastAsia"/>
          <w:rtl/>
        </w:rPr>
        <w:t>עובדת</w:t>
      </w:r>
      <w:r w:rsidRPr="00FD7746">
        <w:rPr>
          <w:rtl/>
        </w:rPr>
        <w:t xml:space="preserve"> </w:t>
      </w:r>
      <w:r w:rsidRPr="00FD7746">
        <w:rPr>
          <w:rFonts w:hint="eastAsia"/>
          <w:rtl/>
        </w:rPr>
        <w:t>לרגל</w:t>
      </w:r>
      <w:r w:rsidRPr="00FD7746">
        <w:rPr>
          <w:rtl/>
        </w:rPr>
        <w:t xml:space="preserve"> </w:t>
      </w:r>
      <w:r w:rsidRPr="00FD7746">
        <w:rPr>
          <w:rFonts w:hint="eastAsia"/>
          <w:rtl/>
        </w:rPr>
        <w:t>מצב</w:t>
      </w:r>
      <w:r w:rsidRPr="00FD7746">
        <w:rPr>
          <w:rtl/>
        </w:rPr>
        <w:t xml:space="preserve"> </w:t>
      </w:r>
      <w:r w:rsidRPr="00FD7746">
        <w:rPr>
          <w:rFonts w:hint="eastAsia"/>
          <w:rtl/>
        </w:rPr>
        <w:t>בריאותי</w:t>
      </w:r>
      <w:r w:rsidRPr="00FD7746">
        <w:rPr>
          <w:rtl/>
        </w:rPr>
        <w:t xml:space="preserve"> </w:t>
      </w:r>
      <w:r w:rsidRPr="00FD7746">
        <w:rPr>
          <w:rFonts w:hint="eastAsia"/>
          <w:rtl/>
        </w:rPr>
        <w:t>לקוי</w:t>
      </w:r>
      <w:r w:rsidRPr="00FD7746">
        <w:rPr>
          <w:rtl/>
        </w:rPr>
        <w:t xml:space="preserve"> </w:t>
      </w:r>
      <w:r w:rsidRPr="00FD7746">
        <w:rPr>
          <w:rFonts w:hint="eastAsia"/>
          <w:rtl/>
        </w:rPr>
        <w:t>שלו</w:t>
      </w:r>
      <w:r w:rsidRPr="00FD7746">
        <w:rPr>
          <w:rtl/>
        </w:rPr>
        <w:t xml:space="preserve"> </w:t>
      </w:r>
      <w:r w:rsidRPr="00FD7746">
        <w:rPr>
          <w:rFonts w:hint="eastAsia"/>
          <w:rtl/>
        </w:rPr>
        <w:t>או</w:t>
      </w:r>
      <w:r w:rsidRPr="00FD7746">
        <w:rPr>
          <w:rtl/>
        </w:rPr>
        <w:t xml:space="preserve"> </w:t>
      </w:r>
      <w:r w:rsidRPr="00FD7746">
        <w:rPr>
          <w:rFonts w:hint="eastAsia"/>
          <w:rtl/>
        </w:rPr>
        <w:t>של</w:t>
      </w:r>
      <w:r w:rsidRPr="00FD7746">
        <w:rPr>
          <w:rtl/>
        </w:rPr>
        <w:t xml:space="preserve"> </w:t>
      </w:r>
      <w:r w:rsidRPr="00FD7746">
        <w:rPr>
          <w:rFonts w:hint="eastAsia"/>
          <w:rtl/>
        </w:rPr>
        <w:t>בן</w:t>
      </w:r>
      <w:r w:rsidRPr="00FD7746">
        <w:rPr>
          <w:rtl/>
        </w:rPr>
        <w:t xml:space="preserve"> </w:t>
      </w:r>
      <w:r w:rsidRPr="00FD7746">
        <w:rPr>
          <w:rFonts w:hint="eastAsia"/>
          <w:rtl/>
        </w:rPr>
        <w:t>משפחתו</w:t>
      </w:r>
      <w:r w:rsidRPr="00FD7746">
        <w:rPr>
          <w:rtl/>
        </w:rPr>
        <w:t xml:space="preserve">, </w:t>
      </w:r>
      <w:r w:rsidRPr="00FD7746">
        <w:rPr>
          <w:rFonts w:hint="eastAsia"/>
          <w:rtl/>
        </w:rPr>
        <w:t>והתפטרות</w:t>
      </w:r>
      <w:r w:rsidRPr="00FD7746">
        <w:rPr>
          <w:rtl/>
        </w:rPr>
        <w:t xml:space="preserve"> </w:t>
      </w:r>
      <w:r w:rsidRPr="00FD7746">
        <w:rPr>
          <w:rFonts w:hint="eastAsia"/>
          <w:rtl/>
        </w:rPr>
        <w:t>מחמת</w:t>
      </w:r>
      <w:r w:rsidRPr="00FD7746">
        <w:rPr>
          <w:rtl/>
        </w:rPr>
        <w:t xml:space="preserve"> </w:t>
      </w:r>
      <w:r w:rsidRPr="00FD7746">
        <w:rPr>
          <w:rFonts w:hint="eastAsia"/>
          <w:rtl/>
        </w:rPr>
        <w:t>הרעה</w:t>
      </w:r>
      <w:r w:rsidRPr="00FD7746">
        <w:rPr>
          <w:rtl/>
        </w:rPr>
        <w:t xml:space="preserve"> </w:t>
      </w:r>
      <w:r w:rsidRPr="00FD7746">
        <w:rPr>
          <w:rFonts w:hint="eastAsia"/>
          <w:rtl/>
        </w:rPr>
        <w:t>מוחשית</w:t>
      </w:r>
      <w:r w:rsidRPr="00FD7746">
        <w:rPr>
          <w:rtl/>
        </w:rPr>
        <w:t xml:space="preserve"> </w:t>
      </w:r>
      <w:r w:rsidRPr="00FD7746">
        <w:rPr>
          <w:rFonts w:hint="eastAsia"/>
          <w:rtl/>
        </w:rPr>
        <w:t>בתנאי</w:t>
      </w:r>
      <w:r w:rsidRPr="00FD7746">
        <w:rPr>
          <w:rtl/>
        </w:rPr>
        <w:t xml:space="preserve"> </w:t>
      </w:r>
      <w:r w:rsidRPr="00FD7746">
        <w:rPr>
          <w:rFonts w:hint="eastAsia"/>
          <w:rtl/>
        </w:rPr>
        <w:t>העבודה</w:t>
      </w:r>
      <w:r w:rsidRPr="00FD7746">
        <w:rPr>
          <w:rtl/>
        </w:rPr>
        <w:t xml:space="preserve"> </w:t>
      </w:r>
      <w:r w:rsidRPr="00FD7746">
        <w:rPr>
          <w:rFonts w:hint="eastAsia"/>
          <w:rtl/>
        </w:rPr>
        <w:t>או</w:t>
      </w:r>
      <w:r w:rsidRPr="00FD7746">
        <w:rPr>
          <w:rtl/>
        </w:rPr>
        <w:t xml:space="preserve"> </w:t>
      </w:r>
      <w:r w:rsidRPr="00FD7746">
        <w:rPr>
          <w:rFonts w:hint="eastAsia"/>
          <w:rtl/>
        </w:rPr>
        <w:t>מחמת</w:t>
      </w:r>
      <w:r w:rsidRPr="00FD7746">
        <w:rPr>
          <w:rtl/>
        </w:rPr>
        <w:t xml:space="preserve"> </w:t>
      </w:r>
      <w:r w:rsidRPr="00FD7746">
        <w:rPr>
          <w:rFonts w:hint="eastAsia"/>
          <w:rtl/>
        </w:rPr>
        <w:t>נסיבות</w:t>
      </w:r>
      <w:r w:rsidRPr="00FD7746">
        <w:rPr>
          <w:rtl/>
        </w:rPr>
        <w:t xml:space="preserve"> </w:t>
      </w:r>
      <w:r w:rsidRPr="00FD7746">
        <w:rPr>
          <w:rFonts w:hint="eastAsia"/>
          <w:rtl/>
        </w:rPr>
        <w:t>אחרות</w:t>
      </w:r>
      <w:r w:rsidRPr="00FD7746">
        <w:rPr>
          <w:rtl/>
        </w:rPr>
        <w:t xml:space="preserve"> </w:t>
      </w:r>
      <w:r w:rsidRPr="00FD7746">
        <w:rPr>
          <w:rFonts w:hint="eastAsia"/>
          <w:rtl/>
        </w:rPr>
        <w:t>ביחסי</w:t>
      </w:r>
      <w:r w:rsidRPr="00FD7746">
        <w:rPr>
          <w:rtl/>
        </w:rPr>
        <w:t xml:space="preserve"> </w:t>
      </w:r>
      <w:r w:rsidRPr="00FD7746">
        <w:rPr>
          <w:rFonts w:hint="eastAsia"/>
          <w:rtl/>
        </w:rPr>
        <w:t>עבודה</w:t>
      </w:r>
      <w:r w:rsidRPr="00FD7746">
        <w:rPr>
          <w:rtl/>
        </w:rPr>
        <w:t xml:space="preserve"> </w:t>
      </w:r>
      <w:r w:rsidRPr="00FD7746">
        <w:rPr>
          <w:rFonts w:hint="eastAsia"/>
          <w:rtl/>
        </w:rPr>
        <w:t>שבהן</w:t>
      </w:r>
      <w:r w:rsidRPr="00FD7746">
        <w:rPr>
          <w:rtl/>
        </w:rPr>
        <w:t xml:space="preserve"> </w:t>
      </w:r>
      <w:r w:rsidRPr="00FD7746">
        <w:rPr>
          <w:rFonts w:hint="eastAsia"/>
          <w:rtl/>
        </w:rPr>
        <w:t>אין</w:t>
      </w:r>
      <w:r w:rsidRPr="00FD7746">
        <w:rPr>
          <w:rtl/>
        </w:rPr>
        <w:t xml:space="preserve"> </w:t>
      </w:r>
      <w:r w:rsidRPr="00FD7746">
        <w:rPr>
          <w:rFonts w:hint="eastAsia"/>
          <w:rtl/>
        </w:rPr>
        <w:t>לדרוש</w:t>
      </w:r>
      <w:r w:rsidRPr="00FD7746">
        <w:rPr>
          <w:rtl/>
        </w:rPr>
        <w:t xml:space="preserve"> </w:t>
      </w:r>
      <w:r w:rsidRPr="00FD7746">
        <w:rPr>
          <w:rFonts w:hint="eastAsia"/>
          <w:rtl/>
        </w:rPr>
        <w:t>מאותו</w:t>
      </w:r>
      <w:r w:rsidRPr="00FD7746">
        <w:rPr>
          <w:rtl/>
        </w:rPr>
        <w:t xml:space="preserve"> </w:t>
      </w:r>
      <w:r w:rsidRPr="00FD7746">
        <w:rPr>
          <w:rFonts w:hint="eastAsia"/>
          <w:rtl/>
        </w:rPr>
        <w:t>עובד</w:t>
      </w:r>
      <w:r w:rsidRPr="00FD7746">
        <w:rPr>
          <w:rtl/>
        </w:rPr>
        <w:t xml:space="preserve"> </w:t>
      </w:r>
      <w:r w:rsidRPr="00FD7746">
        <w:rPr>
          <w:rFonts w:hint="eastAsia"/>
          <w:rtl/>
        </w:rPr>
        <w:t>שימשיך</w:t>
      </w:r>
      <w:r w:rsidRPr="00FD7746">
        <w:rPr>
          <w:rtl/>
        </w:rPr>
        <w:t xml:space="preserve"> </w:t>
      </w:r>
      <w:r w:rsidRPr="00FD7746">
        <w:rPr>
          <w:rFonts w:hint="eastAsia"/>
          <w:rtl/>
        </w:rPr>
        <w:t>בעבודתו</w:t>
      </w:r>
      <w:r w:rsidRPr="00FD7746">
        <w:rPr>
          <w:rtl/>
        </w:rPr>
        <w:t>.</w:t>
      </w:r>
    </w:p>
    <w:p w14:paraId="7526CCFF" w14:textId="77777777" w:rsidR="00F046B0" w:rsidRPr="00FD7746" w:rsidRDefault="00F046B0" w:rsidP="00FD7746">
      <w:pPr>
        <w:pStyle w:val="Hesber"/>
        <w:rPr>
          <w:rtl/>
        </w:rPr>
      </w:pPr>
      <w:r w:rsidRPr="00FD7746">
        <w:rPr>
          <w:rFonts w:hint="eastAsia"/>
          <w:rtl/>
        </w:rPr>
        <w:t>לפיכך</w:t>
      </w:r>
      <w:r w:rsidRPr="00FD7746">
        <w:rPr>
          <w:rtl/>
        </w:rPr>
        <w:t xml:space="preserve">, </w:t>
      </w:r>
      <w:r w:rsidRPr="00FD7746">
        <w:rPr>
          <w:rFonts w:hint="eastAsia"/>
          <w:rtl/>
        </w:rPr>
        <w:t>נוצר</w:t>
      </w:r>
      <w:r w:rsidRPr="00FD7746">
        <w:rPr>
          <w:rtl/>
        </w:rPr>
        <w:t xml:space="preserve"> </w:t>
      </w:r>
      <w:r w:rsidRPr="00FD7746">
        <w:rPr>
          <w:rFonts w:hint="eastAsia"/>
          <w:rtl/>
        </w:rPr>
        <w:t>מצב</w:t>
      </w:r>
      <w:r w:rsidRPr="00FD7746">
        <w:rPr>
          <w:rtl/>
        </w:rPr>
        <w:t xml:space="preserve"> </w:t>
      </w:r>
      <w:r w:rsidRPr="00FD7746">
        <w:rPr>
          <w:rFonts w:hint="eastAsia"/>
          <w:rtl/>
        </w:rPr>
        <w:t>אבסורדי</w:t>
      </w:r>
      <w:r w:rsidRPr="00FD7746">
        <w:rPr>
          <w:rtl/>
        </w:rPr>
        <w:t xml:space="preserve"> </w:t>
      </w:r>
      <w:r w:rsidRPr="00FD7746">
        <w:rPr>
          <w:rFonts w:hint="eastAsia"/>
          <w:rtl/>
        </w:rPr>
        <w:t>לפיו</w:t>
      </w:r>
      <w:r w:rsidRPr="00FD7746">
        <w:rPr>
          <w:rtl/>
        </w:rPr>
        <w:t xml:space="preserve"> </w:t>
      </w:r>
      <w:r w:rsidRPr="00FD7746">
        <w:rPr>
          <w:rFonts w:hint="eastAsia"/>
          <w:rtl/>
        </w:rPr>
        <w:t>הורה</w:t>
      </w:r>
      <w:r w:rsidRPr="00FD7746">
        <w:rPr>
          <w:rtl/>
        </w:rPr>
        <w:t xml:space="preserve"> </w:t>
      </w:r>
      <w:r w:rsidRPr="00FD7746">
        <w:rPr>
          <w:rFonts w:hint="eastAsia"/>
          <w:rtl/>
        </w:rPr>
        <w:t>שהתפטר</w:t>
      </w:r>
      <w:r w:rsidRPr="00FD7746">
        <w:rPr>
          <w:rtl/>
        </w:rPr>
        <w:t xml:space="preserve"> </w:t>
      </w:r>
      <w:r w:rsidRPr="00FD7746">
        <w:rPr>
          <w:rFonts w:hint="eastAsia"/>
          <w:rtl/>
        </w:rPr>
        <w:t>על</w:t>
      </w:r>
      <w:r w:rsidRPr="00FD7746">
        <w:rPr>
          <w:rtl/>
        </w:rPr>
        <w:t xml:space="preserve"> </w:t>
      </w:r>
      <w:r w:rsidRPr="00FD7746">
        <w:rPr>
          <w:rFonts w:hint="eastAsia"/>
          <w:rtl/>
        </w:rPr>
        <w:t>מנת</w:t>
      </w:r>
      <w:r w:rsidRPr="00FD7746">
        <w:rPr>
          <w:rtl/>
        </w:rPr>
        <w:t xml:space="preserve"> </w:t>
      </w:r>
      <w:r w:rsidRPr="00FD7746">
        <w:rPr>
          <w:rFonts w:hint="eastAsia"/>
          <w:rtl/>
        </w:rPr>
        <w:t>לטפל</w:t>
      </w:r>
      <w:r w:rsidRPr="00FD7746">
        <w:rPr>
          <w:rtl/>
        </w:rPr>
        <w:t xml:space="preserve"> </w:t>
      </w:r>
      <w:r w:rsidRPr="00FD7746">
        <w:rPr>
          <w:rFonts w:hint="eastAsia"/>
          <w:rtl/>
        </w:rPr>
        <w:t>בילדו</w:t>
      </w:r>
      <w:r w:rsidRPr="00FD7746">
        <w:rPr>
          <w:rtl/>
        </w:rPr>
        <w:t xml:space="preserve">, </w:t>
      </w:r>
      <w:r w:rsidRPr="00FD7746">
        <w:rPr>
          <w:rFonts w:hint="eastAsia"/>
          <w:rtl/>
        </w:rPr>
        <w:t>המהווה</w:t>
      </w:r>
      <w:r w:rsidRPr="00FD7746">
        <w:rPr>
          <w:rtl/>
        </w:rPr>
        <w:t xml:space="preserve"> </w:t>
      </w:r>
      <w:r w:rsidRPr="00FD7746">
        <w:rPr>
          <w:rFonts w:hint="eastAsia"/>
          <w:rtl/>
        </w:rPr>
        <w:t>התפטרות</w:t>
      </w:r>
      <w:r w:rsidRPr="00FD7746">
        <w:rPr>
          <w:rtl/>
        </w:rPr>
        <w:t xml:space="preserve"> </w:t>
      </w:r>
      <w:r w:rsidRPr="00FD7746">
        <w:rPr>
          <w:rFonts w:hint="eastAsia"/>
          <w:rtl/>
        </w:rPr>
        <w:t>מוצדקת</w:t>
      </w:r>
      <w:r w:rsidRPr="00FD7746">
        <w:rPr>
          <w:rtl/>
        </w:rPr>
        <w:t xml:space="preserve"> </w:t>
      </w:r>
      <w:r w:rsidRPr="00FD7746">
        <w:rPr>
          <w:rFonts w:hint="eastAsia"/>
          <w:rtl/>
        </w:rPr>
        <w:t>לעניין</w:t>
      </w:r>
      <w:r w:rsidRPr="00FD7746">
        <w:rPr>
          <w:rtl/>
        </w:rPr>
        <w:t xml:space="preserve"> </w:t>
      </w:r>
      <w:r w:rsidRPr="00FD7746">
        <w:rPr>
          <w:rFonts w:hint="eastAsia"/>
          <w:rtl/>
        </w:rPr>
        <w:t>פיצויי</w:t>
      </w:r>
      <w:r w:rsidRPr="00FD7746">
        <w:rPr>
          <w:rtl/>
        </w:rPr>
        <w:t xml:space="preserve"> </w:t>
      </w:r>
      <w:r w:rsidRPr="00FD7746">
        <w:rPr>
          <w:rFonts w:hint="eastAsia"/>
          <w:rtl/>
        </w:rPr>
        <w:t>פיטורים</w:t>
      </w:r>
      <w:r w:rsidRPr="00FD7746">
        <w:rPr>
          <w:rtl/>
        </w:rPr>
        <w:t xml:space="preserve">, </w:t>
      </w:r>
      <w:r w:rsidRPr="00FD7746">
        <w:rPr>
          <w:rFonts w:hint="eastAsia"/>
          <w:rtl/>
        </w:rPr>
        <w:t>איננה</w:t>
      </w:r>
      <w:r w:rsidRPr="00FD7746">
        <w:rPr>
          <w:rtl/>
        </w:rPr>
        <w:t xml:space="preserve"> </w:t>
      </w:r>
      <w:r w:rsidRPr="00FD7746">
        <w:rPr>
          <w:rFonts w:hint="eastAsia"/>
          <w:rtl/>
        </w:rPr>
        <w:t>מוצדקת</w:t>
      </w:r>
      <w:r w:rsidRPr="00FD7746">
        <w:rPr>
          <w:rtl/>
        </w:rPr>
        <w:t xml:space="preserve"> </w:t>
      </w:r>
      <w:r w:rsidRPr="00FD7746">
        <w:rPr>
          <w:rFonts w:hint="eastAsia"/>
          <w:rtl/>
        </w:rPr>
        <w:t>לעניין</w:t>
      </w:r>
      <w:r w:rsidRPr="00FD7746">
        <w:rPr>
          <w:rtl/>
        </w:rPr>
        <w:t xml:space="preserve"> </w:t>
      </w:r>
      <w:r w:rsidRPr="00FD7746">
        <w:rPr>
          <w:rFonts w:hint="eastAsia"/>
          <w:rtl/>
        </w:rPr>
        <w:t>פרק</w:t>
      </w:r>
      <w:r w:rsidRPr="00FD7746">
        <w:rPr>
          <w:rtl/>
        </w:rPr>
        <w:t xml:space="preserve"> </w:t>
      </w:r>
      <w:r w:rsidRPr="00FD7746">
        <w:rPr>
          <w:rFonts w:hint="eastAsia"/>
          <w:rtl/>
        </w:rPr>
        <w:t>ביטוח</w:t>
      </w:r>
      <w:r w:rsidRPr="00FD7746">
        <w:rPr>
          <w:rtl/>
        </w:rPr>
        <w:t xml:space="preserve"> </w:t>
      </w:r>
      <w:r w:rsidRPr="00FD7746">
        <w:rPr>
          <w:rFonts w:hint="eastAsia"/>
          <w:rtl/>
        </w:rPr>
        <w:t>האבטלה</w:t>
      </w:r>
      <w:r w:rsidRPr="00FD7746">
        <w:rPr>
          <w:rtl/>
        </w:rPr>
        <w:t xml:space="preserve"> </w:t>
      </w:r>
      <w:r w:rsidRPr="00FD7746">
        <w:rPr>
          <w:rFonts w:hint="eastAsia"/>
          <w:rtl/>
        </w:rPr>
        <w:t>בחוק</w:t>
      </w:r>
      <w:r w:rsidRPr="00FD7746">
        <w:rPr>
          <w:rtl/>
        </w:rPr>
        <w:t xml:space="preserve"> </w:t>
      </w:r>
      <w:r w:rsidRPr="00FD7746">
        <w:rPr>
          <w:rFonts w:hint="eastAsia"/>
          <w:rtl/>
        </w:rPr>
        <w:t>הביטוח</w:t>
      </w:r>
      <w:r w:rsidRPr="00FD7746">
        <w:rPr>
          <w:rtl/>
        </w:rPr>
        <w:t xml:space="preserve"> </w:t>
      </w:r>
      <w:r w:rsidRPr="00FD7746">
        <w:rPr>
          <w:rFonts w:hint="eastAsia"/>
          <w:rtl/>
        </w:rPr>
        <w:t>הלאומי</w:t>
      </w:r>
      <w:r w:rsidRPr="00FD7746">
        <w:rPr>
          <w:rtl/>
        </w:rPr>
        <w:t xml:space="preserve">, </w:t>
      </w:r>
      <w:r w:rsidRPr="00FD7746">
        <w:rPr>
          <w:rFonts w:hint="eastAsia"/>
          <w:rtl/>
        </w:rPr>
        <w:t>ואותו</w:t>
      </w:r>
      <w:r w:rsidRPr="00FD7746">
        <w:rPr>
          <w:rtl/>
        </w:rPr>
        <w:t xml:space="preserve"> </w:t>
      </w:r>
      <w:r w:rsidRPr="00FD7746">
        <w:rPr>
          <w:rFonts w:hint="eastAsia"/>
          <w:rtl/>
        </w:rPr>
        <w:t>אדם</w:t>
      </w:r>
      <w:r w:rsidRPr="00FD7746">
        <w:rPr>
          <w:rtl/>
        </w:rPr>
        <w:t xml:space="preserve"> </w:t>
      </w:r>
      <w:r w:rsidRPr="00FD7746">
        <w:rPr>
          <w:rFonts w:hint="eastAsia"/>
          <w:rtl/>
        </w:rPr>
        <w:t>לא</w:t>
      </w:r>
      <w:r w:rsidRPr="00FD7746">
        <w:rPr>
          <w:rtl/>
        </w:rPr>
        <w:t xml:space="preserve"> </w:t>
      </w:r>
      <w:r w:rsidRPr="00FD7746">
        <w:rPr>
          <w:rFonts w:hint="eastAsia"/>
          <w:rtl/>
        </w:rPr>
        <w:t>יהיה</w:t>
      </w:r>
      <w:r w:rsidRPr="00FD7746">
        <w:rPr>
          <w:rtl/>
        </w:rPr>
        <w:t xml:space="preserve"> </w:t>
      </w:r>
      <w:r w:rsidRPr="00FD7746">
        <w:rPr>
          <w:rFonts w:hint="eastAsia"/>
          <w:rtl/>
        </w:rPr>
        <w:t>זכאי</w:t>
      </w:r>
      <w:r w:rsidRPr="00FD7746">
        <w:rPr>
          <w:rtl/>
        </w:rPr>
        <w:t xml:space="preserve"> </w:t>
      </w:r>
      <w:r w:rsidRPr="00FD7746">
        <w:rPr>
          <w:rFonts w:hint="eastAsia"/>
          <w:rtl/>
        </w:rPr>
        <w:t>לדמי</w:t>
      </w:r>
      <w:r w:rsidRPr="00FD7746">
        <w:rPr>
          <w:rtl/>
        </w:rPr>
        <w:t xml:space="preserve"> </w:t>
      </w:r>
      <w:r w:rsidRPr="00FD7746">
        <w:rPr>
          <w:rFonts w:hint="eastAsia"/>
          <w:rtl/>
        </w:rPr>
        <w:t>אבטלה</w:t>
      </w:r>
      <w:r w:rsidRPr="00FD7746">
        <w:rPr>
          <w:rtl/>
        </w:rPr>
        <w:t xml:space="preserve"> </w:t>
      </w:r>
      <w:r w:rsidRPr="00FD7746">
        <w:rPr>
          <w:rFonts w:hint="eastAsia"/>
          <w:rtl/>
        </w:rPr>
        <w:t>בעבור</w:t>
      </w:r>
      <w:r w:rsidRPr="00FD7746">
        <w:rPr>
          <w:rtl/>
        </w:rPr>
        <w:t xml:space="preserve"> 90 </w:t>
      </w:r>
      <w:r w:rsidRPr="00FD7746">
        <w:rPr>
          <w:rFonts w:hint="eastAsia"/>
          <w:rtl/>
        </w:rPr>
        <w:t>הימים</w:t>
      </w:r>
      <w:r w:rsidRPr="00FD7746">
        <w:rPr>
          <w:rtl/>
        </w:rPr>
        <w:t xml:space="preserve"> </w:t>
      </w:r>
      <w:r w:rsidRPr="00FD7746">
        <w:rPr>
          <w:rFonts w:hint="eastAsia"/>
          <w:rtl/>
        </w:rPr>
        <w:t>הראשונים</w:t>
      </w:r>
      <w:r w:rsidRPr="00FD7746">
        <w:rPr>
          <w:rtl/>
        </w:rPr>
        <w:t xml:space="preserve"> </w:t>
      </w:r>
      <w:r w:rsidRPr="00FD7746">
        <w:rPr>
          <w:rFonts w:hint="eastAsia"/>
          <w:rtl/>
        </w:rPr>
        <w:t>מיום</w:t>
      </w:r>
      <w:r w:rsidRPr="00FD7746">
        <w:rPr>
          <w:rtl/>
        </w:rPr>
        <w:t xml:space="preserve"> </w:t>
      </w:r>
      <w:r w:rsidRPr="00FD7746">
        <w:rPr>
          <w:rFonts w:hint="eastAsia"/>
          <w:rtl/>
        </w:rPr>
        <w:t>הפסקת</w:t>
      </w:r>
      <w:r w:rsidRPr="00FD7746">
        <w:rPr>
          <w:rtl/>
        </w:rPr>
        <w:t xml:space="preserve"> </w:t>
      </w:r>
      <w:r w:rsidRPr="00FD7746">
        <w:rPr>
          <w:rFonts w:hint="eastAsia"/>
          <w:rtl/>
        </w:rPr>
        <w:t>העבודה</w:t>
      </w:r>
      <w:r w:rsidRPr="00FD7746">
        <w:rPr>
          <w:rtl/>
        </w:rPr>
        <w:t>.</w:t>
      </w:r>
    </w:p>
    <w:p w14:paraId="6C935802" w14:textId="77777777" w:rsidR="00F046B0" w:rsidRPr="00FD7746" w:rsidRDefault="00F046B0" w:rsidP="00FD7746">
      <w:pPr>
        <w:pStyle w:val="Hesber"/>
        <w:rPr>
          <w:rtl/>
        </w:rPr>
      </w:pPr>
      <w:r w:rsidRPr="00FD7746">
        <w:rPr>
          <w:rFonts w:hint="eastAsia"/>
          <w:rtl/>
        </w:rPr>
        <w:t>לכן</w:t>
      </w:r>
      <w:r w:rsidRPr="00FD7746">
        <w:rPr>
          <w:rtl/>
        </w:rPr>
        <w:t xml:space="preserve">, </w:t>
      </w:r>
      <w:r w:rsidRPr="00FD7746">
        <w:rPr>
          <w:rFonts w:hint="eastAsia"/>
          <w:rtl/>
        </w:rPr>
        <w:t>מוצע</w:t>
      </w:r>
      <w:r w:rsidRPr="00FD7746">
        <w:rPr>
          <w:rtl/>
        </w:rPr>
        <w:t xml:space="preserve"> </w:t>
      </w:r>
      <w:r w:rsidRPr="00FD7746">
        <w:rPr>
          <w:rFonts w:hint="eastAsia"/>
          <w:rtl/>
        </w:rPr>
        <w:t>לקבוע</w:t>
      </w:r>
      <w:r w:rsidRPr="00FD7746">
        <w:rPr>
          <w:rtl/>
        </w:rPr>
        <w:t xml:space="preserve"> </w:t>
      </w:r>
      <w:r w:rsidRPr="00FD7746">
        <w:rPr>
          <w:rFonts w:hint="eastAsia"/>
          <w:rtl/>
        </w:rPr>
        <w:t>כי</w:t>
      </w:r>
      <w:r w:rsidRPr="00FD7746">
        <w:rPr>
          <w:rtl/>
        </w:rPr>
        <w:t xml:space="preserve"> </w:t>
      </w:r>
      <w:r w:rsidRPr="00FD7746">
        <w:rPr>
          <w:rFonts w:hint="eastAsia"/>
          <w:rtl/>
        </w:rPr>
        <w:t>התפטרות</w:t>
      </w:r>
      <w:r w:rsidRPr="00FD7746">
        <w:rPr>
          <w:rtl/>
        </w:rPr>
        <w:t xml:space="preserve"> </w:t>
      </w:r>
      <w:r w:rsidRPr="00FD7746">
        <w:rPr>
          <w:rFonts w:hint="eastAsia"/>
          <w:rtl/>
        </w:rPr>
        <w:t>הורה</w:t>
      </w:r>
      <w:r w:rsidRPr="00FD7746">
        <w:rPr>
          <w:rtl/>
        </w:rPr>
        <w:t xml:space="preserve"> </w:t>
      </w:r>
      <w:r w:rsidRPr="00FD7746">
        <w:rPr>
          <w:rFonts w:hint="eastAsia"/>
          <w:rtl/>
        </w:rPr>
        <w:t>על</w:t>
      </w:r>
      <w:r w:rsidRPr="00FD7746">
        <w:rPr>
          <w:rtl/>
        </w:rPr>
        <w:t xml:space="preserve"> </w:t>
      </w:r>
      <w:r w:rsidRPr="00FD7746">
        <w:rPr>
          <w:rFonts w:hint="eastAsia"/>
          <w:rtl/>
        </w:rPr>
        <w:t>מנת</w:t>
      </w:r>
      <w:r w:rsidRPr="00FD7746">
        <w:rPr>
          <w:rtl/>
        </w:rPr>
        <w:t xml:space="preserve"> </w:t>
      </w:r>
      <w:r w:rsidRPr="00FD7746">
        <w:rPr>
          <w:rFonts w:hint="eastAsia"/>
          <w:rtl/>
        </w:rPr>
        <w:t>לטפל</w:t>
      </w:r>
      <w:r w:rsidRPr="00FD7746">
        <w:rPr>
          <w:rtl/>
        </w:rPr>
        <w:t xml:space="preserve"> </w:t>
      </w:r>
      <w:r w:rsidRPr="00FD7746">
        <w:rPr>
          <w:rFonts w:hint="eastAsia"/>
          <w:rtl/>
        </w:rPr>
        <w:t>בילדו</w:t>
      </w:r>
      <w:r w:rsidRPr="00FD7746">
        <w:rPr>
          <w:rtl/>
        </w:rPr>
        <w:t xml:space="preserve"> </w:t>
      </w:r>
      <w:r w:rsidRPr="00FD7746">
        <w:rPr>
          <w:rFonts w:hint="eastAsia"/>
          <w:rtl/>
        </w:rPr>
        <w:t>תחשב</w:t>
      </w:r>
      <w:r w:rsidRPr="00FD7746">
        <w:rPr>
          <w:rtl/>
        </w:rPr>
        <w:t xml:space="preserve"> </w:t>
      </w:r>
      <w:r w:rsidRPr="00FD7746">
        <w:rPr>
          <w:rFonts w:hint="eastAsia"/>
          <w:rtl/>
        </w:rPr>
        <w:t>התפטרות</w:t>
      </w:r>
      <w:r w:rsidRPr="00FD7746">
        <w:rPr>
          <w:rtl/>
        </w:rPr>
        <w:t xml:space="preserve"> </w:t>
      </w:r>
      <w:r w:rsidRPr="00FD7746">
        <w:rPr>
          <w:rFonts w:hint="eastAsia"/>
          <w:rtl/>
        </w:rPr>
        <w:t>מוצדקת</w:t>
      </w:r>
      <w:r w:rsidRPr="00FD7746">
        <w:rPr>
          <w:rtl/>
        </w:rPr>
        <w:t xml:space="preserve"> </w:t>
      </w:r>
      <w:r w:rsidRPr="00FD7746">
        <w:rPr>
          <w:rFonts w:hint="eastAsia"/>
          <w:rtl/>
        </w:rPr>
        <w:t>גם</w:t>
      </w:r>
      <w:r w:rsidRPr="00FD7746">
        <w:rPr>
          <w:rtl/>
        </w:rPr>
        <w:t xml:space="preserve"> </w:t>
      </w:r>
      <w:r w:rsidRPr="00FD7746">
        <w:rPr>
          <w:rFonts w:hint="eastAsia"/>
          <w:rtl/>
        </w:rPr>
        <w:t>לעניין</w:t>
      </w:r>
      <w:r w:rsidRPr="00FD7746">
        <w:rPr>
          <w:rtl/>
        </w:rPr>
        <w:t xml:space="preserve"> </w:t>
      </w:r>
      <w:r w:rsidRPr="00FD7746">
        <w:rPr>
          <w:rFonts w:hint="eastAsia"/>
          <w:rtl/>
        </w:rPr>
        <w:t>זכאות</w:t>
      </w:r>
      <w:r w:rsidRPr="00FD7746">
        <w:rPr>
          <w:rtl/>
        </w:rPr>
        <w:t xml:space="preserve"> </w:t>
      </w:r>
      <w:r w:rsidRPr="00FD7746">
        <w:rPr>
          <w:rFonts w:hint="eastAsia"/>
          <w:rtl/>
        </w:rPr>
        <w:t>לדמי</w:t>
      </w:r>
      <w:r w:rsidRPr="00FD7746">
        <w:rPr>
          <w:rtl/>
        </w:rPr>
        <w:t xml:space="preserve"> </w:t>
      </w:r>
      <w:r w:rsidRPr="00FD7746">
        <w:rPr>
          <w:rFonts w:hint="eastAsia"/>
          <w:rtl/>
        </w:rPr>
        <w:t>אבטלה</w:t>
      </w:r>
      <w:r w:rsidRPr="00FD7746">
        <w:rPr>
          <w:rtl/>
        </w:rPr>
        <w:t xml:space="preserve"> </w:t>
      </w:r>
      <w:r w:rsidRPr="00FD7746">
        <w:rPr>
          <w:rFonts w:hint="eastAsia"/>
          <w:rtl/>
        </w:rPr>
        <w:t>ב</w:t>
      </w:r>
      <w:r w:rsidRPr="00FD7746">
        <w:rPr>
          <w:rtl/>
        </w:rPr>
        <w:t xml:space="preserve">-90 </w:t>
      </w:r>
      <w:r w:rsidRPr="00FD7746">
        <w:rPr>
          <w:rFonts w:hint="eastAsia"/>
          <w:rtl/>
        </w:rPr>
        <w:t>הימים</w:t>
      </w:r>
      <w:r w:rsidRPr="00FD7746">
        <w:rPr>
          <w:rtl/>
        </w:rPr>
        <w:t xml:space="preserve"> </w:t>
      </w:r>
      <w:r w:rsidRPr="00FD7746">
        <w:rPr>
          <w:rFonts w:hint="eastAsia"/>
          <w:rtl/>
        </w:rPr>
        <w:t>הראשונים</w:t>
      </w:r>
      <w:r w:rsidRPr="00FD7746">
        <w:rPr>
          <w:rtl/>
        </w:rPr>
        <w:t xml:space="preserve"> </w:t>
      </w:r>
      <w:r w:rsidRPr="00FD7746">
        <w:rPr>
          <w:rFonts w:hint="eastAsia"/>
          <w:rtl/>
        </w:rPr>
        <w:t>שלאחר</w:t>
      </w:r>
      <w:r w:rsidRPr="00FD7746">
        <w:rPr>
          <w:rtl/>
        </w:rPr>
        <w:t xml:space="preserve"> </w:t>
      </w:r>
      <w:r w:rsidRPr="00FD7746">
        <w:rPr>
          <w:rFonts w:hint="eastAsia"/>
          <w:rtl/>
        </w:rPr>
        <w:t>הפסקת</w:t>
      </w:r>
      <w:r w:rsidRPr="00FD7746">
        <w:rPr>
          <w:rtl/>
        </w:rPr>
        <w:t xml:space="preserve"> </w:t>
      </w:r>
      <w:r w:rsidRPr="00FD7746">
        <w:rPr>
          <w:rFonts w:hint="eastAsia"/>
          <w:rtl/>
        </w:rPr>
        <w:t>העבודה</w:t>
      </w:r>
      <w:r w:rsidRPr="00FD7746">
        <w:rPr>
          <w:rtl/>
        </w:rPr>
        <w:t>.</w:t>
      </w:r>
    </w:p>
    <w:p w14:paraId="5FDE7EB4" w14:textId="34DFD9F4" w:rsidR="001D21F1" w:rsidRPr="00FD7746" w:rsidRDefault="001D21F1" w:rsidP="00D67036">
      <w:pPr>
        <w:pStyle w:val="Hesber"/>
        <w:rPr>
          <w:rtl/>
        </w:rPr>
      </w:pPr>
      <w:r w:rsidRPr="00FD7746">
        <w:rPr>
          <w:rFonts w:hint="eastAsia"/>
          <w:rtl/>
        </w:rPr>
        <w:t>הצעת</w:t>
      </w:r>
      <w:r w:rsidRPr="00FD7746">
        <w:rPr>
          <w:rtl/>
        </w:rPr>
        <w:t xml:space="preserve"> חוק דומ</w:t>
      </w:r>
      <w:r w:rsidR="00D67036">
        <w:rPr>
          <w:rFonts w:hint="cs"/>
          <w:rtl/>
        </w:rPr>
        <w:t>ה</w:t>
      </w:r>
      <w:r w:rsidRPr="00FD7746">
        <w:rPr>
          <w:rtl/>
        </w:rPr>
        <w:t xml:space="preserve"> בעיקר</w:t>
      </w:r>
      <w:r w:rsidR="00D67036">
        <w:rPr>
          <w:rFonts w:hint="cs"/>
          <w:rtl/>
        </w:rPr>
        <w:t xml:space="preserve">ה </w:t>
      </w:r>
      <w:r w:rsidRPr="00FD7746">
        <w:rPr>
          <w:rtl/>
        </w:rPr>
        <w:t>הונח</w:t>
      </w:r>
      <w:r w:rsidR="00D67036">
        <w:rPr>
          <w:rFonts w:hint="cs"/>
          <w:rtl/>
        </w:rPr>
        <w:t>ה</w:t>
      </w:r>
      <w:r w:rsidRPr="00FD7746">
        <w:rPr>
          <w:rtl/>
        </w:rPr>
        <w:t xml:space="preserve"> על שולחן הכנסת העשרים ואחת על ידי חברת הכנסת מיכל </w:t>
      </w:r>
      <w:proofErr w:type="spellStart"/>
      <w:r w:rsidRPr="00FD7746">
        <w:rPr>
          <w:rtl/>
        </w:rPr>
        <w:t>רוזין</w:t>
      </w:r>
      <w:proofErr w:type="spellEnd"/>
      <w:r w:rsidRPr="00FD7746">
        <w:rPr>
          <w:rtl/>
        </w:rPr>
        <w:t xml:space="preserve"> (פ/464/21)</w:t>
      </w:r>
      <w:r w:rsidR="00D67036">
        <w:rPr>
          <w:rFonts w:hint="cs"/>
          <w:rtl/>
        </w:rPr>
        <w:t>.</w:t>
      </w:r>
    </w:p>
    <w:p w14:paraId="42068BD0" w14:textId="74BB9B0D" w:rsidR="0079201A" w:rsidRDefault="0079201A" w:rsidP="00FD7746">
      <w:pPr>
        <w:pStyle w:val="Hesber"/>
        <w:rPr>
          <w:rtl/>
        </w:rPr>
      </w:pPr>
      <w:r w:rsidRPr="00FD7746">
        <w:rPr>
          <w:rFonts w:hint="eastAsia"/>
          <w:rtl/>
        </w:rPr>
        <w:t>הצעת</w:t>
      </w:r>
      <w:r w:rsidRPr="00FD7746">
        <w:rPr>
          <w:rtl/>
        </w:rPr>
        <w:t xml:space="preserve"> </w:t>
      </w:r>
      <w:r w:rsidRPr="00FD7746">
        <w:rPr>
          <w:rFonts w:hint="eastAsia"/>
          <w:rtl/>
        </w:rPr>
        <w:t>חוק</w:t>
      </w:r>
      <w:r w:rsidRPr="00FD7746">
        <w:rPr>
          <w:rtl/>
        </w:rPr>
        <w:t xml:space="preserve"> </w:t>
      </w:r>
      <w:r w:rsidRPr="00FD7746">
        <w:rPr>
          <w:rFonts w:hint="eastAsia"/>
          <w:rtl/>
        </w:rPr>
        <w:t>זהה</w:t>
      </w:r>
      <w:r w:rsidRPr="00FD7746">
        <w:rPr>
          <w:rtl/>
        </w:rPr>
        <w:t xml:space="preserve"> </w:t>
      </w:r>
      <w:r w:rsidRPr="00FD7746">
        <w:rPr>
          <w:rFonts w:hint="eastAsia"/>
          <w:rtl/>
        </w:rPr>
        <w:t>הונחה</w:t>
      </w:r>
      <w:r w:rsidRPr="00FD7746">
        <w:rPr>
          <w:rtl/>
        </w:rPr>
        <w:t xml:space="preserve"> </w:t>
      </w:r>
      <w:r w:rsidRPr="00FD7746">
        <w:rPr>
          <w:rFonts w:hint="eastAsia"/>
          <w:rtl/>
        </w:rPr>
        <w:t>על</w:t>
      </w:r>
      <w:r w:rsidRPr="00FD7746">
        <w:rPr>
          <w:rtl/>
        </w:rPr>
        <w:t xml:space="preserve"> </w:t>
      </w:r>
      <w:r w:rsidRPr="00FD7746">
        <w:rPr>
          <w:rFonts w:hint="eastAsia"/>
          <w:rtl/>
        </w:rPr>
        <w:t>שולחן</w:t>
      </w:r>
      <w:r w:rsidRPr="00FD7746">
        <w:rPr>
          <w:rtl/>
        </w:rPr>
        <w:t xml:space="preserve"> </w:t>
      </w:r>
      <w:r w:rsidRPr="00FD7746">
        <w:rPr>
          <w:rFonts w:hint="eastAsia"/>
          <w:rtl/>
        </w:rPr>
        <w:t>הכנסת</w:t>
      </w:r>
      <w:r w:rsidRPr="00FD7746">
        <w:rPr>
          <w:rtl/>
        </w:rPr>
        <w:t xml:space="preserve"> </w:t>
      </w:r>
      <w:r w:rsidRPr="00FD7746">
        <w:rPr>
          <w:rFonts w:hint="eastAsia"/>
          <w:rtl/>
        </w:rPr>
        <w:t>העשרים</w:t>
      </w:r>
      <w:r w:rsidRPr="00FD7746">
        <w:rPr>
          <w:rtl/>
        </w:rPr>
        <w:t xml:space="preserve"> </w:t>
      </w:r>
      <w:r w:rsidRPr="00FD7746">
        <w:rPr>
          <w:rFonts w:hint="eastAsia"/>
          <w:rtl/>
        </w:rPr>
        <w:t>ואחת</w:t>
      </w:r>
      <w:r w:rsidRPr="00FD7746">
        <w:rPr>
          <w:rtl/>
        </w:rPr>
        <w:t xml:space="preserve"> </w:t>
      </w:r>
      <w:r w:rsidRPr="00FD7746">
        <w:rPr>
          <w:rFonts w:hint="eastAsia"/>
          <w:rtl/>
        </w:rPr>
        <w:t>על</w:t>
      </w:r>
      <w:r w:rsidRPr="00FD7746">
        <w:rPr>
          <w:rtl/>
        </w:rPr>
        <w:t xml:space="preserve"> </w:t>
      </w:r>
      <w:r w:rsidRPr="00FD7746">
        <w:rPr>
          <w:rFonts w:hint="eastAsia"/>
          <w:rtl/>
        </w:rPr>
        <w:t>ידי</w:t>
      </w:r>
      <w:r w:rsidRPr="00FD7746">
        <w:rPr>
          <w:rtl/>
        </w:rPr>
        <w:t xml:space="preserve"> </w:t>
      </w:r>
      <w:r w:rsidRPr="00FD7746">
        <w:rPr>
          <w:rFonts w:hint="eastAsia"/>
          <w:rtl/>
        </w:rPr>
        <w:t>חברי</w:t>
      </w:r>
      <w:r w:rsidRPr="00FD7746">
        <w:rPr>
          <w:rtl/>
        </w:rPr>
        <w:t xml:space="preserve"> </w:t>
      </w:r>
      <w:r w:rsidRPr="00FD7746">
        <w:rPr>
          <w:rFonts w:hint="eastAsia"/>
          <w:rtl/>
        </w:rPr>
        <w:t>הכנסת</w:t>
      </w:r>
      <w:r w:rsidRPr="00FD7746">
        <w:rPr>
          <w:rtl/>
        </w:rPr>
        <w:t xml:space="preserve"> </w:t>
      </w:r>
      <w:r w:rsidRPr="00FD7746">
        <w:rPr>
          <w:rFonts w:hint="eastAsia"/>
          <w:rtl/>
        </w:rPr>
        <w:t>מיכאל</w:t>
      </w:r>
      <w:r w:rsidRPr="00FD7746">
        <w:rPr>
          <w:rtl/>
        </w:rPr>
        <w:t xml:space="preserve"> </w:t>
      </w:r>
      <w:proofErr w:type="spellStart"/>
      <w:r w:rsidRPr="00FD7746">
        <w:rPr>
          <w:rFonts w:hint="eastAsia"/>
          <w:rtl/>
        </w:rPr>
        <w:t>מלכיאלי</w:t>
      </w:r>
      <w:proofErr w:type="spellEnd"/>
      <w:r w:rsidRPr="00FD7746">
        <w:rPr>
          <w:rtl/>
        </w:rPr>
        <w:t xml:space="preserve"> </w:t>
      </w:r>
      <w:r w:rsidRPr="00FD7746">
        <w:rPr>
          <w:rFonts w:hint="eastAsia"/>
          <w:rtl/>
        </w:rPr>
        <w:t>ומשה</w:t>
      </w:r>
      <w:r w:rsidRPr="00FD7746">
        <w:rPr>
          <w:rtl/>
        </w:rPr>
        <w:t xml:space="preserve"> </w:t>
      </w:r>
      <w:r w:rsidRPr="00FD7746">
        <w:rPr>
          <w:rFonts w:hint="eastAsia"/>
          <w:rtl/>
        </w:rPr>
        <w:t>ארבל</w:t>
      </w:r>
      <w:r w:rsidRPr="00FD7746">
        <w:rPr>
          <w:rtl/>
        </w:rPr>
        <w:t xml:space="preserve"> (פ/419/21).</w:t>
      </w:r>
    </w:p>
    <w:p w14:paraId="0AB92D80" w14:textId="77777777" w:rsidR="005F600E" w:rsidRDefault="005F600E" w:rsidP="00FD7746">
      <w:pPr>
        <w:pStyle w:val="Hesber"/>
        <w:rPr>
          <w:rtl/>
        </w:rPr>
      </w:pPr>
    </w:p>
    <w:p w14:paraId="66E6EDB0" w14:textId="77777777" w:rsidR="005F600E" w:rsidRPr="00D73212" w:rsidRDefault="005F600E" w:rsidP="005F600E">
      <w:pPr>
        <w:pStyle w:val="Hesber"/>
        <w:rPr>
          <w:rtl/>
        </w:rPr>
      </w:pPr>
      <w:r w:rsidRPr="00D73212">
        <w:rPr>
          <w:rtl/>
        </w:rPr>
        <w:t>---------------------------------</w:t>
      </w:r>
    </w:p>
    <w:p w14:paraId="4439606A" w14:textId="77777777" w:rsidR="005F600E" w:rsidRPr="00D73212" w:rsidRDefault="005F600E" w:rsidP="005F600E">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6834966D" w14:textId="77777777" w:rsidR="005F600E" w:rsidRPr="00D73212" w:rsidRDefault="005F600E" w:rsidP="005F600E">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447BBE38" w14:textId="77777777" w:rsidR="005F600E" w:rsidRPr="00317312" w:rsidRDefault="005F600E" w:rsidP="005F600E">
      <w:pPr>
        <w:pStyle w:val="Hesber"/>
      </w:pPr>
      <w:r>
        <w:rPr>
          <w:rFonts w:hint="cs"/>
          <w:rtl/>
        </w:rPr>
        <w:t>כ"ז בחשוון</w:t>
      </w:r>
      <w:r w:rsidRPr="00D73212">
        <w:rPr>
          <w:rtl/>
        </w:rPr>
        <w:t xml:space="preserve"> </w:t>
      </w:r>
      <w:proofErr w:type="spellStart"/>
      <w:r>
        <w:rPr>
          <w:rFonts w:hint="cs"/>
          <w:rtl/>
        </w:rPr>
        <w:t>התש"ף</w:t>
      </w:r>
      <w:proofErr w:type="spellEnd"/>
      <w:r>
        <w:rPr>
          <w:rFonts w:hint="cs"/>
          <w:rtl/>
        </w:rPr>
        <w:t xml:space="preserve"> </w:t>
      </w:r>
      <w:r w:rsidRPr="00D73212">
        <w:rPr>
          <w:rtl/>
        </w:rPr>
        <w:t>–</w:t>
      </w:r>
      <w:r>
        <w:rPr>
          <w:rFonts w:hint="cs"/>
          <w:rtl/>
        </w:rPr>
        <w:t xml:space="preserve"> 25.11</w:t>
      </w:r>
      <w:r w:rsidRPr="00D73212">
        <w:rPr>
          <w:rtl/>
        </w:rPr>
        <w:t>.</w:t>
      </w:r>
      <w:r>
        <w:rPr>
          <w:rFonts w:hint="cs"/>
          <w:rtl/>
        </w:rPr>
        <w:t xml:space="preserve">19  </w:t>
      </w:r>
    </w:p>
    <w:p w14:paraId="7D134264" w14:textId="77777777" w:rsidR="005F600E" w:rsidRPr="005F600E" w:rsidRDefault="005F600E" w:rsidP="00FD7746">
      <w:pPr>
        <w:pStyle w:val="Hesber"/>
        <w:rPr>
          <w:rtl/>
        </w:rPr>
      </w:pPr>
      <w:bookmarkStart w:id="8" w:name="_GoBack"/>
      <w:bookmarkEnd w:id="8"/>
    </w:p>
    <w:p w14:paraId="6BA42ADA" w14:textId="77777777" w:rsidR="00F046B0" w:rsidRDefault="00F046B0" w:rsidP="00F046B0">
      <w:pPr>
        <w:pStyle w:val="Hesber"/>
        <w:rPr>
          <w:rFonts w:ascii="David" w:eastAsia="Times New Roman" w:hAnsi="David"/>
          <w:color w:val="333333"/>
          <w:sz w:val="28"/>
          <w:szCs w:val="28"/>
          <w:bdr w:val="none" w:sz="0" w:space="0" w:color="auto" w:frame="1"/>
          <w:rtl/>
        </w:rPr>
      </w:pPr>
    </w:p>
    <w:p w14:paraId="7C8477C5" w14:textId="77777777" w:rsidR="00F046B0" w:rsidRDefault="00F046B0" w:rsidP="00F046B0">
      <w:pPr>
        <w:pStyle w:val="HeadDivreiHesber"/>
        <w:jc w:val="both"/>
        <w:rPr>
          <w:rtl/>
        </w:rPr>
      </w:pPr>
    </w:p>
    <w:p w14:paraId="7F6961CB" w14:textId="77777777" w:rsidR="00E13C27" w:rsidRDefault="00E13C27" w:rsidP="00E13C27">
      <w:pPr>
        <w:pStyle w:val="Hesber"/>
        <w:rPr>
          <w:rtl/>
        </w:rPr>
      </w:pPr>
    </w:p>
    <w:sectPr w:rsidR="00E13C27" w:rsidSect="00004CE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F600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004CEE">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371DB97" w14:textId="29F3E0BE" w:rsidR="0079201A" w:rsidRDefault="0079201A">
      <w:pPr>
        <w:pStyle w:val="a4"/>
      </w:pPr>
      <w:r>
        <w:rPr>
          <w:rStyle w:val="a5"/>
        </w:rPr>
        <w:footnoteRef/>
      </w:r>
      <w:r>
        <w:rPr>
          <w:rtl/>
        </w:rPr>
        <w:t xml:space="preserve"> </w:t>
      </w:r>
      <w:r>
        <w:rPr>
          <w:rFonts w:hint="cs"/>
          <w:rtl/>
        </w:rPr>
        <w:t xml:space="preserve">ס"ח </w:t>
      </w:r>
      <w:proofErr w:type="spellStart"/>
      <w:r>
        <w:rPr>
          <w:rFonts w:hint="cs"/>
          <w:rtl/>
        </w:rPr>
        <w:t>התשנ"ה</w:t>
      </w:r>
      <w:proofErr w:type="spellEnd"/>
      <w:r>
        <w:rPr>
          <w:rFonts w:hint="cs"/>
          <w:rtl/>
        </w:rPr>
        <w:t>,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4CEE"/>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21F1"/>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F600E"/>
    <w:rsid w:val="0062674B"/>
    <w:rsid w:val="006363B2"/>
    <w:rsid w:val="00644940"/>
    <w:rsid w:val="006818A9"/>
    <w:rsid w:val="006A2D81"/>
    <w:rsid w:val="006C1D0D"/>
    <w:rsid w:val="0070601E"/>
    <w:rsid w:val="00712C72"/>
    <w:rsid w:val="00735FE9"/>
    <w:rsid w:val="00763CAA"/>
    <w:rsid w:val="00765F66"/>
    <w:rsid w:val="0078664F"/>
    <w:rsid w:val="0079201A"/>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45F35"/>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67036"/>
    <w:rsid w:val="00D8410D"/>
    <w:rsid w:val="00D867D7"/>
    <w:rsid w:val="00DA2B1C"/>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046B0"/>
    <w:rsid w:val="00F628D6"/>
    <w:rsid w:val="00F67051"/>
    <w:rsid w:val="00F86A1E"/>
    <w:rsid w:val="00FA5E88"/>
    <w:rsid w:val="00FD77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C9D6DCD-C115-4B58-9822-93A30708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01A"/>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79201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9201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9201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9201A"/>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9201A"/>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9201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9201A"/>
    <w:rPr>
      <w:sz w:val="36"/>
      <w:szCs w:val="52"/>
    </w:rPr>
  </w:style>
  <w:style w:type="paragraph" w:customStyle="1" w:styleId="Cover3-Haknesset">
    <w:name w:val="Cover 3-Haknesset"/>
    <w:basedOn w:val="Cover1-Reshumot"/>
    <w:rsid w:val="0079201A"/>
    <w:rPr>
      <w:b/>
      <w:bCs/>
      <w:spacing w:val="60"/>
    </w:rPr>
  </w:style>
  <w:style w:type="paragraph" w:customStyle="1" w:styleId="Cover4-Date">
    <w:name w:val="Cover 4-Date"/>
    <w:basedOn w:val="a"/>
    <w:rsid w:val="0079201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9201A"/>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9201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9201A"/>
    <w:pPr>
      <w:spacing w:before="120" w:after="120"/>
    </w:pPr>
    <w:rPr>
      <w:color w:val="FF0000"/>
      <w:w w:val="80"/>
    </w:rPr>
  </w:style>
  <w:style w:type="paragraph" w:styleId="a3">
    <w:name w:val="endnote text"/>
    <w:basedOn w:val="a"/>
    <w:semiHidden/>
    <w:rsid w:val="0079201A"/>
    <w:pPr>
      <w:ind w:left="227" w:hanging="227"/>
    </w:pPr>
    <w:rPr>
      <w:sz w:val="14"/>
      <w:szCs w:val="22"/>
    </w:rPr>
  </w:style>
  <w:style w:type="paragraph" w:customStyle="1" w:styleId="TableText">
    <w:name w:val="Table Text"/>
    <w:basedOn w:val="a"/>
    <w:rsid w:val="0079201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9201A"/>
    <w:pPr>
      <w:outlineLvl w:val="2"/>
    </w:pPr>
  </w:style>
  <w:style w:type="paragraph" w:customStyle="1" w:styleId="TableBlock">
    <w:name w:val="Table Block"/>
    <w:basedOn w:val="TableText"/>
    <w:rsid w:val="0079201A"/>
    <w:pPr>
      <w:jc w:val="both"/>
    </w:pPr>
  </w:style>
  <w:style w:type="paragraph" w:customStyle="1" w:styleId="TableHead">
    <w:name w:val="Table Head"/>
    <w:basedOn w:val="TableText"/>
    <w:rsid w:val="0079201A"/>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9201A"/>
    <w:pPr>
      <w:outlineLvl w:val="9"/>
    </w:pPr>
  </w:style>
  <w:style w:type="paragraph" w:customStyle="1" w:styleId="Hesber">
    <w:name w:val="Hesber"/>
    <w:basedOn w:val="a"/>
    <w:rsid w:val="0079201A"/>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79201A"/>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79201A"/>
    <w:rPr>
      <w:vertAlign w:val="superscript"/>
    </w:rPr>
  </w:style>
  <w:style w:type="paragraph" w:customStyle="1" w:styleId="HesberHeading">
    <w:name w:val="Hesber Heading"/>
    <w:basedOn w:val="Hesber"/>
    <w:rsid w:val="0079201A"/>
    <w:pPr>
      <w:tabs>
        <w:tab w:val="left" w:pos="624"/>
        <w:tab w:val="left" w:pos="1247"/>
      </w:tabs>
    </w:pPr>
    <w:rPr>
      <w:b/>
      <w:bCs/>
    </w:rPr>
  </w:style>
  <w:style w:type="paragraph" w:customStyle="1" w:styleId="HesberWriters">
    <w:name w:val="Hesber Writers"/>
    <w:basedOn w:val="Hesber"/>
    <w:rsid w:val="0079201A"/>
    <w:pPr>
      <w:spacing w:before="120" w:after="120"/>
      <w:ind w:left="1418"/>
      <w:jc w:val="right"/>
    </w:pPr>
    <w:rPr>
      <w:b/>
      <w:bCs/>
    </w:rPr>
  </w:style>
  <w:style w:type="paragraph" w:customStyle="1" w:styleId="Hesber1st">
    <w:name w:val="Hesber 1st"/>
    <w:basedOn w:val="Hesber"/>
    <w:rsid w:val="0079201A"/>
    <w:pPr>
      <w:tabs>
        <w:tab w:val="left" w:pos="680"/>
        <w:tab w:val="left" w:pos="1020"/>
      </w:tabs>
      <w:ind w:firstLine="0"/>
    </w:pPr>
  </w:style>
  <w:style w:type="character" w:styleId="a6">
    <w:name w:val="endnote reference"/>
    <w:basedOn w:val="a0"/>
    <w:semiHidden/>
    <w:rsid w:val="0079201A"/>
    <w:rPr>
      <w:vertAlign w:val="superscript"/>
    </w:rPr>
  </w:style>
  <w:style w:type="paragraph" w:customStyle="1" w:styleId="TableBlockOutdent">
    <w:name w:val="Table BlockOutdent"/>
    <w:basedOn w:val="TableBlock"/>
    <w:rsid w:val="0079201A"/>
    <w:pPr>
      <w:ind w:left="624" w:hanging="624"/>
    </w:pPr>
  </w:style>
  <w:style w:type="paragraph" w:styleId="a7">
    <w:name w:val="header"/>
    <w:basedOn w:val="a"/>
    <w:rsid w:val="0079201A"/>
    <w:pPr>
      <w:tabs>
        <w:tab w:val="center" w:pos="4153"/>
        <w:tab w:val="right" w:pos="8306"/>
      </w:tabs>
    </w:pPr>
  </w:style>
  <w:style w:type="paragraph" w:styleId="a8">
    <w:name w:val="footer"/>
    <w:basedOn w:val="a"/>
    <w:rsid w:val="0079201A"/>
    <w:pPr>
      <w:tabs>
        <w:tab w:val="center" w:pos="4153"/>
        <w:tab w:val="right" w:pos="8306"/>
      </w:tabs>
    </w:pPr>
  </w:style>
  <w:style w:type="paragraph" w:customStyle="1" w:styleId="HeadDivreiHesber">
    <w:name w:val="Head DivreiHesber"/>
    <w:basedOn w:val="a"/>
    <w:rsid w:val="0079201A"/>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79201A"/>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79201A"/>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79201A"/>
    <w:rPr>
      <w:rFonts w:asciiTheme="majorHAnsi" w:eastAsiaTheme="majorEastAsia" w:hAnsiTheme="majorHAnsi" w:cs="David"/>
      <w:bCs/>
      <w:sz w:val="32"/>
      <w:szCs w:val="36"/>
    </w:rPr>
  </w:style>
  <w:style w:type="character" w:customStyle="1" w:styleId="20">
    <w:name w:val="כותרת 2 תו"/>
    <w:basedOn w:val="a0"/>
    <w:link w:val="2"/>
    <w:rsid w:val="0079201A"/>
    <w:rPr>
      <w:rFonts w:asciiTheme="majorHAnsi" w:eastAsiaTheme="majorEastAsia" w:hAnsiTheme="majorHAnsi" w:cs="David"/>
      <w:bCs/>
      <w:sz w:val="26"/>
      <w:szCs w:val="36"/>
      <w:u w:val="single"/>
    </w:rPr>
  </w:style>
  <w:style w:type="character" w:customStyle="1" w:styleId="30">
    <w:name w:val="כותרת 3 תו"/>
    <w:basedOn w:val="a0"/>
    <w:link w:val="3"/>
    <w:rsid w:val="0079201A"/>
    <w:rPr>
      <w:rFonts w:asciiTheme="majorHAnsi" w:eastAsiaTheme="majorEastAsia" w:hAnsiTheme="majorHAnsi" w:cs="David"/>
      <w:sz w:val="24"/>
      <w:szCs w:val="28"/>
      <w:u w:val="double"/>
    </w:rPr>
  </w:style>
  <w:style w:type="character" w:customStyle="1" w:styleId="40">
    <w:name w:val="כותרת 4 תו"/>
    <w:basedOn w:val="a0"/>
    <w:link w:val="4"/>
    <w:uiPriority w:val="9"/>
    <w:rsid w:val="0079201A"/>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79201A"/>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79201A"/>
    <w:pPr>
      <w:widowControl/>
      <w:spacing w:before="120" w:after="120"/>
      <w:outlineLvl w:val="9"/>
    </w:pPr>
    <w:rPr>
      <w:rtl/>
      <w:cs/>
    </w:rPr>
  </w:style>
  <w:style w:type="paragraph" w:styleId="TOC1">
    <w:name w:val="toc 1"/>
    <w:basedOn w:val="a"/>
    <w:next w:val="a"/>
    <w:autoRedefine/>
    <w:uiPriority w:val="39"/>
    <w:unhideWhenUsed/>
    <w:rsid w:val="0079201A"/>
    <w:pPr>
      <w:tabs>
        <w:tab w:val="right" w:leader="dot" w:pos="9629"/>
      </w:tabs>
      <w:spacing w:after="100"/>
    </w:pPr>
    <w:rPr>
      <w:bCs/>
      <w:szCs w:val="22"/>
    </w:rPr>
  </w:style>
  <w:style w:type="paragraph" w:styleId="TOC2">
    <w:name w:val="toc 2"/>
    <w:basedOn w:val="a"/>
    <w:next w:val="a"/>
    <w:uiPriority w:val="39"/>
    <w:unhideWhenUsed/>
    <w:rsid w:val="0079201A"/>
    <w:pPr>
      <w:tabs>
        <w:tab w:val="right" w:leader="dot" w:pos="9628"/>
      </w:tabs>
      <w:spacing w:after="100"/>
    </w:pPr>
    <w:rPr>
      <w:szCs w:val="22"/>
    </w:rPr>
  </w:style>
  <w:style w:type="character" w:styleId="Hyperlink">
    <w:name w:val="Hyperlink"/>
    <w:basedOn w:val="a0"/>
    <w:uiPriority w:val="99"/>
    <w:unhideWhenUsed/>
    <w:rsid w:val="0079201A"/>
    <w:rPr>
      <w:color w:val="0000FF" w:themeColor="hyperlink"/>
      <w:u w:val="single"/>
    </w:rPr>
  </w:style>
  <w:style w:type="paragraph" w:styleId="TOC3">
    <w:name w:val="toc 3"/>
    <w:basedOn w:val="a"/>
    <w:next w:val="a"/>
    <w:uiPriority w:val="39"/>
    <w:unhideWhenUsed/>
    <w:rsid w:val="0079201A"/>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79201A"/>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9201A"/>
    <w:pPr>
      <w:tabs>
        <w:tab w:val="right" w:leader="dot" w:pos="9628"/>
      </w:tabs>
      <w:spacing w:after="100"/>
      <w:ind w:left="567"/>
    </w:pPr>
    <w:rPr>
      <w:szCs w:val="22"/>
    </w:rPr>
  </w:style>
  <w:style w:type="paragraph" w:styleId="TOC6">
    <w:name w:val="toc 6"/>
    <w:basedOn w:val="a"/>
    <w:next w:val="a"/>
    <w:autoRedefine/>
    <w:semiHidden/>
    <w:unhideWhenUsed/>
    <w:rsid w:val="0079201A"/>
    <w:pPr>
      <w:spacing w:after="100"/>
      <w:ind w:left="850"/>
    </w:pPr>
  </w:style>
  <w:style w:type="paragraph" w:styleId="TOC7">
    <w:name w:val="toc 7"/>
    <w:basedOn w:val="a"/>
    <w:next w:val="a"/>
    <w:autoRedefine/>
    <w:semiHidden/>
    <w:unhideWhenUsed/>
    <w:rsid w:val="0079201A"/>
    <w:pPr>
      <w:spacing w:after="100"/>
      <w:ind w:left="1020"/>
    </w:pPr>
  </w:style>
  <w:style w:type="paragraph" w:styleId="TOC8">
    <w:name w:val="toc 8"/>
    <w:basedOn w:val="a"/>
    <w:next w:val="a"/>
    <w:autoRedefine/>
    <w:semiHidden/>
    <w:unhideWhenUsed/>
    <w:rsid w:val="0079201A"/>
    <w:pPr>
      <w:spacing w:after="100"/>
      <w:ind w:left="1190"/>
    </w:pPr>
  </w:style>
  <w:style w:type="paragraph" w:styleId="TOC9">
    <w:name w:val="toc 9"/>
    <w:basedOn w:val="a"/>
    <w:next w:val="a"/>
    <w:autoRedefine/>
    <w:semiHidden/>
    <w:unhideWhenUsed/>
    <w:rsid w:val="0079201A"/>
    <w:pPr>
      <w:spacing w:after="100"/>
      <w:ind w:left="1360"/>
    </w:pPr>
  </w:style>
  <w:style w:type="paragraph" w:customStyle="1" w:styleId="TableHead2">
    <w:name w:val="Table Head2"/>
    <w:basedOn w:val="TableHead"/>
    <w:qFormat/>
    <w:rsid w:val="0079201A"/>
    <w:pPr>
      <w:outlineLvl w:val="9"/>
    </w:pPr>
  </w:style>
  <w:style w:type="paragraph" w:customStyle="1" w:styleId="TableSideHeading2">
    <w:name w:val="Table SideHeading2"/>
    <w:basedOn w:val="TableSideHeading"/>
    <w:autoRedefine/>
    <w:qFormat/>
    <w:rsid w:val="0079201A"/>
    <w:pPr>
      <w:keepLines w:val="0"/>
      <w:outlineLvl w:val="9"/>
    </w:pPr>
  </w:style>
  <w:style w:type="paragraph" w:customStyle="1" w:styleId="0">
    <w:name w:val="סגנון שורה ראשונה:  0  ס''מ"/>
    <w:basedOn w:val="2"/>
    <w:rsid w:val="0079201A"/>
    <w:rPr>
      <w:rFonts w:eastAsia="Times New Roman"/>
    </w:rPr>
  </w:style>
  <w:style w:type="paragraph" w:styleId="ae">
    <w:name w:val="List Paragraph"/>
    <w:basedOn w:val="a"/>
    <w:uiPriority w:val="34"/>
    <w:qFormat/>
    <w:rsid w:val="0079201A"/>
    <w:pPr>
      <w:widowControl/>
      <w:spacing w:line="259" w:lineRule="auto"/>
    </w:pPr>
    <w:rPr>
      <w:rFonts w:asciiTheme="minorHAnsi" w:hAnsiTheme="minorHAnsi"/>
      <w:sz w:val="22"/>
    </w:rPr>
  </w:style>
  <w:style w:type="table" w:styleId="af">
    <w:name w:val="Table Grid"/>
    <w:basedOn w:val="a1"/>
    <w:rsid w:val="00792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9201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920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79201A"/>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9201A"/>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0D0785BD-5226-4893-BB8A-90A41ED49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4C7311-4EB2-4EB2-9DD0-CBC60386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377</Words>
  <Characters>2150</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14</cp:revision>
  <cp:lastPrinted>2019-11-19T08:36:00Z</cp:lastPrinted>
  <dcterms:created xsi:type="dcterms:W3CDTF">2015-04-20T09:58:00Z</dcterms:created>
  <dcterms:modified xsi:type="dcterms:W3CDTF">2019-11-19T08:54:00Z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2081442</vt:r8>
  </property>
</Properties>
</file>