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2081198</w:t>
      </w:r>
      <w:bookmarkEnd w:id="0"/>
    </w:p>
    <w:p w14:paraId="7F6961A2" w14:textId="10ADFDF0" w:rsidR="00E13C27" w:rsidRPr="00DB7060" w:rsidRDefault="00E13C27" w:rsidP="00EE3EDC">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תמר זנדברג</w:t>
      </w:r>
      <w:r>
        <w:br/>
      </w:r>
      <w:r>
        <w:rPr>
          <w:rFonts w:hint="cs"/>
          <w:b/>
          <w:bCs/>
          <w:rtl/>
        </w:rPr>
        <w:t xml:space="preserve"> </w:t>
      </w:r>
      <w:r>
        <w:tab/>
      </w:r>
      <w:r>
        <w:tab/>
      </w:r>
      <w:r>
        <w:tab/>
      </w:r>
      <w:r>
        <w:tab/>
      </w:r>
      <w:r>
        <w:rPr>
          <w:rFonts w:hint="cs"/>
          <w:b/>
          <w:bCs/>
          <w:rtl/>
        </w:rPr>
        <w:t>ניצן הורוביץ</w:t>
      </w:r>
      <w:r>
        <w:br/>
      </w:r>
      <w:r>
        <w:rPr>
          <w:rFonts w:hint="cs"/>
          <w:b/>
          <w:bCs/>
          <w:rtl/>
        </w:rPr>
        <w:t xml:space="preserve"> </w:t>
      </w:r>
      <w:r>
        <w:tab/>
      </w:r>
      <w:r>
        <w:tab/>
      </w:r>
      <w:r>
        <w:tab/>
      </w:r>
      <w:r>
        <w:tab/>
      </w:r>
      <w:r>
        <w:rPr>
          <w:rFonts w:hint="cs"/>
          <w:b/>
          <w:bCs/>
          <w:rtl/>
        </w:rPr>
        <w:t>סתיו שפיר</w:t>
      </w:r>
      <w:r>
        <w:br/>
      </w:r>
      <w:r>
        <w:rPr>
          <w:rFonts w:hint="cs"/>
          <w:b/>
          <w:bCs/>
          <w:rtl/>
        </w:rPr>
        <w:t xml:space="preserve"> </w:t>
      </w:r>
      <w:r>
        <w:tab/>
      </w:r>
      <w:r>
        <w:tab/>
      </w:r>
      <w:r>
        <w:tab/>
      </w:r>
      <w:r>
        <w:tab/>
      </w:r>
      <w:r>
        <w:rPr>
          <w:rFonts w:hint="cs"/>
          <w:b/>
          <w:bCs/>
          <w:rtl/>
        </w:rPr>
        <w:t>יאיר גולן</w:t>
      </w:r>
      <w:r>
        <w:br/>
      </w:r>
      <w:r>
        <w:rPr>
          <w:rFonts w:hint="cs"/>
          <w:b/>
          <w:bCs/>
          <w:rtl/>
        </w:rPr>
        <w:t xml:space="preserve"> </w:t>
      </w:r>
      <w:r>
        <w:tab/>
      </w:r>
      <w:r>
        <w:tab/>
      </w:r>
      <w:r>
        <w:tab/>
      </w:r>
      <w:r>
        <w:tab/>
      </w:r>
      <w:r>
        <w:rPr>
          <w:rFonts w:hint="cs"/>
          <w:b/>
          <w:bCs/>
          <w:rtl/>
        </w:rPr>
        <w:t>אילן גילאון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פ/214/22</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DAA7DEE" w:rsidR="00E13C27" w:rsidRPr="00F67051" w:rsidRDefault="00A443CF" w:rsidP="0021633A">
      <w:pPr>
        <w:pStyle w:val="HeadHatzaotHok"/>
        <w:rPr>
          <w:rtl/>
        </w:rPr>
      </w:pPr>
      <w:bookmarkStart w:id="7" w:name="LGS_Subject"/>
      <w:r>
        <w:rPr>
          <w:rFonts w:hint="cs"/>
          <w:rtl/>
        </w:rPr>
        <w:t>הצעת חוק-יסוד: ישראל – מדינת הלאום של העם היהודי  (תיקון – ביטול החוק)</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1411CD" w14:paraId="3E635AF0" w14:textId="77777777" w:rsidTr="00632820">
        <w:trPr>
          <w:cantSplit/>
          <w:trHeight w:val="60"/>
        </w:trPr>
        <w:tc>
          <w:tcPr>
            <w:tcW w:w="1871" w:type="dxa"/>
          </w:tcPr>
          <w:p w14:paraId="4290D827" w14:textId="77777777" w:rsidR="001411CD" w:rsidRDefault="001411CD" w:rsidP="00632820">
            <w:pPr>
              <w:pStyle w:val="TableSideHeading"/>
              <w:keepLines w:val="0"/>
            </w:pPr>
            <w:r>
              <w:rPr>
                <w:rFonts w:hint="cs"/>
                <w:rtl/>
              </w:rPr>
              <w:t>ביטול החוק</w:t>
            </w:r>
          </w:p>
        </w:tc>
        <w:tc>
          <w:tcPr>
            <w:tcW w:w="624" w:type="dxa"/>
          </w:tcPr>
          <w:p w14:paraId="49C11939" w14:textId="77777777" w:rsidR="001411CD" w:rsidRDefault="001411CD" w:rsidP="00632820">
            <w:pPr>
              <w:pStyle w:val="TableText"/>
              <w:keepLines w:val="0"/>
            </w:pPr>
            <w:r>
              <w:rPr>
                <w:rFonts w:hint="cs"/>
                <w:rtl/>
              </w:rPr>
              <w:t>1.</w:t>
            </w:r>
          </w:p>
        </w:tc>
        <w:tc>
          <w:tcPr>
            <w:tcW w:w="7146" w:type="dxa"/>
          </w:tcPr>
          <w:p w14:paraId="0FF17D5F" w14:textId="77777777" w:rsidR="001411CD" w:rsidRPr="007E0F31" w:rsidRDefault="001411CD" w:rsidP="00632820">
            <w:pPr>
              <w:pStyle w:val="TableBlock"/>
              <w:rPr>
                <w:b/>
                <w:bCs/>
              </w:rPr>
            </w:pPr>
            <w:r w:rsidRPr="008D5A77">
              <w:rPr>
                <w:rFonts w:hint="cs"/>
                <w:snapToGrid/>
                <w:rtl/>
                <w:lang w:eastAsia="en-US"/>
              </w:rPr>
              <w:t xml:space="preserve">חוק-יסוד: ישראל </w:t>
            </w:r>
            <w:r w:rsidRPr="008D5A77">
              <w:rPr>
                <w:snapToGrid/>
                <w:rtl/>
                <w:lang w:eastAsia="en-US"/>
              </w:rPr>
              <w:t>–</w:t>
            </w:r>
            <w:r w:rsidRPr="008D5A77">
              <w:rPr>
                <w:rFonts w:hint="cs"/>
                <w:snapToGrid/>
                <w:rtl/>
                <w:lang w:eastAsia="en-US"/>
              </w:rPr>
              <w:t xml:space="preserve"> מדינת הלאום של העם היהודי</w:t>
            </w:r>
            <w:r w:rsidRPr="008D5A77">
              <w:rPr>
                <w:snapToGrid/>
                <w:sz w:val="26"/>
                <w:vertAlign w:val="superscript"/>
                <w:rtl/>
                <w:lang w:eastAsia="en-US"/>
              </w:rPr>
              <w:footnoteReference w:id="2"/>
            </w:r>
            <w:r w:rsidRPr="008D5A77">
              <w:rPr>
                <w:rFonts w:hint="cs"/>
                <w:snapToGrid/>
                <w:rtl/>
                <w:lang w:eastAsia="en-US"/>
              </w:rPr>
              <w:t xml:space="preserve"> </w:t>
            </w:r>
            <w:r w:rsidRPr="008D5A77">
              <w:rPr>
                <w:snapToGrid/>
                <w:rtl/>
                <w:lang w:eastAsia="en-US"/>
              </w:rPr>
              <w:t>–</w:t>
            </w:r>
            <w:r w:rsidRPr="008D5A77">
              <w:rPr>
                <w:rFonts w:hint="cs"/>
                <w:snapToGrid/>
                <w:rtl/>
                <w:lang w:eastAsia="en-US"/>
              </w:rPr>
              <w:t xml:space="preserve"> בטל.</w:t>
            </w:r>
          </w:p>
        </w:tc>
      </w:tr>
    </w:tbl>
    <w:p w14:paraId="04A47039" w14:textId="77777777" w:rsidR="001411CD" w:rsidRDefault="001411CD" w:rsidP="001411CD">
      <w:pPr>
        <w:pStyle w:val="HeadDivreiHesber"/>
        <w:rPr>
          <w:rtl/>
        </w:rPr>
      </w:pPr>
      <w:r w:rsidRPr="0027450A">
        <w:rPr>
          <w:rFonts w:hint="cs"/>
          <w:rtl/>
        </w:rPr>
        <w:t>דברי הסבר</w:t>
      </w:r>
    </w:p>
    <w:p w14:paraId="3371F5AD" w14:textId="77777777" w:rsidR="001411CD" w:rsidRDefault="001411CD" w:rsidP="001411CD">
      <w:pPr>
        <w:pStyle w:val="Hesber"/>
        <w:rPr>
          <w:rtl/>
        </w:rPr>
      </w:pPr>
      <w:r>
        <w:rPr>
          <w:rFonts w:hint="cs"/>
          <w:rtl/>
        </w:rPr>
        <w:t xml:space="preserve">הצעת חוק זו נועדה לבטל את </w:t>
      </w:r>
      <w:r w:rsidRPr="006A1E2B">
        <w:rPr>
          <w:rtl/>
        </w:rPr>
        <w:t>חוק-יסוד: ישראל – מדינת הלאום של העם היהודי</w:t>
      </w:r>
      <w:r>
        <w:rPr>
          <w:rFonts w:hint="cs"/>
          <w:rtl/>
        </w:rPr>
        <w:t xml:space="preserve"> שהתקבל במהלך כוחני והליך פוליטי בעייתי. קבלת החוק היא תוצאה של מסכת לחצים פוליטיים, שעוררה ביקורת, בין השאר, בקרב לא מעט מחברי הכנסת שנאלצו להצביע עבורו ואף איננו משקף הסכמה רחבה בחברה ובכנסת. כמו כן, החוק איננו כולל את ערך השוויון ואיננו מגדיר את מדינת ישראל כדמוקרטיה.</w:t>
      </w:r>
    </w:p>
    <w:p w14:paraId="35EAC5D0" w14:textId="35221005" w:rsidR="001411CD" w:rsidRDefault="001411CD" w:rsidP="00EE3EDC">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8D5A77">
        <w:rPr>
          <w:rFonts w:ascii="Arial" w:eastAsia="Arial Unicode MS" w:hAnsi="Arial" w:cs="David" w:hint="cs"/>
          <w:snapToGrid w:val="0"/>
          <w:color w:val="auto"/>
          <w:spacing w:val="0"/>
          <w:sz w:val="20"/>
          <w:szCs w:val="26"/>
          <w:rtl/>
          <w:lang w:eastAsia="en-US"/>
        </w:rPr>
        <w:t>הצע</w:t>
      </w:r>
      <w:r>
        <w:rPr>
          <w:rFonts w:ascii="Arial" w:eastAsia="Arial Unicode MS" w:hAnsi="Arial" w:cs="David" w:hint="cs"/>
          <w:snapToGrid w:val="0"/>
          <w:color w:val="auto"/>
          <w:spacing w:val="0"/>
          <w:sz w:val="20"/>
          <w:szCs w:val="26"/>
          <w:rtl/>
          <w:lang w:eastAsia="en-US"/>
        </w:rPr>
        <w:t>ו</w:t>
      </w:r>
      <w:r w:rsidRPr="008D5A77">
        <w:rPr>
          <w:rFonts w:ascii="Arial" w:eastAsia="Arial Unicode MS" w:hAnsi="Arial" w:cs="David" w:hint="cs"/>
          <w:snapToGrid w:val="0"/>
          <w:color w:val="auto"/>
          <w:spacing w:val="0"/>
          <w:sz w:val="20"/>
          <w:szCs w:val="26"/>
          <w:rtl/>
          <w:lang w:eastAsia="en-US"/>
        </w:rPr>
        <w:t>ת חוק זה</w:t>
      </w:r>
      <w:r>
        <w:rPr>
          <w:rFonts w:ascii="Arial" w:eastAsia="Arial Unicode MS" w:hAnsi="Arial" w:cs="David" w:hint="cs"/>
          <w:snapToGrid w:val="0"/>
          <w:color w:val="auto"/>
          <w:spacing w:val="0"/>
          <w:sz w:val="20"/>
          <w:szCs w:val="26"/>
          <w:rtl/>
          <w:lang w:eastAsia="en-US"/>
        </w:rPr>
        <w:t>ות</w:t>
      </w:r>
      <w:r w:rsidRPr="008D5A77">
        <w:rPr>
          <w:rFonts w:ascii="Arial" w:eastAsia="Arial Unicode MS" w:hAnsi="Arial" w:cs="David" w:hint="cs"/>
          <w:snapToGrid w:val="0"/>
          <w:color w:val="auto"/>
          <w:spacing w:val="0"/>
          <w:sz w:val="20"/>
          <w:szCs w:val="26"/>
          <w:rtl/>
          <w:lang w:eastAsia="en-US"/>
        </w:rPr>
        <w:t xml:space="preserve"> הונח</w:t>
      </w:r>
      <w:r>
        <w:rPr>
          <w:rFonts w:ascii="Arial" w:eastAsia="Arial Unicode MS" w:hAnsi="Arial" w:cs="David" w:hint="cs"/>
          <w:snapToGrid w:val="0"/>
          <w:color w:val="auto"/>
          <w:spacing w:val="0"/>
          <w:sz w:val="20"/>
          <w:szCs w:val="26"/>
          <w:rtl/>
          <w:lang w:eastAsia="en-US"/>
        </w:rPr>
        <w:t>ו</w:t>
      </w:r>
      <w:r w:rsidRPr="008D5A77">
        <w:rPr>
          <w:rFonts w:ascii="Arial" w:eastAsia="Arial Unicode MS" w:hAnsi="Arial" w:cs="David" w:hint="cs"/>
          <w:snapToGrid w:val="0"/>
          <w:color w:val="auto"/>
          <w:spacing w:val="0"/>
          <w:sz w:val="20"/>
          <w:szCs w:val="26"/>
          <w:rtl/>
          <w:lang w:eastAsia="en-US"/>
        </w:rPr>
        <w:t xml:space="preserve"> על שולחן הכנסת העשרים על ידי חבר הכנסת </w:t>
      </w:r>
      <w:proofErr w:type="spellStart"/>
      <w:r w:rsidRPr="008D5A77">
        <w:rPr>
          <w:rFonts w:ascii="Arial" w:eastAsia="Arial Unicode MS" w:hAnsi="Arial" w:cs="David" w:hint="cs"/>
          <w:snapToGrid w:val="0"/>
          <w:color w:val="auto"/>
          <w:spacing w:val="0"/>
          <w:sz w:val="20"/>
          <w:szCs w:val="26"/>
          <w:rtl/>
          <w:lang w:eastAsia="en-US"/>
        </w:rPr>
        <w:t>מוסי</w:t>
      </w:r>
      <w:proofErr w:type="spellEnd"/>
      <w:r w:rsidRPr="008D5A77">
        <w:rPr>
          <w:rFonts w:ascii="Arial" w:eastAsia="Arial Unicode MS" w:hAnsi="Arial" w:cs="David" w:hint="cs"/>
          <w:snapToGrid w:val="0"/>
          <w:color w:val="auto"/>
          <w:spacing w:val="0"/>
          <w:sz w:val="20"/>
          <w:szCs w:val="26"/>
          <w:rtl/>
          <w:lang w:eastAsia="en-US"/>
        </w:rPr>
        <w:t xml:space="preserve"> רז וקבוצת חברי הכנסת (פ/5775/20)</w:t>
      </w:r>
      <w:r w:rsidR="00EE3EDC">
        <w:rPr>
          <w:rFonts w:ascii="Arial" w:eastAsia="Arial Unicode MS" w:hAnsi="Arial" w:cs="David" w:hint="cs"/>
          <w:snapToGrid w:val="0"/>
          <w:color w:val="auto"/>
          <w:spacing w:val="0"/>
          <w:sz w:val="20"/>
          <w:szCs w:val="26"/>
          <w:rtl/>
          <w:lang w:eastAsia="en-US"/>
        </w:rPr>
        <w:t>,</w:t>
      </w:r>
      <w:r>
        <w:rPr>
          <w:rFonts w:ascii="Arial" w:eastAsia="Arial Unicode MS" w:hAnsi="Arial" w:cs="David" w:hint="cs"/>
          <w:snapToGrid w:val="0"/>
          <w:color w:val="auto"/>
          <w:spacing w:val="0"/>
          <w:sz w:val="20"/>
          <w:szCs w:val="26"/>
          <w:rtl/>
          <w:lang w:eastAsia="en-US"/>
        </w:rPr>
        <w:t xml:space="preserve"> על ידי חבר הכנסת יוסף </w:t>
      </w:r>
      <w:proofErr w:type="spellStart"/>
      <w:r>
        <w:rPr>
          <w:rFonts w:ascii="Arial" w:eastAsia="Arial Unicode MS" w:hAnsi="Arial" w:cs="David" w:hint="cs"/>
          <w:snapToGrid w:val="0"/>
          <w:color w:val="auto"/>
          <w:spacing w:val="0"/>
          <w:sz w:val="20"/>
          <w:szCs w:val="26"/>
          <w:rtl/>
          <w:lang w:eastAsia="en-US"/>
        </w:rPr>
        <w:t>ג'בארין</w:t>
      </w:r>
      <w:proofErr w:type="spellEnd"/>
      <w:r>
        <w:rPr>
          <w:rFonts w:ascii="Arial" w:eastAsia="Arial Unicode MS" w:hAnsi="Arial" w:cs="David" w:hint="cs"/>
          <w:snapToGrid w:val="0"/>
          <w:color w:val="auto"/>
          <w:spacing w:val="0"/>
          <w:sz w:val="20"/>
          <w:szCs w:val="26"/>
          <w:rtl/>
          <w:lang w:eastAsia="en-US"/>
        </w:rPr>
        <w:t xml:space="preserve"> וקבוצת חברי הכנסת (פ/5776/20)</w:t>
      </w:r>
      <w:r w:rsidR="00EE3EDC">
        <w:rPr>
          <w:rFonts w:ascii="Arial" w:eastAsia="Arial Unicode MS" w:hAnsi="Arial" w:cs="David" w:hint="cs"/>
          <w:snapToGrid w:val="0"/>
          <w:color w:val="auto"/>
          <w:spacing w:val="0"/>
          <w:sz w:val="20"/>
          <w:szCs w:val="26"/>
          <w:rtl/>
          <w:lang w:eastAsia="en-US"/>
        </w:rPr>
        <w:t xml:space="preserve"> ועל ידי חבר הכנסת דב </w:t>
      </w:r>
      <w:proofErr w:type="spellStart"/>
      <w:r w:rsidR="00EE3EDC">
        <w:rPr>
          <w:rFonts w:ascii="Arial" w:eastAsia="Arial Unicode MS" w:hAnsi="Arial" w:cs="David" w:hint="cs"/>
          <w:snapToGrid w:val="0"/>
          <w:color w:val="auto"/>
          <w:spacing w:val="0"/>
          <w:sz w:val="20"/>
          <w:szCs w:val="26"/>
          <w:rtl/>
          <w:lang w:eastAsia="en-US"/>
        </w:rPr>
        <w:t>חנין</w:t>
      </w:r>
      <w:proofErr w:type="spellEnd"/>
      <w:r w:rsidR="00EE3EDC">
        <w:rPr>
          <w:rFonts w:ascii="Arial" w:eastAsia="Arial Unicode MS" w:hAnsi="Arial" w:cs="David" w:hint="cs"/>
          <w:snapToGrid w:val="0"/>
          <w:color w:val="auto"/>
          <w:spacing w:val="0"/>
          <w:sz w:val="20"/>
          <w:szCs w:val="26"/>
          <w:rtl/>
          <w:lang w:eastAsia="en-US"/>
        </w:rPr>
        <w:t xml:space="preserve"> וקבוצת חברי הכנסת (פ/5875/20)</w:t>
      </w:r>
      <w:r w:rsidRPr="008D5A77">
        <w:rPr>
          <w:rFonts w:ascii="Arial" w:eastAsia="Arial Unicode MS" w:hAnsi="Arial" w:cs="David" w:hint="cs"/>
          <w:snapToGrid w:val="0"/>
          <w:color w:val="auto"/>
          <w:spacing w:val="0"/>
          <w:sz w:val="20"/>
          <w:szCs w:val="26"/>
          <w:rtl/>
          <w:lang w:eastAsia="en-US"/>
        </w:rPr>
        <w:t>.</w:t>
      </w:r>
    </w:p>
    <w:p w14:paraId="7F6961CB" w14:textId="77777777" w:rsidR="00E13C27" w:rsidRDefault="00E13C27" w:rsidP="00E13C27">
      <w:pPr>
        <w:pStyle w:val="Hesber"/>
        <w:rPr>
          <w:rtl/>
        </w:rPr>
      </w:pPr>
    </w:p>
    <w:p w14:paraId="1CFFAB8E" w14:textId="77777777" w:rsidR="007F7AA8" w:rsidRDefault="007F7AA8" w:rsidP="00E13C27">
      <w:pPr>
        <w:pStyle w:val="Hesber"/>
        <w:rPr>
          <w:rtl/>
        </w:rPr>
      </w:pPr>
      <w:bookmarkStart w:id="8" w:name="_GoBack"/>
      <w:bookmarkEnd w:id="8"/>
    </w:p>
    <w:p w14:paraId="26915807" w14:textId="77777777" w:rsidR="007F7AA8" w:rsidRPr="00D73212" w:rsidRDefault="007F7AA8" w:rsidP="007F7AA8">
      <w:pPr>
        <w:pStyle w:val="Hesber"/>
        <w:rPr>
          <w:color w:val="auto"/>
          <w:rtl/>
          <w:lang w:eastAsia="en-US"/>
        </w:rPr>
      </w:pPr>
      <w:r w:rsidRPr="00D73212">
        <w:rPr>
          <w:color w:val="auto"/>
          <w:rtl/>
          <w:lang w:eastAsia="en-US"/>
        </w:rPr>
        <w:t>---------------------------------</w:t>
      </w:r>
    </w:p>
    <w:p w14:paraId="30EAC9B4" w14:textId="77777777" w:rsidR="007F7AA8" w:rsidRPr="00D73212" w:rsidRDefault="007F7AA8" w:rsidP="007F7AA8">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A48CAF8" w14:textId="77777777" w:rsidR="007F7AA8" w:rsidRPr="00D73212" w:rsidRDefault="007F7AA8" w:rsidP="007F7AA8">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59F5800" w14:textId="77777777" w:rsidR="007F7AA8" w:rsidRPr="00317312" w:rsidRDefault="007F7AA8" w:rsidP="007F7AA8">
      <w:pPr>
        <w:pStyle w:val="Hesber"/>
      </w:pPr>
      <w:r>
        <w:rPr>
          <w:rFonts w:hint="cs"/>
          <w:color w:val="auto"/>
          <w:rtl/>
          <w:lang w:eastAsia="en-US"/>
        </w:rPr>
        <w:t>י"ג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11.11</w:t>
      </w:r>
      <w:r w:rsidRPr="00D73212">
        <w:rPr>
          <w:color w:val="auto"/>
          <w:rtl/>
          <w:lang w:eastAsia="en-US"/>
        </w:rPr>
        <w:t>.</w:t>
      </w:r>
      <w:r>
        <w:rPr>
          <w:rFonts w:hint="cs"/>
          <w:color w:val="auto"/>
          <w:rtl/>
          <w:lang w:eastAsia="en-US"/>
        </w:rPr>
        <w:t xml:space="preserve">19  </w:t>
      </w:r>
    </w:p>
    <w:p w14:paraId="6E90080A" w14:textId="77777777" w:rsidR="007F7AA8" w:rsidRPr="007F7AA8" w:rsidRDefault="007F7AA8" w:rsidP="00E13C27">
      <w:pPr>
        <w:pStyle w:val="Hesber"/>
        <w:rPr>
          <w:rtl/>
        </w:rPr>
      </w:pPr>
    </w:p>
    <w:sectPr w:rsidR="007F7AA8" w:rsidRPr="007F7AA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AB39FD9" w14:textId="77777777" w:rsidR="001411CD" w:rsidRDefault="001411CD" w:rsidP="001411CD">
      <w:pPr>
        <w:pStyle w:val="a4"/>
        <w:rPr>
          <w:rtl/>
        </w:rPr>
      </w:pPr>
      <w:r>
        <w:rPr>
          <w:rStyle w:val="a6"/>
        </w:rPr>
        <w:footnoteRef/>
      </w:r>
      <w:r>
        <w:rPr>
          <w:rtl/>
        </w:rPr>
        <w:t xml:space="preserve"> </w:t>
      </w:r>
      <w:r>
        <w:rPr>
          <w:rFonts w:hint="cs"/>
          <w:rtl/>
        </w:rPr>
        <w:t xml:space="preserve">ס"ח </w:t>
      </w:r>
      <w:proofErr w:type="spellStart"/>
      <w:r>
        <w:rPr>
          <w:rFonts w:hint="cs"/>
          <w:rtl/>
        </w:rPr>
        <w:t>התשע"ח</w:t>
      </w:r>
      <w:proofErr w:type="spellEnd"/>
      <w:r>
        <w:rPr>
          <w:rFonts w:hint="cs"/>
          <w:rtl/>
        </w:rPr>
        <w:t>, עמ' 898.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1CD"/>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7F7AA8"/>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E3EDC"/>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FBD936A-8502-4E0B-9CBE-1C76EFD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1411C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54F0-D394-41ED-B090-B5ABCCA11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FFC0F013-8357-4881-A597-F946261B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162</Words>
  <Characters>926</Characters>
  <Application>Microsoft Office Word</Application>
  <DocSecurity>0</DocSecurity>
  <Lines>7</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6</cp:revision>
  <cp:lastPrinted>2013-07-04T08:25:00Z</cp:lastPrinted>
  <dcterms:created xsi:type="dcterms:W3CDTF">2015-04-20T09:58:00Z</dcterms:created>
  <dcterms:modified xsi:type="dcterms:W3CDTF">2019-11-05T07:31:00Z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2081198</vt:r8>
  </property>
</Properties>
</file>