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2081421</w:t>
      </w:r>
      <w:bookmarkEnd w:id="0"/>
    </w:p>
    <w:p w14:paraId="7F6961A2" w14:textId="52A0A265" w:rsidR="00E13C27" w:rsidRPr="00DB7060" w:rsidRDefault="00B513CC" w:rsidP="00B513CC">
      <w:pPr>
        <w:pStyle w:val="HeadHatzaotHok"/>
        <w:rPr>
          <w:sz w:val="28"/>
          <w:szCs w:val="28"/>
          <w:rtl/>
        </w:rPr>
      </w:pPr>
      <w:bookmarkStart w:id="1" w:name="LGS_Knesset_Num"/>
      <w:r>
        <w:rPr>
          <w:rFonts w:hint="cs"/>
          <w:sz w:val="28"/>
          <w:szCs w:val="28"/>
          <w:rtl/>
        </w:rPr>
        <w:t xml:space="preserve">הכנסת </w:t>
      </w:r>
      <w:r w:rsidR="00E13C27"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משה ארבל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מיכאל מלכיאלי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פ/72/22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ביטוח בריאות ממלכתי (תיקון – צמצום הפערים בין הפריפריה למרכז), התש"ף–2019</w:t>
      </w:r>
      <w:bookmarkEnd w:id="7"/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624"/>
        <w:gridCol w:w="624"/>
        <w:gridCol w:w="5900"/>
      </w:tblGrid>
      <w:tr w:rsidR="00FB367D" w:rsidRPr="00763D64" w14:paraId="2ABA4091" w14:textId="77777777" w:rsidTr="00FB367D">
        <w:trPr>
          <w:cantSplit/>
          <w:trHeight w:val="60"/>
        </w:trPr>
        <w:tc>
          <w:tcPr>
            <w:tcW w:w="1873" w:type="dxa"/>
            <w:hideMark/>
          </w:tcPr>
          <w:p w14:paraId="41461D44" w14:textId="77777777" w:rsidR="00FB367D" w:rsidRPr="00276112" w:rsidRDefault="00FB367D" w:rsidP="00847196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  <w:r w:rsidRPr="00276112">
              <w:rPr>
                <w:rFonts w:ascii="David" w:hAnsi="David"/>
                <w:sz w:val="26"/>
                <w:rtl/>
              </w:rPr>
              <w:t>תיקון סעיף  3</w:t>
            </w:r>
          </w:p>
        </w:tc>
        <w:tc>
          <w:tcPr>
            <w:tcW w:w="624" w:type="dxa"/>
            <w:hideMark/>
          </w:tcPr>
          <w:p w14:paraId="39DD8575" w14:textId="77777777" w:rsidR="00FB367D" w:rsidRPr="00276112" w:rsidRDefault="00FB367D" w:rsidP="00847196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  <w:r w:rsidRPr="00276112">
              <w:rPr>
                <w:rFonts w:ascii="David" w:hAnsi="David"/>
                <w:sz w:val="26"/>
                <w:rtl/>
              </w:rPr>
              <w:t>1.</w:t>
            </w:r>
          </w:p>
        </w:tc>
        <w:tc>
          <w:tcPr>
            <w:tcW w:w="7148" w:type="dxa"/>
            <w:gridSpan w:val="3"/>
            <w:hideMark/>
          </w:tcPr>
          <w:p w14:paraId="0255A57C" w14:textId="77777777" w:rsidR="00FB367D" w:rsidRPr="00763D64" w:rsidRDefault="00FB367D" w:rsidP="00847196">
            <w:pPr>
              <w:pStyle w:val="TableHead"/>
              <w:keepLines w:val="0"/>
              <w:jc w:val="left"/>
              <w:rPr>
                <w:rFonts w:ascii="David" w:hAnsi="David"/>
                <w:b w:val="0"/>
                <w:bCs w:val="0"/>
                <w:sz w:val="26"/>
              </w:rPr>
            </w:pP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בחוק ביטוח בריאות ממלכתי, התשנ"ד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–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1994</w:t>
            </w:r>
            <w:r w:rsidRPr="00276112">
              <w:rPr>
                <w:rStyle w:val="a6"/>
                <w:rFonts w:ascii="David" w:hAnsi="David"/>
                <w:b w:val="0"/>
                <w:bCs w:val="0"/>
                <w:sz w:val="26"/>
                <w:rtl/>
              </w:rPr>
              <w:footnoteReference w:id="2"/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 xml:space="preserve"> (להלן – החוק העיקרי)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, בסעיף 3 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–</w:t>
            </w:r>
          </w:p>
        </w:tc>
      </w:tr>
      <w:tr w:rsidR="00FB367D" w14:paraId="20C24038" w14:textId="77777777" w:rsidTr="00FB367D">
        <w:trPr>
          <w:cantSplit/>
          <w:trHeight w:val="60"/>
        </w:trPr>
        <w:tc>
          <w:tcPr>
            <w:tcW w:w="1873" w:type="dxa"/>
          </w:tcPr>
          <w:p w14:paraId="464BCF32" w14:textId="77777777" w:rsidR="00FB367D" w:rsidRPr="00276112" w:rsidRDefault="00FB367D" w:rsidP="00847196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</w:tcPr>
          <w:p w14:paraId="65589DCF" w14:textId="77777777" w:rsidR="00FB367D" w:rsidRPr="00276112" w:rsidRDefault="00FB367D" w:rsidP="00847196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8" w:type="dxa"/>
            <w:gridSpan w:val="3"/>
          </w:tcPr>
          <w:p w14:paraId="13AAF694" w14:textId="12509E84" w:rsidR="00FB367D" w:rsidRPr="004060B9" w:rsidRDefault="00FB367D" w:rsidP="004060B9">
            <w:pPr>
              <w:pStyle w:val="TableBlock"/>
              <w:rPr>
                <w:rtl/>
              </w:rPr>
            </w:pPr>
            <w:r w:rsidRPr="004060B9">
              <w:rPr>
                <w:rFonts w:hint="cs"/>
                <w:rtl/>
              </w:rPr>
              <w:t>(1)</w:t>
            </w:r>
            <w:r w:rsidRPr="004060B9">
              <w:rPr>
                <w:rtl/>
              </w:rPr>
              <w:tab/>
              <w:t>בסעיף קטן (</w:t>
            </w:r>
            <w:r w:rsidRPr="004060B9">
              <w:rPr>
                <w:rFonts w:hint="cs"/>
                <w:rtl/>
              </w:rPr>
              <w:t>א</w:t>
            </w:r>
            <w:r w:rsidRPr="004060B9">
              <w:rPr>
                <w:rtl/>
              </w:rPr>
              <w:t xml:space="preserve">), </w:t>
            </w:r>
            <w:r w:rsidRPr="004060B9">
              <w:rPr>
                <w:rFonts w:hint="cs"/>
                <w:rtl/>
              </w:rPr>
              <w:t>אחרי "לפי חוק זה" יבוא</w:t>
            </w:r>
            <w:r w:rsidRPr="004060B9">
              <w:rPr>
                <w:rtl/>
              </w:rPr>
              <w:t xml:space="preserve"> "ללא </w:t>
            </w:r>
            <w:r w:rsidRPr="004060B9">
              <w:rPr>
                <w:rFonts w:hint="cs"/>
                <w:rtl/>
              </w:rPr>
              <w:t>הפליה</w:t>
            </w:r>
            <w:r w:rsidRPr="004060B9">
              <w:rPr>
                <w:rtl/>
              </w:rPr>
              <w:t>"</w:t>
            </w:r>
            <w:r w:rsidR="005F52E9" w:rsidRPr="004060B9">
              <w:rPr>
                <w:rFonts w:hint="cs"/>
                <w:rtl/>
              </w:rPr>
              <w:t xml:space="preserve">, ובסופו יבוא </w:t>
            </w:r>
            <w:r w:rsidR="00937E99" w:rsidRPr="004060B9">
              <w:rPr>
                <w:rFonts w:hint="cs"/>
                <w:rtl/>
              </w:rPr>
              <w:t>"</w:t>
            </w:r>
            <w:r w:rsidR="005F52E9" w:rsidRPr="004060B9">
              <w:rPr>
                <w:rFonts w:hint="cs"/>
                <w:rtl/>
              </w:rPr>
              <w:t xml:space="preserve">לעניין סעיף זה, "הפליה" </w:t>
            </w:r>
            <w:r w:rsidR="005F52E9" w:rsidRPr="004060B9">
              <w:rPr>
                <w:rtl/>
              </w:rPr>
              <w:t>–</w:t>
            </w:r>
            <w:r w:rsidR="005F52E9" w:rsidRPr="004060B9">
              <w:rPr>
                <w:rFonts w:hint="cs"/>
                <w:rtl/>
              </w:rPr>
              <w:t xml:space="preserve"> כמשמעותה בסעיף 4 לחוק זכויות החולה, התשנ"ו</w:t>
            </w:r>
            <w:r w:rsidR="005F52E9" w:rsidRPr="004060B9">
              <w:rPr>
                <w:rFonts w:hint="eastAsia"/>
                <w:rtl/>
              </w:rPr>
              <w:t>–</w:t>
            </w:r>
            <w:r w:rsidR="005F52E9" w:rsidRPr="004060B9">
              <w:rPr>
                <w:rFonts w:hint="cs"/>
                <w:rtl/>
              </w:rPr>
              <w:t>1996</w:t>
            </w:r>
            <w:r w:rsidR="005F52E9" w:rsidRPr="004060B9">
              <w:rPr>
                <w:vertAlign w:val="superscript"/>
                <w:rtl/>
              </w:rPr>
              <w:footnoteReference w:id="3"/>
            </w:r>
            <w:r w:rsidR="005F52E9" w:rsidRPr="004060B9">
              <w:rPr>
                <w:rFonts w:hint="cs"/>
                <w:rtl/>
              </w:rPr>
              <w:t>, לרבות הפליה מחמת מקום מגורים."</w:t>
            </w:r>
            <w:r w:rsidR="00FA3636" w:rsidRPr="004060B9">
              <w:rPr>
                <w:rFonts w:hint="cs"/>
                <w:rtl/>
              </w:rPr>
              <w:t>;</w:t>
            </w:r>
          </w:p>
        </w:tc>
      </w:tr>
      <w:tr w:rsidR="00FB367D" w:rsidRPr="00276112" w14:paraId="3346D230" w14:textId="77777777" w:rsidTr="00FB367D">
        <w:trPr>
          <w:cantSplit/>
          <w:trHeight w:val="60"/>
        </w:trPr>
        <w:tc>
          <w:tcPr>
            <w:tcW w:w="1873" w:type="dxa"/>
          </w:tcPr>
          <w:p w14:paraId="57265D83" w14:textId="77777777" w:rsidR="00FB367D" w:rsidRDefault="00FB367D" w:rsidP="00847196">
            <w:pPr>
              <w:pStyle w:val="TableSideHeading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</w:tcPr>
          <w:p w14:paraId="75DE5B21" w14:textId="77777777" w:rsidR="00FB367D" w:rsidRPr="00276112" w:rsidRDefault="00FB367D" w:rsidP="00847196">
            <w:pPr>
              <w:pStyle w:val="TableText"/>
              <w:keepLines w:val="0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7148" w:type="dxa"/>
            <w:gridSpan w:val="3"/>
          </w:tcPr>
          <w:p w14:paraId="6E5AFA72" w14:textId="77777777" w:rsidR="00FB367D" w:rsidRPr="00276112" w:rsidRDefault="00FB367D" w:rsidP="00847196">
            <w:pPr>
              <w:pStyle w:val="TableHead"/>
              <w:keepLines w:val="0"/>
              <w:jc w:val="left"/>
              <w:textAlignment w:val="auto"/>
              <w:rPr>
                <w:rFonts w:ascii="David" w:hAnsi="David"/>
                <w:b w:val="0"/>
                <w:bCs w:val="0"/>
                <w:sz w:val="26"/>
                <w:rtl/>
              </w:rPr>
            </w:pP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(2)</w:t>
            </w:r>
            <w:r>
              <w:rPr>
                <w:rFonts w:ascii="David" w:hAnsi="David"/>
                <w:b w:val="0"/>
                <w:bCs w:val="0"/>
                <w:sz w:val="26"/>
                <w:rtl/>
              </w:rPr>
              <w:tab/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>אחר</w:t>
            </w:r>
            <w:r>
              <w:rPr>
                <w:rFonts w:ascii="David" w:hAnsi="David" w:hint="cs"/>
                <w:b w:val="0"/>
                <w:bCs w:val="0"/>
                <w:sz w:val="26"/>
                <w:rtl/>
              </w:rPr>
              <w:t>י</w:t>
            </w:r>
            <w:r w:rsidRPr="00276112">
              <w:rPr>
                <w:rFonts w:ascii="David" w:hAnsi="David"/>
                <w:b w:val="0"/>
                <w:bCs w:val="0"/>
                <w:sz w:val="26"/>
                <w:rtl/>
              </w:rPr>
              <w:t xml:space="preserve"> סעיף קטן (ה) יבוא: </w:t>
            </w:r>
          </w:p>
        </w:tc>
      </w:tr>
      <w:tr w:rsidR="003816D9" w14:paraId="2EDF82EF" w14:textId="77777777" w:rsidTr="003816D9">
        <w:trPr>
          <w:cantSplit/>
          <w:trHeight w:val="60"/>
        </w:trPr>
        <w:tc>
          <w:tcPr>
            <w:tcW w:w="1873" w:type="dxa"/>
          </w:tcPr>
          <w:p w14:paraId="3DA5A5E4" w14:textId="77777777" w:rsidR="003816D9" w:rsidRDefault="003816D9">
            <w:pPr>
              <w:pStyle w:val="TableSideHeading"/>
            </w:pPr>
          </w:p>
        </w:tc>
        <w:tc>
          <w:tcPr>
            <w:tcW w:w="624" w:type="dxa"/>
          </w:tcPr>
          <w:p w14:paraId="16D9E795" w14:textId="77777777" w:rsidR="003816D9" w:rsidRDefault="003816D9">
            <w:pPr>
              <w:pStyle w:val="TableText"/>
            </w:pPr>
          </w:p>
        </w:tc>
        <w:tc>
          <w:tcPr>
            <w:tcW w:w="624" w:type="dxa"/>
          </w:tcPr>
          <w:p w14:paraId="40960B1B" w14:textId="77777777" w:rsidR="003816D9" w:rsidRDefault="003816D9">
            <w:pPr>
              <w:pStyle w:val="TableText"/>
            </w:pPr>
          </w:p>
        </w:tc>
        <w:tc>
          <w:tcPr>
            <w:tcW w:w="624" w:type="dxa"/>
          </w:tcPr>
          <w:p w14:paraId="5734EBB1" w14:textId="77278FBE" w:rsidR="003816D9" w:rsidRDefault="005F52E9" w:rsidP="005F52E9">
            <w:pPr>
              <w:pStyle w:val="TableText"/>
            </w:pPr>
            <w:r>
              <w:rPr>
                <w:rFonts w:ascii="David" w:hAnsi="David" w:hint="cs"/>
                <w:sz w:val="26"/>
                <w:rtl/>
              </w:rPr>
              <w:t>"</w:t>
            </w:r>
            <w:r w:rsidR="003816D9" w:rsidRPr="00276112">
              <w:rPr>
                <w:rFonts w:ascii="David" w:hAnsi="David"/>
                <w:sz w:val="26"/>
                <w:rtl/>
              </w:rPr>
              <w:t>(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 w:rsidR="003816D9" w:rsidRPr="00276112">
              <w:rPr>
                <w:rFonts w:ascii="David" w:hAnsi="David"/>
                <w:sz w:val="26"/>
                <w:rtl/>
              </w:rPr>
              <w:t>)</w:t>
            </w:r>
          </w:p>
        </w:tc>
        <w:tc>
          <w:tcPr>
            <w:tcW w:w="5900" w:type="dxa"/>
          </w:tcPr>
          <w:p w14:paraId="2442B9D2" w14:textId="407D3F2B" w:rsidR="003816D9" w:rsidRPr="003816D9" w:rsidRDefault="003816D9" w:rsidP="003816D9">
            <w:pPr>
              <w:pStyle w:val="TableBlock"/>
              <w:rPr>
                <w:rFonts w:ascii="David" w:hAnsi="David"/>
                <w:sz w:val="26"/>
              </w:rPr>
            </w:pPr>
            <w:r w:rsidRPr="003816D9">
              <w:rPr>
                <w:rFonts w:ascii="David" w:hAnsi="David" w:hint="cs"/>
                <w:sz w:val="26"/>
                <w:rtl/>
              </w:rPr>
              <w:t>(1)</w:t>
            </w:r>
            <w:r w:rsidR="00843A70">
              <w:rPr>
                <w:rFonts w:ascii="David" w:hAnsi="David"/>
                <w:sz w:val="26"/>
                <w:rtl/>
              </w:rPr>
              <w:tab/>
            </w:r>
            <w:r w:rsidRPr="003816D9">
              <w:rPr>
                <w:rFonts w:ascii="David" w:hAnsi="David"/>
                <w:sz w:val="26"/>
                <w:rtl/>
              </w:rPr>
              <w:t>המדינה תפעל לטיוב רמת שירותי</w:t>
            </w:r>
            <w:r w:rsidRPr="003816D9">
              <w:rPr>
                <w:rFonts w:ascii="David" w:hAnsi="David" w:hint="cs"/>
                <w:sz w:val="26"/>
                <w:rtl/>
              </w:rPr>
              <w:t xml:space="preserve"> הבריאות</w:t>
            </w:r>
            <w:r w:rsidRPr="003816D9">
              <w:rPr>
                <w:rFonts w:ascii="David" w:hAnsi="David"/>
                <w:sz w:val="26"/>
                <w:rtl/>
              </w:rPr>
              <w:t xml:space="preserve"> הניתנים לכל תושב ולצמצום פערים בשירותי הבריאות הניתנים בחלקי המדינה השונים.</w:t>
            </w:r>
          </w:p>
        </w:tc>
      </w:tr>
      <w:tr w:rsidR="003816D9" w14:paraId="38DE27B2" w14:textId="77777777" w:rsidTr="003816D9">
        <w:trPr>
          <w:cantSplit/>
          <w:trHeight w:val="60"/>
        </w:trPr>
        <w:tc>
          <w:tcPr>
            <w:tcW w:w="1873" w:type="dxa"/>
          </w:tcPr>
          <w:p w14:paraId="39587FBD" w14:textId="77777777" w:rsidR="003816D9" w:rsidRPr="003816D9" w:rsidRDefault="003816D9">
            <w:pPr>
              <w:pStyle w:val="TableSideHeading"/>
            </w:pPr>
          </w:p>
        </w:tc>
        <w:tc>
          <w:tcPr>
            <w:tcW w:w="624" w:type="dxa"/>
          </w:tcPr>
          <w:p w14:paraId="132948AF" w14:textId="77777777" w:rsidR="003816D9" w:rsidRDefault="003816D9">
            <w:pPr>
              <w:pStyle w:val="TableText"/>
            </w:pPr>
          </w:p>
        </w:tc>
        <w:tc>
          <w:tcPr>
            <w:tcW w:w="624" w:type="dxa"/>
          </w:tcPr>
          <w:p w14:paraId="31D61EF1" w14:textId="77777777" w:rsidR="003816D9" w:rsidRDefault="003816D9">
            <w:pPr>
              <w:pStyle w:val="TableText"/>
            </w:pPr>
          </w:p>
        </w:tc>
        <w:tc>
          <w:tcPr>
            <w:tcW w:w="624" w:type="dxa"/>
          </w:tcPr>
          <w:p w14:paraId="7E6DD452" w14:textId="77777777" w:rsidR="003816D9" w:rsidRDefault="003816D9">
            <w:pPr>
              <w:pStyle w:val="TableText"/>
            </w:pPr>
          </w:p>
        </w:tc>
        <w:tc>
          <w:tcPr>
            <w:tcW w:w="5900" w:type="dxa"/>
          </w:tcPr>
          <w:p w14:paraId="567746A6" w14:textId="5B7E3C55" w:rsidR="003816D9" w:rsidRPr="003816D9" w:rsidRDefault="00843A70" w:rsidP="00E23D5C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="003816D9" w:rsidRPr="003816D9">
              <w:rPr>
                <w:rtl/>
              </w:rPr>
              <w:t xml:space="preserve">השר </w:t>
            </w:r>
            <w:r w:rsidR="003816D9" w:rsidRPr="003816D9">
              <w:rPr>
                <w:rFonts w:hint="eastAsia"/>
                <w:rtl/>
              </w:rPr>
              <w:t>יקבע</w:t>
            </w:r>
            <w:r w:rsidR="003816D9" w:rsidRPr="003816D9">
              <w:rPr>
                <w:rtl/>
              </w:rPr>
              <w:t xml:space="preserve"> </w:t>
            </w:r>
            <w:r w:rsidR="003816D9" w:rsidRPr="003816D9">
              <w:rPr>
                <w:rFonts w:hint="cs"/>
                <w:rtl/>
              </w:rPr>
              <w:t>אמות מידה לרמת השירות</w:t>
            </w:r>
            <w:r w:rsidR="003816D9" w:rsidRPr="003816D9">
              <w:rPr>
                <w:rtl/>
              </w:rPr>
              <w:t xml:space="preserve"> לעניין </w:t>
            </w:r>
            <w:r w:rsidR="003816D9" w:rsidRPr="003816D9">
              <w:rPr>
                <w:rFonts w:hint="eastAsia"/>
                <w:rtl/>
              </w:rPr>
              <w:t>קיום</w:t>
            </w:r>
            <w:r w:rsidR="003816D9" w:rsidRPr="003816D9">
              <w:rPr>
                <w:rtl/>
              </w:rPr>
              <w:t xml:space="preserve"> </w:t>
            </w:r>
            <w:r w:rsidR="003816D9" w:rsidRPr="003816D9">
              <w:rPr>
                <w:rFonts w:hint="eastAsia"/>
                <w:rtl/>
              </w:rPr>
              <w:t>הוראות</w:t>
            </w:r>
            <w:r w:rsidR="003816D9" w:rsidRPr="003816D9">
              <w:rPr>
                <w:rtl/>
              </w:rPr>
              <w:t xml:space="preserve"> </w:t>
            </w:r>
            <w:r w:rsidR="003816D9" w:rsidRPr="003816D9">
              <w:rPr>
                <w:rFonts w:hint="eastAsia"/>
                <w:rtl/>
              </w:rPr>
              <w:t>סעיף</w:t>
            </w:r>
            <w:r w:rsidR="003816D9" w:rsidRPr="003816D9">
              <w:rPr>
                <w:rtl/>
              </w:rPr>
              <w:t xml:space="preserve"> </w:t>
            </w:r>
            <w:r w:rsidR="005F52E9">
              <w:rPr>
                <w:rFonts w:hint="cs"/>
                <w:rtl/>
              </w:rPr>
              <w:t xml:space="preserve">קטן </w:t>
            </w:r>
            <w:r w:rsidR="003816D9" w:rsidRPr="003816D9">
              <w:rPr>
                <w:rtl/>
              </w:rPr>
              <w:t>(</w:t>
            </w:r>
            <w:r w:rsidR="005F52E9">
              <w:rPr>
                <w:rFonts w:hint="cs"/>
                <w:rtl/>
              </w:rPr>
              <w:t>ו</w:t>
            </w:r>
            <w:r w:rsidR="00E23D5C">
              <w:rPr>
                <w:rFonts w:hint="cs"/>
                <w:rtl/>
              </w:rPr>
              <w:t>)</w:t>
            </w:r>
            <w:r w:rsidR="003816D9" w:rsidRPr="003816D9">
              <w:rPr>
                <w:rFonts w:hint="cs"/>
                <w:rtl/>
              </w:rPr>
              <w:t xml:space="preserve">, ובכלל זה אמות מידה של מרחק, זמן, איכות השירות והיצע נותני השירות, וכן </w:t>
            </w:r>
            <w:r w:rsidR="003816D9" w:rsidRPr="003816D9">
              <w:rPr>
                <w:rtl/>
              </w:rPr>
              <w:t>מועדים</w:t>
            </w:r>
            <w:r w:rsidR="003816D9" w:rsidRPr="003816D9">
              <w:rPr>
                <w:rFonts w:hint="cs"/>
                <w:rtl/>
              </w:rPr>
              <w:t xml:space="preserve"> לביצוע הוראות הסעיף</w:t>
            </w:r>
            <w:r w:rsidR="005F52E9">
              <w:rPr>
                <w:rFonts w:hint="cs"/>
                <w:rtl/>
              </w:rPr>
              <w:t xml:space="preserve"> הקטן</w:t>
            </w:r>
            <w:r w:rsidR="003816D9" w:rsidRPr="003816D9">
              <w:rPr>
                <w:rFonts w:hint="cs"/>
                <w:rtl/>
              </w:rPr>
              <w:t xml:space="preserve"> האמור.</w:t>
            </w:r>
          </w:p>
        </w:tc>
      </w:tr>
      <w:tr w:rsidR="003816D9" w14:paraId="26B643EC" w14:textId="77777777" w:rsidTr="003816D9">
        <w:trPr>
          <w:cantSplit/>
          <w:trHeight w:val="60"/>
        </w:trPr>
        <w:tc>
          <w:tcPr>
            <w:tcW w:w="1873" w:type="dxa"/>
          </w:tcPr>
          <w:p w14:paraId="3248FCD2" w14:textId="77777777" w:rsidR="003816D9" w:rsidRDefault="003816D9">
            <w:pPr>
              <w:pStyle w:val="TableSideHeading"/>
            </w:pPr>
          </w:p>
        </w:tc>
        <w:tc>
          <w:tcPr>
            <w:tcW w:w="624" w:type="dxa"/>
          </w:tcPr>
          <w:p w14:paraId="3517D5E3" w14:textId="77777777" w:rsidR="003816D9" w:rsidRDefault="003816D9">
            <w:pPr>
              <w:pStyle w:val="TableText"/>
            </w:pPr>
          </w:p>
        </w:tc>
        <w:tc>
          <w:tcPr>
            <w:tcW w:w="624" w:type="dxa"/>
          </w:tcPr>
          <w:p w14:paraId="6E7537E2" w14:textId="77777777" w:rsidR="003816D9" w:rsidRDefault="003816D9">
            <w:pPr>
              <w:pStyle w:val="TableText"/>
            </w:pPr>
          </w:p>
        </w:tc>
        <w:tc>
          <w:tcPr>
            <w:tcW w:w="624" w:type="dxa"/>
          </w:tcPr>
          <w:p w14:paraId="21EDD1D0" w14:textId="77777777" w:rsidR="003816D9" w:rsidRDefault="003816D9">
            <w:pPr>
              <w:pStyle w:val="TableText"/>
            </w:pPr>
          </w:p>
        </w:tc>
        <w:tc>
          <w:tcPr>
            <w:tcW w:w="5900" w:type="dxa"/>
          </w:tcPr>
          <w:p w14:paraId="3B96E404" w14:textId="4DC4A031" w:rsidR="003816D9" w:rsidRPr="003816D9" w:rsidRDefault="00843A70" w:rsidP="00EF6FF1">
            <w:pPr>
              <w:pStyle w:val="TableBlock"/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 w:rsidR="00EF6FF1">
              <w:rPr>
                <w:rFonts w:hint="cs"/>
                <w:rtl/>
              </w:rPr>
              <w:t>אמות מידה</w:t>
            </w:r>
            <w:r w:rsidR="00E9367C">
              <w:rPr>
                <w:rFonts w:hint="cs"/>
                <w:rtl/>
              </w:rPr>
              <w:t xml:space="preserve"> ראשונות כאמור בפסקה (2) יקבעו </w:t>
            </w:r>
            <w:r w:rsidR="003816D9" w:rsidRPr="003816D9">
              <w:rPr>
                <w:rtl/>
              </w:rPr>
              <w:t xml:space="preserve">בתוך </w:t>
            </w:r>
            <w:r w:rsidR="003816D9" w:rsidRPr="003816D9">
              <w:rPr>
                <w:rFonts w:hint="eastAsia"/>
                <w:rtl/>
              </w:rPr>
              <w:t>שיש</w:t>
            </w:r>
            <w:r w:rsidR="003816D9" w:rsidRPr="003816D9">
              <w:rPr>
                <w:rtl/>
              </w:rPr>
              <w:t>ה חודשים מ</w:t>
            </w:r>
            <w:r w:rsidR="003816D9" w:rsidRPr="003816D9">
              <w:rPr>
                <w:rFonts w:hint="eastAsia"/>
                <w:rtl/>
              </w:rPr>
              <w:t>יום</w:t>
            </w:r>
            <w:r w:rsidR="003816D9" w:rsidRPr="003816D9">
              <w:rPr>
                <w:rtl/>
              </w:rPr>
              <w:t xml:space="preserve"> </w:t>
            </w:r>
            <w:r w:rsidR="003816D9" w:rsidRPr="003816D9">
              <w:rPr>
                <w:rFonts w:hint="cs"/>
                <w:rtl/>
              </w:rPr>
              <w:t>פרסומו של חוק ביטוח בריאות ממלכתי (תיקון – צמצום הפערים בין הפריפריה למרכז), התש"ף–2019."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025AB7A" w14:textId="77777777" w:rsidR="00FB367D" w:rsidRPr="00204E61" w:rsidRDefault="00FB367D" w:rsidP="00FB367D">
      <w:pPr>
        <w:pStyle w:val="Hesber"/>
        <w:rPr>
          <w:rtl/>
        </w:rPr>
      </w:pPr>
      <w:r w:rsidRPr="00204E61">
        <w:rPr>
          <w:rtl/>
        </w:rPr>
        <w:t xml:space="preserve">דוח אי השוויון ברפואה של משרד הבריאות שהתפרסם בדצמבר 2016 מציג את ממדי הפער בין מערכות הרפואה בפריפריה </w:t>
      </w:r>
      <w:r w:rsidRPr="00204E61">
        <w:rPr>
          <w:rFonts w:hint="cs"/>
          <w:rtl/>
        </w:rPr>
        <w:t>ו</w:t>
      </w:r>
      <w:r w:rsidRPr="00204E61">
        <w:rPr>
          <w:rtl/>
        </w:rPr>
        <w:t xml:space="preserve">בין אלה שבגוש דן. </w:t>
      </w:r>
      <w:r w:rsidRPr="00204E61">
        <w:rPr>
          <w:rFonts w:hint="cs"/>
          <w:rtl/>
        </w:rPr>
        <w:t>בצפון מספר ה</w:t>
      </w:r>
      <w:r w:rsidRPr="00204E61">
        <w:rPr>
          <w:rtl/>
        </w:rPr>
        <w:t>רופאים נמו</w:t>
      </w:r>
      <w:r w:rsidRPr="00204E61">
        <w:rPr>
          <w:rFonts w:hint="cs"/>
          <w:rtl/>
        </w:rPr>
        <w:t>ך</w:t>
      </w:r>
      <w:r w:rsidRPr="00204E61">
        <w:rPr>
          <w:rtl/>
        </w:rPr>
        <w:t xml:space="preserve"> משמעותית, </w:t>
      </w:r>
      <w:r w:rsidRPr="00204E61">
        <w:rPr>
          <w:rFonts w:hint="cs"/>
          <w:rtl/>
        </w:rPr>
        <w:t xml:space="preserve">יש </w:t>
      </w:r>
      <w:r w:rsidRPr="00204E61">
        <w:rPr>
          <w:rtl/>
        </w:rPr>
        <w:t xml:space="preserve">ירידה </w:t>
      </w:r>
      <w:r w:rsidRPr="00204E61">
        <w:rPr>
          <w:rtl/>
        </w:rPr>
        <w:lastRenderedPageBreak/>
        <w:t>ב</w:t>
      </w:r>
      <w:r w:rsidRPr="00204E61">
        <w:rPr>
          <w:rFonts w:hint="cs"/>
          <w:rtl/>
        </w:rPr>
        <w:t>מספר</w:t>
      </w:r>
      <w:r w:rsidRPr="00204E61">
        <w:rPr>
          <w:rtl/>
        </w:rPr>
        <w:t xml:space="preserve"> מיטות האשפוז בכל בתי החולים, בעיקר במחלקות הילדים והמחלקות הפנימיות, ומחסור חמור באחיות בבתי החולים בירושלים – אלה הם רק חלק מהנתונים העגומים שחושף הדוח</w:t>
      </w:r>
      <w:r w:rsidRPr="00204E61">
        <w:t>.</w:t>
      </w:r>
      <w:r w:rsidRPr="00204E61">
        <w:rPr>
          <w:rtl/>
        </w:rPr>
        <w:t xml:space="preserve"> זאת ועוד: שיעור הרופאים המועסקים במחוז תל אביב, העומד על 5.1 רופאים לאלף בני אדם, הוא פי שניים משיעור הרופאים המועסקים במחוז הצפון, שבו </w:t>
      </w:r>
      <w:r w:rsidRPr="00204E61">
        <w:rPr>
          <w:rFonts w:hint="cs"/>
          <w:rtl/>
        </w:rPr>
        <w:t>מספר</w:t>
      </w:r>
      <w:r w:rsidRPr="00204E61">
        <w:rPr>
          <w:rtl/>
        </w:rPr>
        <w:t xml:space="preserve"> הרופאים הנמו</w:t>
      </w:r>
      <w:r w:rsidRPr="00204E61">
        <w:rPr>
          <w:rFonts w:hint="cs"/>
          <w:rtl/>
        </w:rPr>
        <w:t>ך</w:t>
      </w:r>
      <w:r w:rsidRPr="00204E61">
        <w:rPr>
          <w:rtl/>
        </w:rPr>
        <w:t xml:space="preserve"> ביותר לנפש עם 2.3 רופאים בלבד לאלף בני אדם</w:t>
      </w:r>
      <w:r w:rsidRPr="00204E61">
        <w:t>.</w:t>
      </w:r>
    </w:p>
    <w:p w14:paraId="20305FF5" w14:textId="77777777" w:rsidR="00FB367D" w:rsidRPr="00204E61" w:rsidRDefault="00FB367D" w:rsidP="00FB367D">
      <w:pPr>
        <w:pStyle w:val="Hesber"/>
        <w:rPr>
          <w:rtl/>
        </w:rPr>
      </w:pPr>
      <w:r w:rsidRPr="00204E61">
        <w:rPr>
          <w:rtl/>
        </w:rPr>
        <w:t>נוסף</w:t>
      </w:r>
      <w:r w:rsidRPr="00204E61">
        <w:rPr>
          <w:rFonts w:hint="cs"/>
          <w:rtl/>
        </w:rPr>
        <w:t xml:space="preserve"> על כך</w:t>
      </w:r>
      <w:r w:rsidRPr="00204E61">
        <w:rPr>
          <w:rtl/>
        </w:rPr>
        <w:t>, ועדה של משרד הבריאות לבחינת הרחבת שירותי הרפואה בצפון, בראשותו של פרופ' איתמר גרוטו, הגישה בספטמבר 2016 דוח מסכם לשר הבריאות. במסגרת</w:t>
      </w:r>
      <w:r w:rsidRPr="00204E61">
        <w:t xml:space="preserve"> </w:t>
      </w:r>
      <w:r w:rsidRPr="00204E61">
        <w:rPr>
          <w:rtl/>
        </w:rPr>
        <w:t>הדוח, נסקרו</w:t>
      </w:r>
      <w:r w:rsidRPr="00204E61">
        <w:t xml:space="preserve"> </w:t>
      </w:r>
      <w:r w:rsidRPr="00204E61">
        <w:rPr>
          <w:rtl/>
        </w:rPr>
        <w:t>שירותי</w:t>
      </w:r>
      <w:r w:rsidRPr="00204E61">
        <w:t xml:space="preserve"> </w:t>
      </w:r>
      <w:r w:rsidRPr="00204E61">
        <w:rPr>
          <w:rtl/>
        </w:rPr>
        <w:t>הקהילה,</w:t>
      </w:r>
      <w:r w:rsidRPr="00204E61">
        <w:t xml:space="preserve"> </w:t>
      </w:r>
      <w:r w:rsidRPr="00204E61">
        <w:rPr>
          <w:rtl/>
        </w:rPr>
        <w:t>שרותי</w:t>
      </w:r>
      <w:r w:rsidRPr="00204E61">
        <w:t xml:space="preserve"> </w:t>
      </w:r>
      <w:r w:rsidRPr="00204E61">
        <w:rPr>
          <w:rtl/>
        </w:rPr>
        <w:t>אשפוז,</w:t>
      </w:r>
      <w:r w:rsidRPr="00204E61">
        <w:t xml:space="preserve"> </w:t>
      </w:r>
      <w:r w:rsidRPr="00204E61">
        <w:rPr>
          <w:rtl/>
        </w:rPr>
        <w:t>טיפות</w:t>
      </w:r>
      <w:r w:rsidRPr="00204E61">
        <w:t xml:space="preserve"> </w:t>
      </w:r>
      <w:r w:rsidRPr="00204E61">
        <w:rPr>
          <w:rtl/>
        </w:rPr>
        <w:t>החלב,</w:t>
      </w:r>
      <w:r w:rsidRPr="00204E61">
        <w:t xml:space="preserve"> </w:t>
      </w:r>
      <w:r w:rsidRPr="00204E61">
        <w:rPr>
          <w:rtl/>
        </w:rPr>
        <w:t>התפתחות</w:t>
      </w:r>
      <w:r w:rsidRPr="00204E61">
        <w:t xml:space="preserve"> </w:t>
      </w:r>
      <w:r w:rsidRPr="00204E61">
        <w:rPr>
          <w:rtl/>
        </w:rPr>
        <w:t>הילד,</w:t>
      </w:r>
      <w:r w:rsidRPr="00204E61">
        <w:t xml:space="preserve"> </w:t>
      </w:r>
      <w:r w:rsidRPr="00204E61">
        <w:rPr>
          <w:rtl/>
        </w:rPr>
        <w:t>שיקום,</w:t>
      </w:r>
      <w:r w:rsidRPr="00204E61">
        <w:t xml:space="preserve"> </w:t>
      </w:r>
      <w:r w:rsidRPr="00204E61">
        <w:rPr>
          <w:rtl/>
        </w:rPr>
        <w:t>גריאטריה,</w:t>
      </w:r>
      <w:r w:rsidRPr="00204E61">
        <w:t xml:space="preserve"> </w:t>
      </w:r>
      <w:r w:rsidRPr="00204E61">
        <w:rPr>
          <w:rtl/>
        </w:rPr>
        <w:t>בריאות השן,</w:t>
      </w:r>
      <w:r w:rsidRPr="00204E61">
        <w:t xml:space="preserve"> </w:t>
      </w:r>
      <w:r w:rsidRPr="00204E61">
        <w:rPr>
          <w:rtl/>
        </w:rPr>
        <w:t>מד</w:t>
      </w:r>
      <w:r w:rsidRPr="00204E61">
        <w:t>"</w:t>
      </w:r>
      <w:r w:rsidRPr="00204E61">
        <w:rPr>
          <w:rtl/>
        </w:rPr>
        <w:t>א,</w:t>
      </w:r>
      <w:r w:rsidRPr="00204E61">
        <w:t xml:space="preserve"> </w:t>
      </w:r>
      <w:r w:rsidRPr="00204E61">
        <w:rPr>
          <w:rtl/>
        </w:rPr>
        <w:t>בריאות</w:t>
      </w:r>
      <w:r w:rsidRPr="00204E61">
        <w:t xml:space="preserve"> </w:t>
      </w:r>
      <w:r w:rsidRPr="00204E61">
        <w:rPr>
          <w:rtl/>
        </w:rPr>
        <w:t>הנפש,</w:t>
      </w:r>
      <w:r w:rsidRPr="00204E61">
        <w:t xml:space="preserve"> </w:t>
      </w:r>
      <w:r w:rsidRPr="00204E61">
        <w:rPr>
          <w:rtl/>
        </w:rPr>
        <w:t>הערכות</w:t>
      </w:r>
      <w:r w:rsidRPr="00204E61">
        <w:t xml:space="preserve"> </w:t>
      </w:r>
      <w:r w:rsidRPr="00204E61">
        <w:rPr>
          <w:rtl/>
        </w:rPr>
        <w:t>לשעת</w:t>
      </w:r>
      <w:r w:rsidRPr="00204E61">
        <w:t xml:space="preserve"> </w:t>
      </w:r>
      <w:r w:rsidRPr="00204E61">
        <w:rPr>
          <w:rtl/>
        </w:rPr>
        <w:t>חירום,</w:t>
      </w:r>
      <w:r w:rsidRPr="00204E61">
        <w:t xml:space="preserve"> </w:t>
      </w:r>
      <w:r w:rsidRPr="00204E61">
        <w:rPr>
          <w:rtl/>
        </w:rPr>
        <w:t>מוקדים</w:t>
      </w:r>
      <w:r w:rsidRPr="00204E61">
        <w:t xml:space="preserve"> </w:t>
      </w:r>
      <w:r w:rsidRPr="00204E61">
        <w:rPr>
          <w:rtl/>
        </w:rPr>
        <w:t>לרפואה</w:t>
      </w:r>
      <w:r w:rsidRPr="00204E61">
        <w:t xml:space="preserve"> </w:t>
      </w:r>
      <w:r w:rsidRPr="00204E61">
        <w:rPr>
          <w:rtl/>
        </w:rPr>
        <w:t>דחופה,</w:t>
      </w:r>
      <w:r w:rsidRPr="00204E61">
        <w:t xml:space="preserve"> </w:t>
      </w:r>
      <w:r w:rsidRPr="00204E61">
        <w:rPr>
          <w:rtl/>
        </w:rPr>
        <w:t>הוראת</w:t>
      </w:r>
      <w:r w:rsidRPr="00204E61">
        <w:t xml:space="preserve"> </w:t>
      </w:r>
      <w:r w:rsidRPr="00204E61">
        <w:rPr>
          <w:rtl/>
        </w:rPr>
        <w:t>הרפואה ומקצועות</w:t>
      </w:r>
      <w:r w:rsidRPr="00204E61">
        <w:t xml:space="preserve"> </w:t>
      </w:r>
      <w:r w:rsidRPr="00204E61">
        <w:rPr>
          <w:rtl/>
        </w:rPr>
        <w:t>בריאות,</w:t>
      </w:r>
      <w:r w:rsidRPr="00204E61">
        <w:t xml:space="preserve"> </w:t>
      </w:r>
      <w:r w:rsidRPr="00204E61">
        <w:rPr>
          <w:rtl/>
        </w:rPr>
        <w:t>מחקר,</w:t>
      </w:r>
      <w:r w:rsidRPr="00204E61">
        <w:t xml:space="preserve"> </w:t>
      </w:r>
      <w:r w:rsidRPr="00204E61">
        <w:rPr>
          <w:rtl/>
        </w:rPr>
        <w:t>וכוח</w:t>
      </w:r>
      <w:r w:rsidRPr="00204E61">
        <w:t xml:space="preserve"> </w:t>
      </w:r>
      <w:r w:rsidRPr="00204E61">
        <w:rPr>
          <w:rtl/>
        </w:rPr>
        <w:t>האדם</w:t>
      </w:r>
      <w:r w:rsidRPr="00204E61">
        <w:t xml:space="preserve"> </w:t>
      </w:r>
      <w:r w:rsidRPr="00204E61">
        <w:rPr>
          <w:rtl/>
        </w:rPr>
        <w:t>הרפואי</w:t>
      </w:r>
      <w:r w:rsidRPr="00204E61">
        <w:t xml:space="preserve"> </w:t>
      </w:r>
      <w:r w:rsidRPr="00204E61">
        <w:rPr>
          <w:rtl/>
        </w:rPr>
        <w:t>בצפון.</w:t>
      </w:r>
      <w:r w:rsidRPr="00204E61">
        <w:t xml:space="preserve"> </w:t>
      </w:r>
      <w:r w:rsidRPr="00204E61">
        <w:rPr>
          <w:rtl/>
        </w:rPr>
        <w:t>ה</w:t>
      </w:r>
      <w:r w:rsidRPr="00204E61">
        <w:rPr>
          <w:rFonts w:hint="cs"/>
          <w:rtl/>
        </w:rPr>
        <w:t>ו</w:t>
      </w:r>
      <w:r w:rsidRPr="00204E61">
        <w:rPr>
          <w:rtl/>
        </w:rPr>
        <w:t>ועדה</w:t>
      </w:r>
      <w:r w:rsidRPr="00204E61">
        <w:t xml:space="preserve"> </w:t>
      </w:r>
      <w:r w:rsidRPr="00204E61">
        <w:rPr>
          <w:rtl/>
        </w:rPr>
        <w:t>מצאה</w:t>
      </w:r>
      <w:r w:rsidRPr="00204E61">
        <w:t xml:space="preserve"> </w:t>
      </w:r>
      <w:r w:rsidRPr="00204E61">
        <w:rPr>
          <w:rtl/>
        </w:rPr>
        <w:t>כי</w:t>
      </w:r>
      <w:r w:rsidRPr="00204E61">
        <w:t xml:space="preserve"> </w:t>
      </w:r>
      <w:r w:rsidRPr="00204E61">
        <w:rPr>
          <w:rtl/>
        </w:rPr>
        <w:t>במרבית</w:t>
      </w:r>
      <w:r w:rsidRPr="00204E61">
        <w:t xml:space="preserve"> </w:t>
      </w:r>
      <w:r w:rsidRPr="00204E61">
        <w:rPr>
          <w:rtl/>
        </w:rPr>
        <w:t>התחומים קיימים</w:t>
      </w:r>
      <w:r w:rsidRPr="00204E61">
        <w:t xml:space="preserve"> </w:t>
      </w:r>
      <w:r w:rsidRPr="00204E61">
        <w:rPr>
          <w:rtl/>
        </w:rPr>
        <w:t>פערים</w:t>
      </w:r>
      <w:r w:rsidRPr="00204E61">
        <w:t xml:space="preserve"> </w:t>
      </w:r>
      <w:r w:rsidRPr="00204E61">
        <w:rPr>
          <w:rtl/>
        </w:rPr>
        <w:t>בולטים</w:t>
      </w:r>
      <w:r w:rsidRPr="00204E61">
        <w:t xml:space="preserve"> </w:t>
      </w:r>
      <w:r w:rsidRPr="00204E61">
        <w:rPr>
          <w:rtl/>
        </w:rPr>
        <w:t>אל</w:t>
      </w:r>
      <w:r w:rsidRPr="00204E61">
        <w:t xml:space="preserve"> </w:t>
      </w:r>
      <w:r w:rsidRPr="00204E61">
        <w:rPr>
          <w:rtl/>
        </w:rPr>
        <w:t>מול</w:t>
      </w:r>
      <w:r w:rsidRPr="00204E61">
        <w:t xml:space="preserve"> </w:t>
      </w:r>
      <w:r w:rsidRPr="00204E61">
        <w:rPr>
          <w:rtl/>
        </w:rPr>
        <w:t>המצב</w:t>
      </w:r>
      <w:r w:rsidRPr="00204E61">
        <w:t xml:space="preserve"> </w:t>
      </w:r>
      <w:r w:rsidRPr="00204E61">
        <w:rPr>
          <w:rtl/>
        </w:rPr>
        <w:t>בשאר</w:t>
      </w:r>
      <w:r w:rsidRPr="00204E61">
        <w:t xml:space="preserve"> </w:t>
      </w:r>
      <w:r w:rsidRPr="00204E61">
        <w:rPr>
          <w:rtl/>
        </w:rPr>
        <w:t>הארץ וכי פערים</w:t>
      </w:r>
      <w:r w:rsidRPr="00204E61">
        <w:t xml:space="preserve"> </w:t>
      </w:r>
      <w:r w:rsidRPr="00204E61">
        <w:rPr>
          <w:rtl/>
        </w:rPr>
        <w:t>אלו</w:t>
      </w:r>
      <w:r w:rsidRPr="00204E61">
        <w:t xml:space="preserve"> </w:t>
      </w:r>
      <w:r w:rsidRPr="00204E61">
        <w:rPr>
          <w:rtl/>
        </w:rPr>
        <w:t>עלולים</w:t>
      </w:r>
      <w:r w:rsidRPr="00204E61">
        <w:t xml:space="preserve"> </w:t>
      </w:r>
      <w:r w:rsidRPr="00204E61">
        <w:rPr>
          <w:rtl/>
        </w:rPr>
        <w:t>להעמיק</w:t>
      </w:r>
      <w:r w:rsidRPr="00204E61">
        <w:t xml:space="preserve"> </w:t>
      </w:r>
      <w:r w:rsidRPr="00204E61">
        <w:rPr>
          <w:rtl/>
        </w:rPr>
        <w:t>ללא</w:t>
      </w:r>
      <w:r w:rsidRPr="00204E61">
        <w:t xml:space="preserve"> </w:t>
      </w:r>
      <w:r w:rsidRPr="00204E61">
        <w:rPr>
          <w:rtl/>
        </w:rPr>
        <w:t>התערבות ממשלתית</w:t>
      </w:r>
      <w:r w:rsidRPr="00204E61">
        <w:t>.</w:t>
      </w:r>
    </w:p>
    <w:p w14:paraId="7ADDFE69" w14:textId="77777777" w:rsidR="00FB367D" w:rsidRPr="00204E61" w:rsidRDefault="00FB367D" w:rsidP="00FB367D">
      <w:pPr>
        <w:pStyle w:val="Hesber"/>
        <w:rPr>
          <w:rtl/>
        </w:rPr>
      </w:pPr>
      <w:r w:rsidRPr="00204E61">
        <w:rPr>
          <w:rtl/>
        </w:rPr>
        <w:t xml:space="preserve">לכל אלה, מתווסף דוח מבקר המדינה </w:t>
      </w:r>
      <w:r w:rsidRPr="00204E61">
        <w:rPr>
          <w:rFonts w:hint="cs"/>
          <w:rtl/>
        </w:rPr>
        <w:t xml:space="preserve">משנת </w:t>
      </w:r>
      <w:r w:rsidRPr="00204E61">
        <w:rPr>
          <w:rtl/>
        </w:rPr>
        <w:t>2013 שמצביע על פערים מטרידים ברמת השירותים הרפואיים בין הפריפריה לאזור המרכז. כתוצאה מכך, נכתב בדוח</w:t>
      </w:r>
      <w:r w:rsidRPr="00204E61">
        <w:rPr>
          <w:rFonts w:hint="cs"/>
          <w:rtl/>
        </w:rPr>
        <w:t xml:space="preserve"> כי</w:t>
      </w:r>
      <w:r w:rsidRPr="00204E61">
        <w:rPr>
          <w:rtl/>
        </w:rPr>
        <w:t xml:space="preserve"> </w:t>
      </w:r>
      <w:r w:rsidRPr="00204E61">
        <w:rPr>
          <w:rFonts w:hint="cs"/>
          <w:rtl/>
        </w:rPr>
        <w:t xml:space="preserve">באזורים האמורים </w:t>
      </w:r>
      <w:r w:rsidRPr="00204E61">
        <w:rPr>
          <w:rtl/>
        </w:rPr>
        <w:t>תוחלת החיים קצרה יותר ואחוז התמותה גבוה יותר.</w:t>
      </w:r>
    </w:p>
    <w:p w14:paraId="3175FC21" w14:textId="7A1704E5" w:rsidR="00FB367D" w:rsidRPr="00204E61" w:rsidRDefault="00FB367D" w:rsidP="00FB367D">
      <w:pPr>
        <w:pStyle w:val="Hesber"/>
        <w:rPr>
          <w:rtl/>
        </w:rPr>
      </w:pPr>
      <w:r w:rsidRPr="00204E61">
        <w:rPr>
          <w:rtl/>
        </w:rPr>
        <w:t>בעקבות כל אלה, רופאי</w:t>
      </w:r>
      <w:r w:rsidRPr="00204E61">
        <w:rPr>
          <w:rFonts w:hint="cs"/>
          <w:rtl/>
        </w:rPr>
        <w:t>ם,</w:t>
      </w:r>
      <w:r w:rsidRPr="00204E61">
        <w:rPr>
          <w:rtl/>
        </w:rPr>
        <w:t xml:space="preserve"> משפחות, ראשי רשו</w:t>
      </w:r>
      <w:r w:rsidR="00EF6FF1">
        <w:rPr>
          <w:rtl/>
        </w:rPr>
        <w:t>יות וארגונים רבים הכריזו</w:t>
      </w:r>
      <w:r w:rsidRPr="00204E61">
        <w:rPr>
          <w:rtl/>
        </w:rPr>
        <w:t xml:space="preserve"> על מאבק לאומי במדיניות משרד הבריאות, שלטענתם הובילה לקריסת שירותי הרפואה באזור הצפון. </w:t>
      </w:r>
    </w:p>
    <w:p w14:paraId="16564CBE" w14:textId="282BFC43" w:rsidR="00FB367D" w:rsidRPr="00204E61" w:rsidRDefault="00FB367D" w:rsidP="00FB367D">
      <w:pPr>
        <w:pStyle w:val="Hesber"/>
        <w:rPr>
          <w:rtl/>
        </w:rPr>
      </w:pPr>
      <w:r w:rsidRPr="00204E61">
        <w:rPr>
          <w:rtl/>
        </w:rPr>
        <w:t xml:space="preserve">הצעת חוק זו </w:t>
      </w:r>
      <w:r w:rsidRPr="00204E61">
        <w:rPr>
          <w:rFonts w:hint="cs"/>
          <w:rtl/>
        </w:rPr>
        <w:t>נועדה</w:t>
      </w:r>
      <w:r w:rsidRPr="00204E61">
        <w:rPr>
          <w:rtl/>
        </w:rPr>
        <w:t xml:space="preserve"> להטיל חובה </w:t>
      </w:r>
      <w:r w:rsidRPr="00204E61">
        <w:rPr>
          <w:rFonts w:hint="cs"/>
          <w:rtl/>
        </w:rPr>
        <w:t xml:space="preserve">מפורשת </w:t>
      </w:r>
      <w:r w:rsidRPr="00204E61">
        <w:rPr>
          <w:rtl/>
        </w:rPr>
        <w:t xml:space="preserve">על המדינה להעניק שירותי בריאות שוויוניים לכלל </w:t>
      </w:r>
      <w:r w:rsidRPr="00204E61">
        <w:rPr>
          <w:rFonts w:hint="cs"/>
          <w:rtl/>
        </w:rPr>
        <w:t>אזרחי</w:t>
      </w:r>
      <w:r w:rsidR="00EF6FF1">
        <w:rPr>
          <w:rtl/>
        </w:rPr>
        <w:t xml:space="preserve"> ו</w:t>
      </w:r>
      <w:r w:rsidR="00EF6FF1">
        <w:rPr>
          <w:rFonts w:hint="cs"/>
          <w:rtl/>
        </w:rPr>
        <w:t>תושבי</w:t>
      </w:r>
      <w:r w:rsidRPr="00204E61">
        <w:rPr>
          <w:rtl/>
        </w:rPr>
        <w:t xml:space="preserve"> המדינה, בפריפריה ובמרכז, ללא </w:t>
      </w:r>
      <w:r w:rsidRPr="00204E61">
        <w:rPr>
          <w:rFonts w:hint="cs"/>
          <w:rtl/>
        </w:rPr>
        <w:t>הפליה, ולחייב את המדינה לטייב את השירותים ולצמצם את הפערים, בהתאם לאמות מידה ולמועדים שיקבע השר</w:t>
      </w:r>
      <w:r w:rsidRPr="00204E61">
        <w:rPr>
          <w:rtl/>
        </w:rPr>
        <w:t>.</w:t>
      </w:r>
    </w:p>
    <w:p w14:paraId="47558249" w14:textId="77777777" w:rsidR="00CB5214" w:rsidRDefault="00FB367D" w:rsidP="00FB367D">
      <w:pPr>
        <w:pStyle w:val="Hesber"/>
        <w:rPr>
          <w:rtl/>
        </w:rPr>
      </w:pPr>
      <w:r w:rsidRPr="00204E61">
        <w:rPr>
          <w:rtl/>
        </w:rPr>
        <w:t xml:space="preserve">הצעת החוק </w:t>
      </w:r>
      <w:r w:rsidRPr="00204E61">
        <w:rPr>
          <w:rFonts w:hint="cs"/>
          <w:rtl/>
        </w:rPr>
        <w:t>נוסחה</w:t>
      </w:r>
      <w:r w:rsidR="006319C8">
        <w:rPr>
          <w:rtl/>
        </w:rPr>
        <w:t xml:space="preserve"> בסיוע המרכז הקליני מזו"ר</w:t>
      </w:r>
      <w:r w:rsidR="006319C8">
        <w:rPr>
          <w:rFonts w:hint="cs"/>
          <w:rtl/>
        </w:rPr>
        <w:t xml:space="preserve"> </w:t>
      </w:r>
      <w:r w:rsidR="006319C8">
        <w:rPr>
          <w:rFonts w:hint="eastAsia"/>
          <w:rtl/>
        </w:rPr>
        <w:t>–</w:t>
      </w:r>
      <w:r w:rsidRPr="00204E61">
        <w:rPr>
          <w:rtl/>
        </w:rPr>
        <w:t xml:space="preserve"> הקליניקה לזכויות החולה</w:t>
      </w:r>
      <w:r w:rsidRPr="00204E61">
        <w:rPr>
          <w:rFonts w:hint="cs"/>
          <w:rtl/>
        </w:rPr>
        <w:t xml:space="preserve"> ב</w:t>
      </w:r>
      <w:r w:rsidRPr="00204E61">
        <w:rPr>
          <w:rtl/>
        </w:rPr>
        <w:t>בית הספר למשפטים במכללה למינהל</w:t>
      </w:r>
      <w:r w:rsidRPr="00204E61">
        <w:rPr>
          <w:rFonts w:hint="cs"/>
          <w:rtl/>
        </w:rPr>
        <w:t>.</w:t>
      </w:r>
    </w:p>
    <w:p w14:paraId="07CAC4D5" w14:textId="387FDD29" w:rsidR="00FB367D" w:rsidRDefault="00CB5214" w:rsidP="00C81BE0">
      <w:pPr>
        <w:pStyle w:val="Hesber"/>
        <w:rPr>
          <w:rtl/>
        </w:rPr>
      </w:pPr>
      <w:r>
        <w:rPr>
          <w:rFonts w:hint="cs"/>
          <w:rtl/>
        </w:rPr>
        <w:t xml:space="preserve">הצעת חוק זהה הונחה על שולחן הכנסת העשרים ושתיים על ידי חבר הכנסת </w:t>
      </w:r>
      <w:r w:rsidRPr="00C33FB7">
        <w:rPr>
          <w:rFonts w:hint="cs"/>
          <w:rtl/>
        </w:rPr>
        <w:t>יזהר שי (פ/</w:t>
      </w:r>
      <w:r w:rsidR="00C81BE0">
        <w:rPr>
          <w:rFonts w:hint="cs"/>
          <w:rtl/>
        </w:rPr>
        <w:t>35</w:t>
      </w:r>
      <w:r w:rsidRPr="00C33FB7">
        <w:rPr>
          <w:rFonts w:hint="cs"/>
          <w:rtl/>
        </w:rPr>
        <w:t>/</w:t>
      </w:r>
      <w:r w:rsidR="00C81BE0">
        <w:rPr>
          <w:rFonts w:hint="cs"/>
          <w:rtl/>
        </w:rPr>
        <w:t>22</w:t>
      </w:r>
      <w:r w:rsidRPr="00C33FB7">
        <w:rPr>
          <w:rFonts w:hint="cs"/>
          <w:rtl/>
        </w:rPr>
        <w:t>).</w:t>
      </w:r>
      <w:r w:rsidR="00FB367D">
        <w:rPr>
          <w:rFonts w:hint="cs"/>
          <w:rtl/>
        </w:rPr>
        <w:t xml:space="preserve"> </w:t>
      </w:r>
    </w:p>
    <w:p w14:paraId="08EDCE83" w14:textId="2AC50636" w:rsidR="00FB367D" w:rsidRDefault="00FB367D" w:rsidP="00FB367D">
      <w:pPr>
        <w:pStyle w:val="Hesber"/>
        <w:rPr>
          <w:rtl/>
        </w:rPr>
      </w:pPr>
      <w:r>
        <w:rPr>
          <w:rFonts w:hint="cs"/>
          <w:rtl/>
        </w:rPr>
        <w:t>הצעות חוק דומות</w:t>
      </w:r>
      <w:r w:rsidR="006319C8">
        <w:rPr>
          <w:rFonts w:hint="cs"/>
          <w:rtl/>
        </w:rPr>
        <w:t xml:space="preserve"> בעיקרן</w:t>
      </w:r>
      <w:r>
        <w:rPr>
          <w:rFonts w:hint="cs"/>
          <w:rtl/>
        </w:rPr>
        <w:t xml:space="preserve"> הונחו על שולחן הכנסת העשרים על ידי חברת הכנסת מרב מיכאלי וקבוצת חברי </w:t>
      </w:r>
      <w:r w:rsidR="00857B7B">
        <w:rPr>
          <w:rFonts w:hint="cs"/>
          <w:rtl/>
        </w:rPr>
        <w:t>ה</w:t>
      </w:r>
      <w:r>
        <w:rPr>
          <w:rFonts w:hint="cs"/>
          <w:rtl/>
        </w:rPr>
        <w:t>כנסת (פ/4490/20)</w:t>
      </w:r>
      <w:bookmarkStart w:id="8" w:name="_GoBack"/>
      <w:bookmarkEnd w:id="8"/>
      <w:r>
        <w:rPr>
          <w:rFonts w:hint="cs"/>
          <w:rtl/>
        </w:rPr>
        <w:t xml:space="preserve"> ועל שולחן הכנסת העשרים ואחת על ידי חבר הכנסת יזהר שי (פ/150/21) ועל ידי חבר הכנסת איציק שמולי (פ/245/21).</w:t>
      </w:r>
    </w:p>
    <w:p w14:paraId="08F645DE" w14:textId="77777777" w:rsidR="00FA3636" w:rsidRDefault="00FA3636" w:rsidP="00FB367D">
      <w:pPr>
        <w:pStyle w:val="Hesber"/>
        <w:rPr>
          <w:rtl/>
        </w:rPr>
      </w:pPr>
    </w:p>
    <w:p w14:paraId="244EFD60" w14:textId="77777777" w:rsidR="00FA3636" w:rsidRPr="00D73212" w:rsidRDefault="00FA3636" w:rsidP="00FA3636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055B1B61" w14:textId="77777777" w:rsidR="00FA3636" w:rsidRPr="00D73212" w:rsidRDefault="00FA3636" w:rsidP="00FA363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3360101" w14:textId="77777777" w:rsidR="00FA3636" w:rsidRPr="00D73212" w:rsidRDefault="00FA3636" w:rsidP="00FA3636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19D12FA6" w14:textId="77777777" w:rsidR="00FA3636" w:rsidRPr="00317312" w:rsidRDefault="00FA3636" w:rsidP="00FA3636">
      <w:pPr>
        <w:pStyle w:val="Hesber"/>
      </w:pPr>
      <w:r>
        <w:rPr>
          <w:rFonts w:hint="cs"/>
          <w:color w:val="auto"/>
          <w:rtl/>
          <w:lang w:eastAsia="en-US"/>
        </w:rPr>
        <w:t>ו' בחשוון</w:t>
      </w:r>
      <w:r w:rsidRPr="00D73212">
        <w:rPr>
          <w:color w:val="auto"/>
          <w:rtl/>
          <w:lang w:eastAsia="en-US"/>
        </w:rPr>
        <w:t xml:space="preserve"> </w:t>
      </w:r>
      <w:r>
        <w:rPr>
          <w:rFonts w:hint="cs"/>
          <w:color w:val="auto"/>
          <w:rtl/>
          <w:lang w:eastAsia="en-US"/>
        </w:rPr>
        <w:t xml:space="preserve">התש"ף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4.11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p w14:paraId="6AE312A4" w14:textId="77777777" w:rsidR="00FA3636" w:rsidRDefault="00FA3636" w:rsidP="00FB367D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C81BE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0835A41" w14:textId="77777777" w:rsidR="00FB367D" w:rsidRDefault="00FB367D" w:rsidP="00FB367D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  <w:footnote w:id="3">
    <w:p w14:paraId="39E82DE6" w14:textId="77777777" w:rsidR="005F52E9" w:rsidRDefault="005F52E9" w:rsidP="005F52E9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התשנ"ו, עמ' 327.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16D9"/>
    <w:rsid w:val="00386E88"/>
    <w:rsid w:val="00396585"/>
    <w:rsid w:val="003D6E38"/>
    <w:rsid w:val="003D74A0"/>
    <w:rsid w:val="003E40BC"/>
    <w:rsid w:val="004033D8"/>
    <w:rsid w:val="004060B9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F52E9"/>
    <w:rsid w:val="0062674B"/>
    <w:rsid w:val="006319C8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A70"/>
    <w:rsid w:val="00843EB2"/>
    <w:rsid w:val="00857B7B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37E99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5341"/>
    <w:rsid w:val="00B16A99"/>
    <w:rsid w:val="00B21211"/>
    <w:rsid w:val="00B35784"/>
    <w:rsid w:val="00B513CC"/>
    <w:rsid w:val="00B733A7"/>
    <w:rsid w:val="00B75C91"/>
    <w:rsid w:val="00B975AD"/>
    <w:rsid w:val="00BC45FB"/>
    <w:rsid w:val="00BF148D"/>
    <w:rsid w:val="00BF5423"/>
    <w:rsid w:val="00C23B1A"/>
    <w:rsid w:val="00C310EB"/>
    <w:rsid w:val="00C33FB7"/>
    <w:rsid w:val="00C81BE0"/>
    <w:rsid w:val="00C9176A"/>
    <w:rsid w:val="00CB5214"/>
    <w:rsid w:val="00CF1AA2"/>
    <w:rsid w:val="00D142D3"/>
    <w:rsid w:val="00D17774"/>
    <w:rsid w:val="00D63620"/>
    <w:rsid w:val="00D8410D"/>
    <w:rsid w:val="00D867D7"/>
    <w:rsid w:val="00DB7060"/>
    <w:rsid w:val="00DC62CC"/>
    <w:rsid w:val="00DE3153"/>
    <w:rsid w:val="00E06736"/>
    <w:rsid w:val="00E13C27"/>
    <w:rsid w:val="00E23D5C"/>
    <w:rsid w:val="00E33BBD"/>
    <w:rsid w:val="00E374F2"/>
    <w:rsid w:val="00E45103"/>
    <w:rsid w:val="00E55A60"/>
    <w:rsid w:val="00E62778"/>
    <w:rsid w:val="00E635A2"/>
    <w:rsid w:val="00E63D38"/>
    <w:rsid w:val="00E665B9"/>
    <w:rsid w:val="00E9367C"/>
    <w:rsid w:val="00EA01E6"/>
    <w:rsid w:val="00EA3DE8"/>
    <w:rsid w:val="00EA758F"/>
    <w:rsid w:val="00ED4A6F"/>
    <w:rsid w:val="00EF3A3A"/>
    <w:rsid w:val="00EF6FF1"/>
    <w:rsid w:val="00F628D6"/>
    <w:rsid w:val="00F67051"/>
    <w:rsid w:val="00F86A1E"/>
    <w:rsid w:val="00FA3636"/>
    <w:rsid w:val="00FA5E88"/>
    <w:rsid w:val="00F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E1C02C7-0B75-4519-B1B3-80FD1E13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FB367D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5615C-F499-4FE0-A4F2-38C67BD4B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10BCD-444C-4D8C-9814-1BF50650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531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אוריאל מרחבי</cp:lastModifiedBy>
  <cp:revision>22</cp:revision>
  <cp:lastPrinted>2019-10-10T07:48:00Z</cp:lastPrinted>
  <dcterms:created xsi:type="dcterms:W3CDTF">2015-04-20T09:58:00Z</dcterms:created>
  <dcterms:modified xsi:type="dcterms:W3CDTF">2019-11-03T08:49:00Z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2081421</vt:r8>
  </property>
</Properties>
</file>