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2076192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איתן ברושי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משה גפני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מיקי רוזנטל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דן סידה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יפעת שאשא ביטון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אורלי לוי אבקסיס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אכרם חסון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מנחם אליעזר מוזס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אברהם נגוסה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איציק שמולי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נחמן שי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לאה פדידה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עמר בר-לב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איתן כבל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יהודה גליק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מכלוף מיקי זוהר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מיקי לוי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משה מזרחי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רוברט טיבייב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יחיאל חיליק בר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פ/5924/20</w:t>
      </w:r>
      <w:bookmarkEnd w:id="6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27B9A256" w:rsidR="00E13C27" w:rsidRPr="00F67051" w:rsidRDefault="00501743" w:rsidP="00FA09A3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לתיקון פקודת מס הכנסה (תרומה למוסד ציבורי באזורי עדיפות לאומית), התשע"ט–2018</w:t>
      </w:r>
      <w:bookmarkEnd w:id="7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624"/>
        <w:gridCol w:w="6522"/>
      </w:tblGrid>
      <w:tr w:rsidR="00360AF7" w14:paraId="52F10C93" w14:textId="77777777" w:rsidTr="00314E97">
        <w:trPr>
          <w:cantSplit/>
          <w:trHeight w:val="60"/>
        </w:trPr>
        <w:tc>
          <w:tcPr>
            <w:tcW w:w="1871" w:type="dxa"/>
          </w:tcPr>
          <w:p w14:paraId="100EB854" w14:textId="77777777" w:rsidR="00360AF7" w:rsidRPr="0028024E" w:rsidRDefault="00360AF7" w:rsidP="00314E97">
            <w:pPr>
              <w:pStyle w:val="TableSideHeading"/>
              <w:keepLines w:val="0"/>
            </w:pPr>
            <w:r w:rsidRPr="0028024E">
              <w:rPr>
                <w:rFonts w:hint="cs"/>
                <w:rtl/>
              </w:rPr>
              <w:t>תיקון</w:t>
            </w:r>
            <w:r w:rsidRPr="0028024E">
              <w:rPr>
                <w:rtl/>
              </w:rPr>
              <w:t xml:space="preserve"> </w:t>
            </w:r>
            <w:r w:rsidRPr="0028024E">
              <w:rPr>
                <w:rFonts w:hint="cs"/>
                <w:rtl/>
              </w:rPr>
              <w:t>סעיף</w:t>
            </w:r>
            <w:r w:rsidRPr="0028024E">
              <w:rPr>
                <w:rtl/>
              </w:rPr>
              <w:t xml:space="preserve"> 46</w:t>
            </w:r>
          </w:p>
        </w:tc>
        <w:tc>
          <w:tcPr>
            <w:tcW w:w="624" w:type="dxa"/>
          </w:tcPr>
          <w:p w14:paraId="1FC22D75" w14:textId="77777777" w:rsidR="00360AF7" w:rsidRPr="0028024E" w:rsidRDefault="00360AF7" w:rsidP="00314E97">
            <w:pPr>
              <w:pStyle w:val="TableText"/>
              <w:keepLines w:val="0"/>
            </w:pPr>
            <w:r w:rsidRPr="0028024E">
              <w:rPr>
                <w:rtl/>
              </w:rPr>
              <w:t>1.</w:t>
            </w:r>
          </w:p>
        </w:tc>
        <w:tc>
          <w:tcPr>
            <w:tcW w:w="7146" w:type="dxa"/>
            <w:gridSpan w:val="2"/>
          </w:tcPr>
          <w:p w14:paraId="7756AB28" w14:textId="490FEC5C" w:rsidR="00360AF7" w:rsidRPr="00D87988" w:rsidRDefault="00360AF7" w:rsidP="00D87988">
            <w:pPr>
              <w:pStyle w:val="TableHead"/>
              <w:keepLines w:val="0"/>
              <w:jc w:val="both"/>
              <w:rPr>
                <w:b w:val="0"/>
                <w:bCs w:val="0"/>
              </w:rPr>
            </w:pPr>
            <w:r w:rsidRPr="00D87988">
              <w:rPr>
                <w:rFonts w:hint="cs"/>
                <w:b w:val="0"/>
                <w:bCs w:val="0"/>
                <w:rtl/>
              </w:rPr>
              <w:t>בפקודת</w:t>
            </w:r>
            <w:r w:rsidRPr="00D87988">
              <w:rPr>
                <w:b w:val="0"/>
                <w:bCs w:val="0"/>
                <w:rtl/>
              </w:rPr>
              <w:t xml:space="preserve"> </w:t>
            </w:r>
            <w:r w:rsidRPr="00D87988">
              <w:rPr>
                <w:rFonts w:hint="cs"/>
                <w:b w:val="0"/>
                <w:bCs w:val="0"/>
                <w:rtl/>
              </w:rPr>
              <w:t>מס</w:t>
            </w:r>
            <w:r w:rsidRPr="00D87988">
              <w:rPr>
                <w:b w:val="0"/>
                <w:bCs w:val="0"/>
                <w:rtl/>
              </w:rPr>
              <w:t xml:space="preserve"> </w:t>
            </w:r>
            <w:r w:rsidRPr="00D87988">
              <w:rPr>
                <w:rFonts w:hint="cs"/>
                <w:b w:val="0"/>
                <w:bCs w:val="0"/>
                <w:rtl/>
              </w:rPr>
              <w:t>הכנסה</w:t>
            </w:r>
            <w:r w:rsidRPr="00D87988">
              <w:rPr>
                <w:rStyle w:val="a5"/>
                <w:b w:val="0"/>
                <w:bCs w:val="0"/>
                <w:rtl/>
              </w:rPr>
              <w:footnoteReference w:id="2"/>
            </w:r>
            <w:r w:rsidRPr="00D87988">
              <w:rPr>
                <w:b w:val="0"/>
                <w:bCs w:val="0"/>
                <w:rtl/>
              </w:rPr>
              <w:t xml:space="preserve">, </w:t>
            </w:r>
            <w:r w:rsidRPr="00D87988">
              <w:rPr>
                <w:rFonts w:hint="cs"/>
                <w:b w:val="0"/>
                <w:bCs w:val="0"/>
                <w:rtl/>
              </w:rPr>
              <w:t>בסעיף</w:t>
            </w:r>
            <w:r w:rsidRPr="00D87988">
              <w:rPr>
                <w:b w:val="0"/>
                <w:bCs w:val="0"/>
                <w:rtl/>
              </w:rPr>
              <w:t xml:space="preserve"> 46</w:t>
            </w:r>
            <w:r w:rsidR="00174B12">
              <w:rPr>
                <w:rFonts w:hint="cs"/>
                <w:b w:val="0"/>
                <w:bCs w:val="0"/>
                <w:rtl/>
              </w:rPr>
              <w:t xml:space="preserve"> </w:t>
            </w:r>
            <w:r w:rsidR="00811138">
              <w:rPr>
                <w:rtl/>
              </w:rPr>
              <w:t>–</w:t>
            </w:r>
            <w:r w:rsidR="00986F62">
              <w:rPr>
                <w:b w:val="0"/>
                <w:bCs w:val="0"/>
              </w:rPr>
              <w:t xml:space="preserve"> </w:t>
            </w:r>
          </w:p>
        </w:tc>
      </w:tr>
      <w:tr w:rsidR="00B53585" w14:paraId="79B5240F" w14:textId="77777777" w:rsidTr="00314E97">
        <w:trPr>
          <w:cantSplit/>
          <w:trHeight w:val="60"/>
        </w:trPr>
        <w:tc>
          <w:tcPr>
            <w:tcW w:w="1871" w:type="dxa"/>
          </w:tcPr>
          <w:p w14:paraId="73A0F39E" w14:textId="77777777" w:rsidR="00B53585" w:rsidRPr="0028024E" w:rsidRDefault="00B53585" w:rsidP="00314E97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00AED775" w14:textId="77777777" w:rsidR="00B53585" w:rsidRPr="0028024E" w:rsidRDefault="00B53585" w:rsidP="00314E97">
            <w:pPr>
              <w:pStyle w:val="TableText"/>
              <w:keepLines w:val="0"/>
              <w:rPr>
                <w:rtl/>
              </w:rPr>
            </w:pPr>
          </w:p>
        </w:tc>
        <w:tc>
          <w:tcPr>
            <w:tcW w:w="7146" w:type="dxa"/>
            <w:gridSpan w:val="2"/>
          </w:tcPr>
          <w:p w14:paraId="4E8C5C13" w14:textId="5BB61EB8" w:rsidR="00B53585" w:rsidRPr="0028024E" w:rsidRDefault="00B53585" w:rsidP="00D87988">
            <w:pPr>
              <w:pStyle w:val="TableHead"/>
              <w:keepLines w:val="0"/>
              <w:jc w:val="both"/>
              <w:rPr>
                <w:b w:val="0"/>
                <w:bCs w:val="0"/>
                <w:rtl/>
              </w:rPr>
            </w:pPr>
            <w:r w:rsidRPr="00B53585">
              <w:rPr>
                <w:b w:val="0"/>
                <w:bCs w:val="0"/>
                <w:rtl/>
              </w:rPr>
              <w:t>(1</w:t>
            </w:r>
            <w:r>
              <w:rPr>
                <w:rFonts w:hint="cs"/>
                <w:b w:val="0"/>
                <w:bCs w:val="0"/>
                <w:rtl/>
              </w:rPr>
              <w:t xml:space="preserve">) </w:t>
            </w:r>
            <w:r w:rsidR="00A62734">
              <w:rPr>
                <w:b w:val="0"/>
                <w:bCs w:val="0"/>
                <w:rtl/>
              </w:rPr>
              <w:tab/>
            </w:r>
            <w:r w:rsidRPr="00D87988">
              <w:rPr>
                <w:rFonts w:hint="cs"/>
                <w:b w:val="0"/>
                <w:bCs w:val="0"/>
                <w:rtl/>
              </w:rPr>
              <w:t>בסעיף</w:t>
            </w:r>
            <w:r w:rsidRPr="00D87988">
              <w:rPr>
                <w:b w:val="0"/>
                <w:bCs w:val="0"/>
                <w:rtl/>
              </w:rPr>
              <w:t xml:space="preserve"> </w:t>
            </w:r>
            <w:r w:rsidRPr="00D87988">
              <w:rPr>
                <w:rFonts w:hint="cs"/>
                <w:b w:val="0"/>
                <w:bCs w:val="0"/>
                <w:rtl/>
              </w:rPr>
              <w:t>קטן</w:t>
            </w:r>
            <w:r w:rsidRPr="00D87988">
              <w:rPr>
                <w:b w:val="0"/>
                <w:bCs w:val="0"/>
                <w:rtl/>
              </w:rPr>
              <w:t xml:space="preserve"> (א)</w:t>
            </w:r>
            <w:r>
              <w:rPr>
                <w:rFonts w:hint="cs"/>
                <w:b w:val="0"/>
                <w:bCs w:val="0"/>
                <w:rtl/>
              </w:rPr>
              <w:t>,</w:t>
            </w:r>
            <w:r w:rsidRPr="00D87988">
              <w:rPr>
                <w:b w:val="0"/>
                <w:bCs w:val="0"/>
                <w:rtl/>
              </w:rPr>
              <w:t xml:space="preserve"> אחרי "אם הוא יחיד," יבוא "ואם הקרן הלאומית או המוסד הציבורי כאמור נמצאים באזור עדיפות לאומית, </w:t>
            </w:r>
            <w:r w:rsidRPr="00D87988">
              <w:rPr>
                <w:rFonts w:hint="cs"/>
                <w:b w:val="0"/>
                <w:bCs w:val="0"/>
                <w:rtl/>
              </w:rPr>
              <w:t>בשיעור</w:t>
            </w:r>
            <w:r w:rsidRPr="00D87988">
              <w:rPr>
                <w:b w:val="0"/>
                <w:bCs w:val="0"/>
                <w:rtl/>
              </w:rPr>
              <w:t xml:space="preserve"> </w:t>
            </w:r>
            <w:r w:rsidRPr="00D87988">
              <w:rPr>
                <w:rFonts w:hint="cs"/>
                <w:b w:val="0"/>
                <w:bCs w:val="0"/>
                <w:rtl/>
              </w:rPr>
              <w:t>של</w:t>
            </w:r>
            <w:r w:rsidRPr="00D87988">
              <w:rPr>
                <w:b w:val="0"/>
                <w:bCs w:val="0"/>
                <w:rtl/>
              </w:rPr>
              <w:t xml:space="preserve"> 50% </w:t>
            </w:r>
            <w:r w:rsidRPr="00D87988">
              <w:rPr>
                <w:rFonts w:hint="cs"/>
                <w:b w:val="0"/>
                <w:bCs w:val="0"/>
                <w:rtl/>
              </w:rPr>
              <w:t>מסכום</w:t>
            </w:r>
            <w:r w:rsidRPr="00D87988">
              <w:rPr>
                <w:b w:val="0"/>
                <w:bCs w:val="0"/>
                <w:rtl/>
              </w:rPr>
              <w:t xml:space="preserve"> </w:t>
            </w:r>
            <w:r w:rsidRPr="00D87988">
              <w:rPr>
                <w:rFonts w:hint="cs"/>
                <w:b w:val="0"/>
                <w:bCs w:val="0"/>
                <w:rtl/>
              </w:rPr>
              <w:t>התרומה</w:t>
            </w:r>
            <w:r w:rsidRPr="00D87988">
              <w:rPr>
                <w:b w:val="0"/>
                <w:bCs w:val="0"/>
                <w:rtl/>
              </w:rPr>
              <w:t>,".</w:t>
            </w:r>
          </w:p>
        </w:tc>
      </w:tr>
      <w:tr w:rsidR="00B53585" w14:paraId="588C08C8" w14:textId="77777777" w:rsidTr="00314E97">
        <w:trPr>
          <w:cantSplit/>
          <w:trHeight w:val="60"/>
        </w:trPr>
        <w:tc>
          <w:tcPr>
            <w:tcW w:w="1871" w:type="dxa"/>
          </w:tcPr>
          <w:p w14:paraId="7105B2E9" w14:textId="77777777" w:rsidR="00B53585" w:rsidRPr="0028024E" w:rsidRDefault="00B53585" w:rsidP="00314E97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02AD827E" w14:textId="77777777" w:rsidR="00B53585" w:rsidRPr="0028024E" w:rsidRDefault="00B53585" w:rsidP="00314E97">
            <w:pPr>
              <w:pStyle w:val="TableText"/>
              <w:keepLines w:val="0"/>
              <w:rPr>
                <w:rtl/>
              </w:rPr>
            </w:pPr>
          </w:p>
        </w:tc>
        <w:tc>
          <w:tcPr>
            <w:tcW w:w="7146" w:type="dxa"/>
            <w:gridSpan w:val="2"/>
          </w:tcPr>
          <w:p w14:paraId="5573DA56" w14:textId="2DDB9F99" w:rsidR="00B53585" w:rsidRPr="00B53585" w:rsidRDefault="00B53585" w:rsidP="00A62734">
            <w:pPr>
              <w:pStyle w:val="TableBlock"/>
              <w:rPr>
                <w:b/>
                <w:bCs/>
                <w:rtl/>
              </w:rPr>
            </w:pPr>
            <w:r w:rsidRPr="00D87988">
              <w:rPr>
                <w:rtl/>
              </w:rPr>
              <w:t xml:space="preserve">(2) </w:t>
            </w:r>
            <w:r w:rsidR="00A62734">
              <w:rPr>
                <w:rtl/>
              </w:rPr>
              <w:tab/>
            </w:r>
            <w:r>
              <w:rPr>
                <w:rFonts w:hint="cs"/>
                <w:rtl/>
              </w:rPr>
              <w:t>בסעיף קטן (ג), בסופו יבוא</w:t>
            </w:r>
            <w:r w:rsidR="00174B12">
              <w:rPr>
                <w:rFonts w:hint="cs"/>
                <w:rtl/>
              </w:rPr>
              <w:t>:</w:t>
            </w:r>
          </w:p>
        </w:tc>
      </w:tr>
      <w:tr w:rsidR="00360AF7" w14:paraId="73FA6136" w14:textId="77777777" w:rsidTr="00314E97">
        <w:trPr>
          <w:cantSplit/>
          <w:trHeight w:val="60"/>
        </w:trPr>
        <w:tc>
          <w:tcPr>
            <w:tcW w:w="1871" w:type="dxa"/>
          </w:tcPr>
          <w:p w14:paraId="047C44BD" w14:textId="5CED623A" w:rsidR="00360AF7" w:rsidRDefault="00360AF7" w:rsidP="00314E97">
            <w:pPr>
              <w:pStyle w:val="TableSideHeading"/>
            </w:pPr>
          </w:p>
        </w:tc>
        <w:tc>
          <w:tcPr>
            <w:tcW w:w="624" w:type="dxa"/>
          </w:tcPr>
          <w:p w14:paraId="2E65B844" w14:textId="77777777" w:rsidR="00360AF7" w:rsidRDefault="00360AF7" w:rsidP="00314E97">
            <w:pPr>
              <w:pStyle w:val="TableText"/>
            </w:pPr>
          </w:p>
        </w:tc>
        <w:tc>
          <w:tcPr>
            <w:tcW w:w="624" w:type="dxa"/>
          </w:tcPr>
          <w:p w14:paraId="0F5AC5A0" w14:textId="77777777" w:rsidR="00360AF7" w:rsidRDefault="00360AF7" w:rsidP="00314E97">
            <w:pPr>
              <w:pStyle w:val="TableText"/>
            </w:pPr>
          </w:p>
        </w:tc>
        <w:tc>
          <w:tcPr>
            <w:tcW w:w="6522" w:type="dxa"/>
          </w:tcPr>
          <w:p w14:paraId="285C3217" w14:textId="5D867657" w:rsidR="00360AF7" w:rsidRPr="00A62734" w:rsidRDefault="00A62734" w:rsidP="00A62734">
            <w:pPr>
              <w:pStyle w:val="TableBlockOutdent"/>
            </w:pPr>
            <w:r w:rsidRPr="00A62734">
              <w:rPr>
                <w:rtl/>
              </w:rPr>
              <w:t xml:space="preserve">""אזור </w:t>
            </w:r>
            <w:r w:rsidRPr="00A62734">
              <w:rPr>
                <w:rFonts w:hint="cs"/>
                <w:rtl/>
              </w:rPr>
              <w:t>עדיפות</w:t>
            </w:r>
            <w:r w:rsidRPr="00A62734">
              <w:rPr>
                <w:rtl/>
              </w:rPr>
              <w:t xml:space="preserve"> </w:t>
            </w:r>
            <w:r w:rsidRPr="00A62734">
              <w:rPr>
                <w:rFonts w:hint="cs"/>
                <w:rtl/>
              </w:rPr>
              <w:t xml:space="preserve">לאומית" </w:t>
            </w:r>
            <w:r w:rsidRPr="00A62734">
              <w:rPr>
                <w:rtl/>
              </w:rPr>
              <w:t>–</w:t>
            </w:r>
            <w:r w:rsidRPr="00A62734">
              <w:rPr>
                <w:rFonts w:hint="cs"/>
                <w:rtl/>
              </w:rPr>
              <w:t xml:space="preserve"> כמשמעותו</w:t>
            </w:r>
            <w:r w:rsidRPr="00A62734">
              <w:rPr>
                <w:rtl/>
              </w:rPr>
              <w:t xml:space="preserve"> </w:t>
            </w:r>
            <w:r w:rsidRPr="00A62734">
              <w:rPr>
                <w:rFonts w:hint="cs"/>
                <w:rtl/>
              </w:rPr>
              <w:t>ב</w:t>
            </w:r>
            <w:r w:rsidRPr="00A62734">
              <w:rPr>
                <w:rtl/>
              </w:rPr>
              <w:t xml:space="preserve">פרק כ"ו לחוק ההתייעלות הכלכלית (תיקוני חקיקה ליישום התכנית הכלכלית לשנים 2009 ו-2010), </w:t>
            </w:r>
            <w:r w:rsidRPr="00A62734">
              <w:rPr>
                <w:rFonts w:hint="cs"/>
                <w:rtl/>
              </w:rPr>
              <w:t>ה</w:t>
            </w:r>
            <w:r w:rsidRPr="00A62734">
              <w:rPr>
                <w:rtl/>
              </w:rPr>
              <w:t>תשס"ט–2009</w:t>
            </w:r>
            <w:r w:rsidRPr="00A62734">
              <w:rPr>
                <w:vertAlign w:val="superscript"/>
                <w:rtl/>
              </w:rPr>
              <w:footnoteReference w:id="3"/>
            </w:r>
            <w:r w:rsidRPr="00A62734">
              <w:rPr>
                <w:rtl/>
              </w:rPr>
              <w:t>."</w:t>
            </w:r>
          </w:p>
        </w:tc>
      </w:tr>
    </w:tbl>
    <w:p w14:paraId="40F2890E" w14:textId="556F5388" w:rsidR="00360AF7" w:rsidRDefault="002D1EE3" w:rsidP="00360AF7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26239B7D" w14:textId="50A9119E" w:rsidR="00360AF7" w:rsidRPr="00A62734" w:rsidRDefault="003C3045" w:rsidP="00A62734">
      <w:pPr>
        <w:pStyle w:val="Hesber"/>
        <w:rPr>
          <w:rtl/>
        </w:rPr>
      </w:pPr>
      <w:r w:rsidRPr="00A62734">
        <w:rPr>
          <w:rFonts w:hint="cs"/>
          <w:rtl/>
        </w:rPr>
        <w:t>ב</w:t>
      </w:r>
      <w:r w:rsidR="00360AF7" w:rsidRPr="00A62734">
        <w:rPr>
          <w:rFonts w:hint="cs"/>
          <w:rtl/>
        </w:rPr>
        <w:t>אזורי</w:t>
      </w:r>
      <w:r w:rsidR="009D59FC" w:rsidRPr="00A62734">
        <w:rPr>
          <w:rFonts w:hint="cs"/>
          <w:rtl/>
        </w:rPr>
        <w:t xml:space="preserve"> </w:t>
      </w:r>
      <w:r w:rsidR="00360AF7" w:rsidRPr="00A62734">
        <w:rPr>
          <w:rFonts w:hint="cs"/>
          <w:rtl/>
        </w:rPr>
        <w:t xml:space="preserve">עדיפות לאומית </w:t>
      </w:r>
      <w:r w:rsidRPr="00A62734">
        <w:rPr>
          <w:rFonts w:hint="cs"/>
          <w:rtl/>
        </w:rPr>
        <w:t xml:space="preserve">ישנם </w:t>
      </w:r>
      <w:r w:rsidR="00360AF7" w:rsidRPr="00A62734">
        <w:rPr>
          <w:rFonts w:hint="cs"/>
          <w:rtl/>
        </w:rPr>
        <w:t>קשיים מבניים הקשורים</w:t>
      </w:r>
      <w:r w:rsidR="007A3526" w:rsidRPr="00A62734">
        <w:rPr>
          <w:rFonts w:hint="cs"/>
          <w:rtl/>
        </w:rPr>
        <w:t>,</w:t>
      </w:r>
      <w:r w:rsidR="00360AF7" w:rsidRPr="00A62734">
        <w:rPr>
          <w:rFonts w:hint="cs"/>
          <w:rtl/>
        </w:rPr>
        <w:t xml:space="preserve"> בין היתר</w:t>
      </w:r>
      <w:r w:rsidR="007A3526" w:rsidRPr="00A62734">
        <w:rPr>
          <w:rFonts w:hint="cs"/>
          <w:rtl/>
        </w:rPr>
        <w:t>,</w:t>
      </w:r>
      <w:r w:rsidR="00360AF7" w:rsidRPr="00A62734">
        <w:rPr>
          <w:rFonts w:hint="cs"/>
          <w:rtl/>
        </w:rPr>
        <w:t xml:space="preserve"> לריחוק גיאוגרפי, מציאות ביטחונית מורכבת ושירותים מוגבלים. </w:t>
      </w:r>
    </w:p>
    <w:p w14:paraId="3F10DA95" w14:textId="3C7EBD1B" w:rsidR="00360AF7" w:rsidRPr="00A62734" w:rsidRDefault="00360AF7" w:rsidP="00A62734">
      <w:pPr>
        <w:pStyle w:val="Hesber"/>
        <w:rPr>
          <w:rtl/>
        </w:rPr>
      </w:pPr>
      <w:r w:rsidRPr="00A62734">
        <w:rPr>
          <w:rFonts w:hint="cs"/>
          <w:rtl/>
        </w:rPr>
        <w:t>עמותות הפועלות באזורים אלו תורמות לפיתוחם בחיזוק האוכלוסייה</w:t>
      </w:r>
      <w:r w:rsidR="00BE7A11" w:rsidRPr="00A62734">
        <w:rPr>
          <w:rFonts w:hint="cs"/>
          <w:rtl/>
        </w:rPr>
        <w:t xml:space="preserve"> בביטחון,</w:t>
      </w:r>
      <w:r w:rsidRPr="00A62734">
        <w:rPr>
          <w:rFonts w:hint="cs"/>
          <w:rtl/>
        </w:rPr>
        <w:t xml:space="preserve"> בפרנסה, בצמיחה כלכלית</w:t>
      </w:r>
      <w:r w:rsidR="00BE7A11" w:rsidRPr="00A62734">
        <w:rPr>
          <w:rFonts w:hint="cs"/>
          <w:rtl/>
        </w:rPr>
        <w:t xml:space="preserve"> ודמוגרפית</w:t>
      </w:r>
      <w:r w:rsidRPr="00A62734">
        <w:rPr>
          <w:rFonts w:hint="cs"/>
          <w:rtl/>
        </w:rPr>
        <w:t xml:space="preserve"> </w:t>
      </w:r>
      <w:r w:rsidR="00BE7A11" w:rsidRPr="00A62734">
        <w:rPr>
          <w:rFonts w:hint="cs"/>
          <w:rtl/>
        </w:rPr>
        <w:t>ו</w:t>
      </w:r>
      <w:r w:rsidR="007A3526" w:rsidRPr="00A62734">
        <w:rPr>
          <w:rFonts w:hint="cs"/>
          <w:rtl/>
        </w:rPr>
        <w:t>ב</w:t>
      </w:r>
      <w:r w:rsidRPr="00A62734">
        <w:rPr>
          <w:rFonts w:hint="cs"/>
          <w:rtl/>
        </w:rPr>
        <w:t>העצמת ההון האנושי. עמותות אל</w:t>
      </w:r>
      <w:r w:rsidR="007A3526" w:rsidRPr="00A62734">
        <w:rPr>
          <w:rFonts w:hint="cs"/>
          <w:rtl/>
        </w:rPr>
        <w:t>ה</w:t>
      </w:r>
      <w:r w:rsidRPr="00A62734">
        <w:rPr>
          <w:rFonts w:hint="cs"/>
          <w:rtl/>
        </w:rPr>
        <w:t xml:space="preserve"> פעמים רבות מתקשות לקיים את עצמן ומתחרות מול התרומות שמגיעות בעיקר לעמותות במרכז הארץ.</w:t>
      </w:r>
    </w:p>
    <w:p w14:paraId="5C637D7D" w14:textId="07D41D3E" w:rsidR="0042198A" w:rsidRPr="00A62734" w:rsidRDefault="0042198A" w:rsidP="00A62734">
      <w:pPr>
        <w:pStyle w:val="Hesber"/>
        <w:rPr>
          <w:rtl/>
        </w:rPr>
      </w:pPr>
      <w:r w:rsidRPr="00A62734">
        <w:rPr>
          <w:rFonts w:hint="cs"/>
          <w:rtl/>
        </w:rPr>
        <w:t>בסעיף 46 לפקודת מס הכנסה</w:t>
      </w:r>
      <w:r w:rsidR="007A3526" w:rsidRPr="00A62734">
        <w:rPr>
          <w:rFonts w:hint="cs"/>
          <w:rtl/>
        </w:rPr>
        <w:t>,</w:t>
      </w:r>
      <w:r w:rsidRPr="00A62734">
        <w:rPr>
          <w:rFonts w:hint="cs"/>
          <w:rtl/>
        </w:rPr>
        <w:t xml:space="preserve"> נקבע כי אדם שתורם לקרן לאומית או למוסד ציבורי</w:t>
      </w:r>
      <w:r w:rsidR="007A3526" w:rsidRPr="00A62734">
        <w:rPr>
          <w:rFonts w:hint="cs"/>
          <w:rtl/>
        </w:rPr>
        <w:t>,</w:t>
      </w:r>
      <w:r w:rsidRPr="00A62734">
        <w:rPr>
          <w:rFonts w:hint="cs"/>
          <w:rtl/>
        </w:rPr>
        <w:t xml:space="preserve"> כאמור באותו סעיף</w:t>
      </w:r>
      <w:r w:rsidR="007A3526" w:rsidRPr="00A62734">
        <w:rPr>
          <w:rFonts w:hint="cs"/>
          <w:rtl/>
        </w:rPr>
        <w:t>,</w:t>
      </w:r>
      <w:r w:rsidRPr="00A62734">
        <w:rPr>
          <w:rFonts w:hint="cs"/>
          <w:rtl/>
        </w:rPr>
        <w:t xml:space="preserve"> סכום העולה על 180 שקלים חדשים, יזוכה מהמס שהוא חייב בו באותה שנה בשיעור של 35% מסכום התרומה, ואם מדובר בחברה</w:t>
      </w:r>
      <w:r w:rsidR="007A3526" w:rsidRPr="00A62734">
        <w:rPr>
          <w:rFonts w:hint="cs"/>
          <w:rtl/>
        </w:rPr>
        <w:t xml:space="preserve"> </w:t>
      </w:r>
      <w:r w:rsidR="00E26D17" w:rsidRPr="00A62734">
        <w:rPr>
          <w:rFonts w:hint="eastAsia"/>
          <w:rtl/>
        </w:rPr>
        <w:t>–</w:t>
      </w:r>
      <w:r w:rsidR="00E26D17" w:rsidRPr="00A62734">
        <w:rPr>
          <w:rFonts w:hint="cs"/>
          <w:rtl/>
        </w:rPr>
        <w:t xml:space="preserve"> </w:t>
      </w:r>
      <w:r w:rsidRPr="00A62734">
        <w:rPr>
          <w:rFonts w:hint="cs"/>
          <w:rtl/>
        </w:rPr>
        <w:t xml:space="preserve">בשיעור מס החברות </w:t>
      </w:r>
      <w:r w:rsidR="007A3526" w:rsidRPr="00A62734">
        <w:rPr>
          <w:rFonts w:hint="cs"/>
          <w:rtl/>
        </w:rPr>
        <w:t>(</w:t>
      </w:r>
      <w:r w:rsidRPr="00A62734">
        <w:rPr>
          <w:rFonts w:hint="cs"/>
          <w:rtl/>
        </w:rPr>
        <w:t>23%</w:t>
      </w:r>
      <w:r w:rsidR="007A3526" w:rsidRPr="00A62734">
        <w:rPr>
          <w:rFonts w:hint="cs"/>
          <w:rtl/>
        </w:rPr>
        <w:t xml:space="preserve"> כיום</w:t>
      </w:r>
      <w:r w:rsidRPr="00A62734">
        <w:rPr>
          <w:rFonts w:hint="cs"/>
          <w:rtl/>
        </w:rPr>
        <w:t xml:space="preserve">). </w:t>
      </w:r>
    </w:p>
    <w:p w14:paraId="27335709" w14:textId="0100AB45" w:rsidR="0042198A" w:rsidRDefault="0042198A" w:rsidP="00A62734">
      <w:pPr>
        <w:pStyle w:val="Hesber"/>
        <w:rPr>
          <w:rtl/>
        </w:rPr>
      </w:pPr>
      <w:r w:rsidRPr="00A62734">
        <w:rPr>
          <w:rFonts w:hint="cs"/>
          <w:rtl/>
        </w:rPr>
        <w:t>במטרה לעודד ולחזק את הפעילות שנעשית בשטחי העדיפות הלאומית, מוצע לקבוע בהצעת חוק זו, כי ככל שמדובר בקרן לאומית או מוסד ציבורי שנמצאים באזורי עדיפות לאומית</w:t>
      </w:r>
      <w:r w:rsidR="007A3526" w:rsidRPr="00A62734">
        <w:rPr>
          <w:rFonts w:hint="cs"/>
          <w:rtl/>
        </w:rPr>
        <w:t>,</w:t>
      </w:r>
      <w:r w:rsidRPr="00A62734">
        <w:rPr>
          <w:rFonts w:hint="cs"/>
          <w:rtl/>
        </w:rPr>
        <w:t xml:space="preserve"> יינתן זיכוי במס בשיעור של 50% מסכום התרומה </w:t>
      </w:r>
      <w:r w:rsidR="007A3526" w:rsidRPr="00A62734">
        <w:rPr>
          <w:rFonts w:hint="cs"/>
          <w:rtl/>
        </w:rPr>
        <w:t>(</w:t>
      </w:r>
      <w:r w:rsidRPr="00A62734">
        <w:rPr>
          <w:rFonts w:hint="cs"/>
          <w:rtl/>
        </w:rPr>
        <w:t>במקום 35% הקבועים כיום בפקודה</w:t>
      </w:r>
      <w:r w:rsidR="007A3526" w:rsidRPr="00A62734">
        <w:rPr>
          <w:rFonts w:hint="cs"/>
          <w:rtl/>
        </w:rPr>
        <w:t>)</w:t>
      </w:r>
      <w:r w:rsidRPr="00A62734">
        <w:rPr>
          <w:rFonts w:hint="cs"/>
          <w:rtl/>
        </w:rPr>
        <w:t xml:space="preserve">. </w:t>
      </w:r>
    </w:p>
    <w:p w14:paraId="0A76C592" w14:textId="77777777" w:rsidR="00A62734" w:rsidRDefault="00A62734" w:rsidP="00A62734">
      <w:pPr>
        <w:pStyle w:val="Hesber"/>
        <w:rPr>
          <w:rtl/>
        </w:rPr>
      </w:pPr>
    </w:p>
    <w:p w14:paraId="09861CFA" w14:textId="77777777" w:rsidR="00A62734" w:rsidRDefault="00A62734" w:rsidP="00A62734">
      <w:pPr>
        <w:pStyle w:val="Hesber"/>
        <w:rPr>
          <w:rtl/>
        </w:rPr>
      </w:pPr>
    </w:p>
    <w:p w14:paraId="2F0946B2" w14:textId="77777777" w:rsidR="00A62734" w:rsidRPr="003C5528" w:rsidRDefault="00A62734" w:rsidP="00A62734">
      <w:pPr>
        <w:pStyle w:val="Hesber"/>
        <w:rPr>
          <w:rtl/>
        </w:rPr>
      </w:pPr>
      <w:r w:rsidRPr="003C5528">
        <w:rPr>
          <w:rtl/>
        </w:rPr>
        <w:t>---------------------------------</w:t>
      </w:r>
    </w:p>
    <w:p w14:paraId="11E9F3E8" w14:textId="77777777" w:rsidR="00A62734" w:rsidRPr="003C5528" w:rsidRDefault="00A62734" w:rsidP="00A62734">
      <w:pPr>
        <w:pStyle w:val="Hesber"/>
        <w:rPr>
          <w:rtl/>
        </w:rPr>
      </w:pPr>
      <w:r w:rsidRPr="003C5528">
        <w:rPr>
          <w:rFonts w:hint="cs"/>
          <w:rtl/>
        </w:rPr>
        <w:t>הוגשה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ליו</w:t>
      </w:r>
      <w:r w:rsidRPr="003C5528">
        <w:rPr>
          <w:rtl/>
        </w:rPr>
        <w:t>"</w:t>
      </w:r>
      <w:r w:rsidRPr="003C5528">
        <w:rPr>
          <w:rFonts w:hint="cs"/>
          <w:rtl/>
        </w:rPr>
        <w:t>ר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הכנסת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והסגנים</w:t>
      </w:r>
    </w:p>
    <w:p w14:paraId="573ECB92" w14:textId="77777777" w:rsidR="00A62734" w:rsidRPr="003C5528" w:rsidRDefault="00A62734" w:rsidP="00A62734">
      <w:pPr>
        <w:pStyle w:val="Hesber"/>
        <w:rPr>
          <w:rtl/>
        </w:rPr>
      </w:pPr>
      <w:r w:rsidRPr="003C5528">
        <w:rPr>
          <w:rFonts w:hint="cs"/>
          <w:rtl/>
        </w:rPr>
        <w:t>והונחה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על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שולחן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הכנסת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ביום</w:t>
      </w:r>
    </w:p>
    <w:p w14:paraId="7F6961CB" w14:textId="6FFDF540" w:rsidR="00E13C27" w:rsidRDefault="00A62734" w:rsidP="00A62734">
      <w:pPr>
        <w:pStyle w:val="Hesber"/>
        <w:rPr>
          <w:rtl/>
        </w:rPr>
      </w:pPr>
      <w:r>
        <w:rPr>
          <w:rFonts w:hint="cs"/>
          <w:rtl/>
        </w:rPr>
        <w:t>ב' בטבת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התשע</w:t>
      </w:r>
      <w:r w:rsidRPr="003C5528">
        <w:rPr>
          <w:rtl/>
        </w:rPr>
        <w:t>"</w:t>
      </w:r>
      <w:r>
        <w:rPr>
          <w:rFonts w:hint="cs"/>
          <w:rtl/>
        </w:rPr>
        <w:t>ט</w:t>
      </w:r>
      <w:r w:rsidRPr="003C5528">
        <w:rPr>
          <w:rtl/>
        </w:rPr>
        <w:t xml:space="preserve"> – </w:t>
      </w:r>
      <w:r>
        <w:rPr>
          <w:rFonts w:hint="cs"/>
          <w:rtl/>
        </w:rPr>
        <w:t>10.12.18</w:t>
      </w:r>
      <w:bookmarkStart w:id="8" w:name="_GoBack"/>
      <w:bookmarkEnd w:id="8"/>
    </w:p>
    <w:sectPr w:rsidR="00E13C27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A62734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09C38BF9" w14:textId="77777777" w:rsidR="00360AF7" w:rsidRDefault="00360AF7" w:rsidP="00360AF7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דיני מדינת ישראל, נוסח חדש 6, עמ' 120.</w:t>
      </w:r>
    </w:p>
  </w:footnote>
  <w:footnote w:id="3">
    <w:p w14:paraId="5F11183C" w14:textId="77777777" w:rsidR="00A62734" w:rsidRDefault="00A62734" w:rsidP="00A62734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התשס"ט, עמ' 157.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5478D3"/>
    <w:multiLevelType w:val="hybridMultilevel"/>
    <w:tmpl w:val="246234FE"/>
    <w:lvl w:ilvl="0" w:tplc="8A845E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64992"/>
    <w:rsid w:val="00072CAC"/>
    <w:rsid w:val="0007681A"/>
    <w:rsid w:val="000A542E"/>
    <w:rsid w:val="00102B6B"/>
    <w:rsid w:val="001046AE"/>
    <w:rsid w:val="001052D4"/>
    <w:rsid w:val="0010644B"/>
    <w:rsid w:val="001207F8"/>
    <w:rsid w:val="00121924"/>
    <w:rsid w:val="001279A8"/>
    <w:rsid w:val="0014195F"/>
    <w:rsid w:val="00152609"/>
    <w:rsid w:val="00153E1B"/>
    <w:rsid w:val="00174B12"/>
    <w:rsid w:val="001A0623"/>
    <w:rsid w:val="001A3787"/>
    <w:rsid w:val="001C23B0"/>
    <w:rsid w:val="001D7AAF"/>
    <w:rsid w:val="00203A7F"/>
    <w:rsid w:val="0021633A"/>
    <w:rsid w:val="002200A1"/>
    <w:rsid w:val="00220E92"/>
    <w:rsid w:val="00233814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8024E"/>
    <w:rsid w:val="00284A88"/>
    <w:rsid w:val="00292712"/>
    <w:rsid w:val="002A487D"/>
    <w:rsid w:val="002C2E29"/>
    <w:rsid w:val="002C3041"/>
    <w:rsid w:val="002D1EE3"/>
    <w:rsid w:val="002F1D80"/>
    <w:rsid w:val="003232A2"/>
    <w:rsid w:val="00325C14"/>
    <w:rsid w:val="00360AF7"/>
    <w:rsid w:val="0036422C"/>
    <w:rsid w:val="003710F6"/>
    <w:rsid w:val="0037286B"/>
    <w:rsid w:val="0038443F"/>
    <w:rsid w:val="00386E88"/>
    <w:rsid w:val="00396585"/>
    <w:rsid w:val="003C3045"/>
    <w:rsid w:val="003D6E38"/>
    <w:rsid w:val="003D74A0"/>
    <w:rsid w:val="004033D8"/>
    <w:rsid w:val="004073F0"/>
    <w:rsid w:val="00412A7D"/>
    <w:rsid w:val="00416B4D"/>
    <w:rsid w:val="00417CFC"/>
    <w:rsid w:val="0042198A"/>
    <w:rsid w:val="00454BC8"/>
    <w:rsid w:val="00471FE5"/>
    <w:rsid w:val="004A06DC"/>
    <w:rsid w:val="004B1108"/>
    <w:rsid w:val="004B24ED"/>
    <w:rsid w:val="004B6625"/>
    <w:rsid w:val="004C469A"/>
    <w:rsid w:val="004D2D82"/>
    <w:rsid w:val="004D3876"/>
    <w:rsid w:val="004D4445"/>
    <w:rsid w:val="004E31D3"/>
    <w:rsid w:val="004E4552"/>
    <w:rsid w:val="004E6CDF"/>
    <w:rsid w:val="00501743"/>
    <w:rsid w:val="00523B48"/>
    <w:rsid w:val="00523E2B"/>
    <w:rsid w:val="00553C9D"/>
    <w:rsid w:val="00562A66"/>
    <w:rsid w:val="005B064E"/>
    <w:rsid w:val="005D51AE"/>
    <w:rsid w:val="00622487"/>
    <w:rsid w:val="0062674B"/>
    <w:rsid w:val="006276EF"/>
    <w:rsid w:val="006363B2"/>
    <w:rsid w:val="00644940"/>
    <w:rsid w:val="00651701"/>
    <w:rsid w:val="006818A9"/>
    <w:rsid w:val="006A2D81"/>
    <w:rsid w:val="006B4647"/>
    <w:rsid w:val="006C1D0D"/>
    <w:rsid w:val="0070601E"/>
    <w:rsid w:val="00712C72"/>
    <w:rsid w:val="00735FE9"/>
    <w:rsid w:val="00763CAA"/>
    <w:rsid w:val="00765F66"/>
    <w:rsid w:val="0078664F"/>
    <w:rsid w:val="007A27CE"/>
    <w:rsid w:val="007A3526"/>
    <w:rsid w:val="007C3FA6"/>
    <w:rsid w:val="007D585A"/>
    <w:rsid w:val="007D5A12"/>
    <w:rsid w:val="007E59F9"/>
    <w:rsid w:val="00810BCD"/>
    <w:rsid w:val="00811138"/>
    <w:rsid w:val="00812C98"/>
    <w:rsid w:val="00814D92"/>
    <w:rsid w:val="0083181D"/>
    <w:rsid w:val="00843EB2"/>
    <w:rsid w:val="00865572"/>
    <w:rsid w:val="00874BBC"/>
    <w:rsid w:val="008816FC"/>
    <w:rsid w:val="00892135"/>
    <w:rsid w:val="00895449"/>
    <w:rsid w:val="00897879"/>
    <w:rsid w:val="008A6870"/>
    <w:rsid w:val="008C2DDC"/>
    <w:rsid w:val="008C583E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86F62"/>
    <w:rsid w:val="009A0DB8"/>
    <w:rsid w:val="009A7257"/>
    <w:rsid w:val="009C7531"/>
    <w:rsid w:val="009D59FC"/>
    <w:rsid w:val="009D6E0A"/>
    <w:rsid w:val="009E1E33"/>
    <w:rsid w:val="00A14672"/>
    <w:rsid w:val="00A26BD6"/>
    <w:rsid w:val="00A443CF"/>
    <w:rsid w:val="00A62734"/>
    <w:rsid w:val="00A6611D"/>
    <w:rsid w:val="00A82CB7"/>
    <w:rsid w:val="00A942C1"/>
    <w:rsid w:val="00AA2F03"/>
    <w:rsid w:val="00AC36F7"/>
    <w:rsid w:val="00AC5418"/>
    <w:rsid w:val="00AC63A4"/>
    <w:rsid w:val="00AD239E"/>
    <w:rsid w:val="00AD2A5B"/>
    <w:rsid w:val="00AF36C9"/>
    <w:rsid w:val="00B01AE2"/>
    <w:rsid w:val="00B10265"/>
    <w:rsid w:val="00B16A99"/>
    <w:rsid w:val="00B21211"/>
    <w:rsid w:val="00B35784"/>
    <w:rsid w:val="00B4340A"/>
    <w:rsid w:val="00B52287"/>
    <w:rsid w:val="00B53585"/>
    <w:rsid w:val="00B733A7"/>
    <w:rsid w:val="00B75C91"/>
    <w:rsid w:val="00B7786A"/>
    <w:rsid w:val="00B975AD"/>
    <w:rsid w:val="00BB4997"/>
    <w:rsid w:val="00BC45FB"/>
    <w:rsid w:val="00BE7A11"/>
    <w:rsid w:val="00BF148D"/>
    <w:rsid w:val="00C23B1A"/>
    <w:rsid w:val="00C310EB"/>
    <w:rsid w:val="00C53813"/>
    <w:rsid w:val="00C9176A"/>
    <w:rsid w:val="00CD2AD2"/>
    <w:rsid w:val="00CF1AA2"/>
    <w:rsid w:val="00CF490D"/>
    <w:rsid w:val="00CF73DE"/>
    <w:rsid w:val="00D142D3"/>
    <w:rsid w:val="00D17774"/>
    <w:rsid w:val="00D24730"/>
    <w:rsid w:val="00D3271E"/>
    <w:rsid w:val="00D43204"/>
    <w:rsid w:val="00D63620"/>
    <w:rsid w:val="00D8410D"/>
    <w:rsid w:val="00D867D7"/>
    <w:rsid w:val="00D87988"/>
    <w:rsid w:val="00DB7060"/>
    <w:rsid w:val="00DE3153"/>
    <w:rsid w:val="00DF0A7D"/>
    <w:rsid w:val="00E06736"/>
    <w:rsid w:val="00E13C27"/>
    <w:rsid w:val="00E26D1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09A3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B33390FD-A442-4962-894D-A92A489C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default">
    <w:name w:val="default"/>
    <w:rsid w:val="00CF73D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CF2784-BF62-40D9-AC37-0FCF9D52E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56F68CD-1173-4DC4-B620-DA35796F8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315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דפנה ברנאי</cp:lastModifiedBy>
  <cp:revision>49</cp:revision>
  <cp:lastPrinted>2018-12-06T07:22:00Z</cp:lastPrinted>
  <dcterms:created xsi:type="dcterms:W3CDTF">2015-04-20T09:58:00Z</dcterms:created>
  <dcterms:modified xsi:type="dcterms:W3CDTF">2018-12-06T07:22:00Z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2076192</vt:r8>
  </property>
</Properties>
</file>