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00131B" w:rsidRDefault="004033D8" w:rsidP="00A443CF">
      <w:pPr>
        <w:pStyle w:val="HeadHatzaotHok"/>
        <w:jc w:val="right"/>
        <w:rPr>
          <w:b w:val="0"/>
          <w:bCs w:val="0"/>
          <w:szCs w:val="20"/>
        </w:rPr>
      </w:pPr>
      <w:r w:rsidRPr="0000131B">
        <w:rPr>
          <w:rFonts w:hint="cs"/>
          <w:b w:val="0"/>
          <w:bCs w:val="0"/>
          <w:szCs w:val="20"/>
          <w:rtl/>
        </w:rPr>
        <w:t xml:space="preserve">מספר פנימי: </w:t>
      </w:r>
      <w:bookmarkStart w:id="0" w:name="LGS_Internal_ID"/>
      <w:r>
        <w:rPr>
          <w:rFonts w:hint="cs"/>
          <w:b w:val="0"/>
          <w:bCs w:val="0"/>
          <w:szCs w:val="20"/>
          <w:rtl/>
        </w:rPr>
        <w:t>2016588</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יעקב מרגי</w:t>
      </w:r>
      <w:r>
        <w:br/>
      </w:r>
      <w:r>
        <w:rPr>
          <w:rFonts w:hint="cs"/>
          <w:b/>
          <w:bCs/>
          <w:rtl/>
        </w:rPr>
        <w:t xml:space="preserve"> </w:t>
      </w:r>
      <w:r>
        <w:tab/>
      </w:r>
      <w:r>
        <w:tab/>
      </w:r>
      <w:r>
        <w:tab/>
      </w:r>
      <w:r>
        <w:tab/>
      </w:r>
      <w:r>
        <w:rPr>
          <w:rFonts w:hint="cs"/>
          <w:b/>
          <w:bCs/>
          <w:rtl/>
        </w:rPr>
        <w:t>יפעת שאשא ביטון</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2115DF81"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3F40D9E9"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פ/4276/20</w:t>
      </w:r>
      <w:bookmarkEnd w:id="6"/>
    </w:p>
    <w:p w14:paraId="7F6961AC" w14:textId="77777777" w:rsidR="00E13C27" w:rsidRDefault="00E13C27" w:rsidP="00E13C27">
      <w:pPr>
        <w:spacing w:before="0" w:line="360" w:lineRule="auto"/>
        <w:ind w:left="2880" w:firstLine="720"/>
        <w:rPr>
          <w:rFonts w:cs="David"/>
          <w:sz w:val="26"/>
          <w:szCs w:val="26"/>
          <w:rtl/>
        </w:rPr>
      </w:pPr>
    </w:p>
    <w:p w14:paraId="2CF6F854" w14:textId="49253846" w:rsidR="0014495B" w:rsidRDefault="00A443CF" w:rsidP="0014495B">
      <w:pPr>
        <w:pStyle w:val="HeadHatzaotHok"/>
        <w:spacing w:before="0" w:after="120"/>
        <w:rPr>
          <w:rtl/>
        </w:rPr>
      </w:pPr>
      <w:bookmarkStart w:id="7" w:name="LGS_Subject"/>
      <w:r>
        <w:rPr>
          <w:rFonts w:hint="cs"/>
          <w:rtl/>
        </w:rPr>
        <w:t>הצעת חוק מסגרות המשך יום לימודים (צהרונים), התשע"ז–2017</w:t>
      </w:r>
      <w:bookmarkEnd w:id="7"/>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19"/>
      </w:tblGrid>
      <w:tr w:rsidR="00A93D3E" w14:paraId="5E4431D1" w14:textId="77777777" w:rsidTr="0014495B">
        <w:trPr>
          <w:cantSplit/>
        </w:trPr>
        <w:tc>
          <w:tcPr>
            <w:tcW w:w="1871" w:type="dxa"/>
          </w:tcPr>
          <w:p w14:paraId="7195F98B" w14:textId="6E3FFE5B" w:rsidR="00A93D3E" w:rsidRDefault="00A93D3E" w:rsidP="00856985">
            <w:pPr>
              <w:pStyle w:val="TableSideHeading"/>
              <w:keepLines w:val="0"/>
            </w:pPr>
            <w:r w:rsidRPr="0000003B">
              <w:rPr>
                <w:rFonts w:hint="cs"/>
                <w:rtl/>
              </w:rPr>
              <w:t>הגדרות</w:t>
            </w:r>
          </w:p>
        </w:tc>
        <w:tc>
          <w:tcPr>
            <w:tcW w:w="624" w:type="dxa"/>
          </w:tcPr>
          <w:p w14:paraId="219331F3" w14:textId="789F71FC" w:rsidR="00A93D3E" w:rsidRDefault="00A93D3E" w:rsidP="00856985">
            <w:pPr>
              <w:pStyle w:val="TableText"/>
              <w:keepLines w:val="0"/>
            </w:pPr>
            <w:r>
              <w:rPr>
                <w:rFonts w:hint="cs"/>
                <w:rtl/>
              </w:rPr>
              <w:t>1.</w:t>
            </w:r>
          </w:p>
        </w:tc>
        <w:tc>
          <w:tcPr>
            <w:tcW w:w="7143" w:type="dxa"/>
            <w:gridSpan w:val="2"/>
          </w:tcPr>
          <w:p w14:paraId="26EFF2D9" w14:textId="681E974E" w:rsidR="00A93D3E" w:rsidRPr="00C34DE2" w:rsidRDefault="00A93D3E" w:rsidP="0014495B">
            <w:pPr>
              <w:pStyle w:val="TableBlock"/>
              <w:rPr>
                <w:rFonts w:hint="cs"/>
                <w:rtl/>
              </w:rPr>
            </w:pPr>
            <w:r w:rsidRPr="00953BBB">
              <w:rPr>
                <w:rFonts w:hint="cs"/>
                <w:rtl/>
              </w:rPr>
              <w:t xml:space="preserve">בחוק זה </w:t>
            </w:r>
            <w:r w:rsidRPr="00953BBB">
              <w:rPr>
                <w:rtl/>
              </w:rPr>
              <w:t>–</w:t>
            </w:r>
          </w:p>
        </w:tc>
      </w:tr>
      <w:tr w:rsidR="00A93D3E" w14:paraId="49B5B5CD" w14:textId="77777777" w:rsidTr="0014495B">
        <w:trPr>
          <w:cantSplit/>
        </w:trPr>
        <w:tc>
          <w:tcPr>
            <w:tcW w:w="1871" w:type="dxa"/>
          </w:tcPr>
          <w:p w14:paraId="339EFF63" w14:textId="77777777" w:rsidR="00A93D3E" w:rsidRDefault="00A93D3E" w:rsidP="00856985">
            <w:pPr>
              <w:pStyle w:val="TableSideHeading"/>
              <w:keepLines w:val="0"/>
              <w:rPr>
                <w:rtl/>
              </w:rPr>
            </w:pPr>
          </w:p>
        </w:tc>
        <w:tc>
          <w:tcPr>
            <w:tcW w:w="624" w:type="dxa"/>
          </w:tcPr>
          <w:p w14:paraId="75B85785" w14:textId="77777777" w:rsidR="00A93D3E" w:rsidRDefault="00A93D3E" w:rsidP="00A93D3E">
            <w:pPr>
              <w:pStyle w:val="TableText"/>
              <w:rPr>
                <w:rtl/>
              </w:rPr>
            </w:pPr>
          </w:p>
        </w:tc>
        <w:tc>
          <w:tcPr>
            <w:tcW w:w="7143" w:type="dxa"/>
            <w:gridSpan w:val="2"/>
          </w:tcPr>
          <w:p w14:paraId="3C02925C" w14:textId="3033A807" w:rsidR="00A93D3E" w:rsidRPr="00953BBB" w:rsidRDefault="00A93D3E" w:rsidP="0014495B">
            <w:pPr>
              <w:pStyle w:val="TableBlock"/>
              <w:rPr>
                <w:rtl/>
              </w:rPr>
            </w:pPr>
            <w:r w:rsidRPr="00F51E21">
              <w:rPr>
                <w:rFonts w:hint="cs"/>
                <w:rtl/>
              </w:rPr>
              <w:t xml:space="preserve">"ילד" ו"מוסד חינוך" </w:t>
            </w:r>
            <w:r w:rsidRPr="00BD4347">
              <w:rPr>
                <w:rtl/>
              </w:rPr>
              <w:t>–</w:t>
            </w:r>
            <w:r w:rsidRPr="00BD4347">
              <w:rPr>
                <w:rFonts w:hint="cs"/>
                <w:rtl/>
              </w:rPr>
              <w:t xml:space="preserve"> כהגדרתם בחוק לימוד חובה, התש"ט</w:t>
            </w:r>
            <w:r w:rsidRPr="00BD4347">
              <w:rPr>
                <w:rtl/>
              </w:rPr>
              <w:t>–</w:t>
            </w:r>
            <w:r w:rsidRPr="00BD4347">
              <w:rPr>
                <w:rFonts w:hint="cs"/>
                <w:rtl/>
              </w:rPr>
              <w:t>1949</w:t>
            </w:r>
            <w:r>
              <w:rPr>
                <w:rStyle w:val="a6"/>
                <w:rtl/>
              </w:rPr>
              <w:footnoteReference w:id="2"/>
            </w:r>
            <w:r w:rsidRPr="00BD4347">
              <w:rPr>
                <w:rFonts w:hint="cs"/>
                <w:rtl/>
              </w:rPr>
              <w:t>;</w:t>
            </w:r>
          </w:p>
        </w:tc>
      </w:tr>
      <w:tr w:rsidR="00A93D3E" w14:paraId="1C6288C2" w14:textId="77777777" w:rsidTr="0014495B">
        <w:trPr>
          <w:cantSplit/>
        </w:trPr>
        <w:tc>
          <w:tcPr>
            <w:tcW w:w="1871" w:type="dxa"/>
          </w:tcPr>
          <w:p w14:paraId="176BD541" w14:textId="77777777" w:rsidR="00A93D3E" w:rsidRDefault="00A93D3E" w:rsidP="00856985">
            <w:pPr>
              <w:pStyle w:val="TableSideHeading"/>
              <w:keepLines w:val="0"/>
              <w:rPr>
                <w:rtl/>
              </w:rPr>
            </w:pPr>
          </w:p>
        </w:tc>
        <w:tc>
          <w:tcPr>
            <w:tcW w:w="624" w:type="dxa"/>
          </w:tcPr>
          <w:p w14:paraId="1EE0CAAC" w14:textId="77777777" w:rsidR="00A93D3E" w:rsidRDefault="00A93D3E" w:rsidP="00A93D3E">
            <w:pPr>
              <w:pStyle w:val="TableText"/>
              <w:rPr>
                <w:rtl/>
              </w:rPr>
            </w:pPr>
          </w:p>
        </w:tc>
        <w:tc>
          <w:tcPr>
            <w:tcW w:w="7143" w:type="dxa"/>
            <w:gridSpan w:val="2"/>
          </w:tcPr>
          <w:p w14:paraId="30CBFAD5" w14:textId="30FCB414" w:rsidR="00A93D3E" w:rsidRPr="00A93D3E" w:rsidRDefault="00A93D3E" w:rsidP="0014495B">
            <w:pPr>
              <w:pStyle w:val="TableBlockOutdent"/>
              <w:rPr>
                <w:rtl/>
              </w:rPr>
            </w:pPr>
            <w:r w:rsidRPr="00A93D3E">
              <w:rPr>
                <w:rtl/>
              </w:rPr>
              <w:t xml:space="preserve">"מנהל המחוז" – מנהל המחוז מטעם משרד </w:t>
            </w:r>
            <w:r w:rsidRPr="00A93D3E">
              <w:rPr>
                <w:rFonts w:hint="cs"/>
                <w:rtl/>
              </w:rPr>
              <w:t xml:space="preserve">החינוך או סגנו, </w:t>
            </w:r>
            <w:r w:rsidRPr="00A93D3E">
              <w:rPr>
                <w:rtl/>
              </w:rPr>
              <w:t>אשר במחוזו נמצא הצהרון</w:t>
            </w:r>
            <w:r w:rsidRPr="00A93D3E">
              <w:rPr>
                <w:rFonts w:hint="cs"/>
                <w:rtl/>
              </w:rPr>
              <w:t>;</w:t>
            </w:r>
          </w:p>
        </w:tc>
      </w:tr>
      <w:tr w:rsidR="00A93D3E" w14:paraId="17DF7ED8" w14:textId="77777777" w:rsidTr="0014495B">
        <w:trPr>
          <w:cantSplit/>
        </w:trPr>
        <w:tc>
          <w:tcPr>
            <w:tcW w:w="1871" w:type="dxa"/>
          </w:tcPr>
          <w:p w14:paraId="3B66ED33" w14:textId="77777777" w:rsidR="00A93D3E" w:rsidRDefault="00A93D3E" w:rsidP="00856985">
            <w:pPr>
              <w:pStyle w:val="TableSideHeading"/>
              <w:keepLines w:val="0"/>
              <w:rPr>
                <w:rtl/>
              </w:rPr>
            </w:pPr>
          </w:p>
        </w:tc>
        <w:tc>
          <w:tcPr>
            <w:tcW w:w="624" w:type="dxa"/>
          </w:tcPr>
          <w:p w14:paraId="76A6A2E7" w14:textId="77777777" w:rsidR="00A93D3E" w:rsidRDefault="00A93D3E" w:rsidP="00A93D3E">
            <w:pPr>
              <w:pStyle w:val="TableText"/>
              <w:rPr>
                <w:rtl/>
              </w:rPr>
            </w:pPr>
          </w:p>
        </w:tc>
        <w:tc>
          <w:tcPr>
            <w:tcW w:w="7143" w:type="dxa"/>
            <w:gridSpan w:val="2"/>
          </w:tcPr>
          <w:p w14:paraId="71C46EE7" w14:textId="27C72624" w:rsidR="00A93D3E" w:rsidRPr="00A93D3E" w:rsidRDefault="00A93D3E" w:rsidP="0014495B">
            <w:pPr>
              <w:pStyle w:val="TableBlockOutdent"/>
              <w:rPr>
                <w:rtl/>
              </w:rPr>
            </w:pPr>
            <w:r w:rsidRPr="00A93D3E">
              <w:rPr>
                <w:rFonts w:hint="cs"/>
                <w:rtl/>
              </w:rPr>
              <w:t xml:space="preserve">"מפעיל צהרון" </w:t>
            </w:r>
            <w:r w:rsidRPr="00A93D3E">
              <w:rPr>
                <w:rtl/>
              </w:rPr>
              <w:t>–</w:t>
            </w:r>
            <w:r w:rsidRPr="00A93D3E">
              <w:rPr>
                <w:rFonts w:hint="cs"/>
                <w:rtl/>
              </w:rPr>
              <w:t xml:space="preserve"> מי שמקים, מפעיל או מנהל צהרון, לרבות בעלי הצהרון;</w:t>
            </w:r>
          </w:p>
        </w:tc>
      </w:tr>
      <w:tr w:rsidR="00A93D3E" w14:paraId="28509A33" w14:textId="77777777" w:rsidTr="0014495B">
        <w:trPr>
          <w:cantSplit/>
        </w:trPr>
        <w:tc>
          <w:tcPr>
            <w:tcW w:w="1871" w:type="dxa"/>
          </w:tcPr>
          <w:p w14:paraId="75CB3EA4" w14:textId="77777777" w:rsidR="00A93D3E" w:rsidRDefault="00A93D3E" w:rsidP="00856985">
            <w:pPr>
              <w:pStyle w:val="TableSideHeading"/>
              <w:keepLines w:val="0"/>
              <w:rPr>
                <w:rtl/>
              </w:rPr>
            </w:pPr>
          </w:p>
        </w:tc>
        <w:tc>
          <w:tcPr>
            <w:tcW w:w="624" w:type="dxa"/>
          </w:tcPr>
          <w:p w14:paraId="112F1E34" w14:textId="77777777" w:rsidR="00A93D3E" w:rsidRDefault="00A93D3E" w:rsidP="00A93D3E">
            <w:pPr>
              <w:pStyle w:val="TableText"/>
              <w:rPr>
                <w:rtl/>
              </w:rPr>
            </w:pPr>
          </w:p>
        </w:tc>
        <w:tc>
          <w:tcPr>
            <w:tcW w:w="7143" w:type="dxa"/>
            <w:gridSpan w:val="2"/>
          </w:tcPr>
          <w:p w14:paraId="57A677D9" w14:textId="24981062" w:rsidR="00A93D3E" w:rsidRPr="00A93D3E" w:rsidRDefault="00A93D3E" w:rsidP="0014495B">
            <w:pPr>
              <w:pStyle w:val="TableBlockOutdent"/>
              <w:rPr>
                <w:rtl/>
              </w:rPr>
            </w:pPr>
            <w:r w:rsidRPr="00A93D3E">
              <w:rPr>
                <w:rtl/>
              </w:rPr>
              <w:t>"צהרון" – מסגרת חינוכית</w:t>
            </w:r>
            <w:r w:rsidRPr="00A93D3E">
              <w:rPr>
                <w:rFonts w:hint="cs"/>
                <w:rtl/>
              </w:rPr>
              <w:t xml:space="preserve"> בלתי פורמלית </w:t>
            </w:r>
            <w:r w:rsidRPr="00A93D3E">
              <w:rPr>
                <w:rtl/>
              </w:rPr>
              <w:t xml:space="preserve">המשמשת לשהות יומית של ילדים </w:t>
            </w:r>
            <w:r w:rsidRPr="00A93D3E">
              <w:rPr>
                <w:rFonts w:hint="cs"/>
                <w:rtl/>
              </w:rPr>
              <w:t xml:space="preserve">ובה 20 ילדים לפחות, המיועדת </w:t>
            </w:r>
            <w:r w:rsidRPr="00A93D3E">
              <w:rPr>
                <w:rtl/>
              </w:rPr>
              <w:t>לילדים</w:t>
            </w:r>
            <w:r w:rsidRPr="00A93D3E">
              <w:rPr>
                <w:rFonts w:hint="cs"/>
                <w:rtl/>
              </w:rPr>
              <w:t xml:space="preserve"> </w:t>
            </w:r>
            <w:r w:rsidRPr="00A93D3E">
              <w:rPr>
                <w:rtl/>
              </w:rPr>
              <w:t xml:space="preserve">עד </w:t>
            </w:r>
            <w:r w:rsidRPr="00A93D3E">
              <w:rPr>
                <w:rFonts w:hint="eastAsia"/>
                <w:rtl/>
              </w:rPr>
              <w:t>כיתה</w:t>
            </w:r>
            <w:r w:rsidRPr="00A93D3E">
              <w:rPr>
                <w:rtl/>
              </w:rPr>
              <w:t xml:space="preserve"> </w:t>
            </w:r>
            <w:r w:rsidRPr="00A93D3E">
              <w:rPr>
                <w:rFonts w:hint="eastAsia"/>
                <w:rtl/>
              </w:rPr>
              <w:t>ג</w:t>
            </w:r>
            <w:r w:rsidRPr="00A93D3E">
              <w:rPr>
                <w:rtl/>
              </w:rPr>
              <w:t xml:space="preserve">', </w:t>
            </w:r>
            <w:r w:rsidRPr="00A93D3E">
              <w:rPr>
                <w:rFonts w:hint="cs"/>
                <w:rtl/>
              </w:rPr>
              <w:t>ו</w:t>
            </w:r>
            <w:r w:rsidRPr="00A93D3E">
              <w:rPr>
                <w:rtl/>
              </w:rPr>
              <w:t>פועלת לאחר שעות הלימודים</w:t>
            </w:r>
            <w:r w:rsidRPr="00A93D3E">
              <w:rPr>
                <w:rFonts w:hint="cs"/>
                <w:rtl/>
              </w:rPr>
              <w:t xml:space="preserve"> הנלמדות</w:t>
            </w:r>
            <w:r w:rsidRPr="00A93D3E">
              <w:rPr>
                <w:rtl/>
              </w:rPr>
              <w:t xml:space="preserve"> במוסד חינוך </w:t>
            </w:r>
            <w:r w:rsidRPr="00A93D3E">
              <w:rPr>
                <w:rFonts w:hint="cs"/>
                <w:rtl/>
              </w:rPr>
              <w:t>ו</w:t>
            </w:r>
            <w:r w:rsidRPr="00A93D3E">
              <w:rPr>
                <w:rtl/>
              </w:rPr>
              <w:t xml:space="preserve">בתקופות של חופשות לימודים במהלך שנת הלימודים, </w:t>
            </w:r>
            <w:r w:rsidRPr="00A93D3E">
              <w:rPr>
                <w:rFonts w:hint="cs"/>
                <w:rtl/>
              </w:rPr>
              <w:t>ובלבד ש</w:t>
            </w:r>
            <w:r w:rsidRPr="00A93D3E">
              <w:rPr>
                <w:rtl/>
              </w:rPr>
              <w:t xml:space="preserve">אינה נמנית על מסגרות </w:t>
            </w:r>
            <w:r w:rsidRPr="00A93D3E">
              <w:rPr>
                <w:rFonts w:hint="cs"/>
                <w:rtl/>
              </w:rPr>
              <w:t>הארכת יום הלימודים</w:t>
            </w:r>
            <w:r w:rsidRPr="00A93D3E">
              <w:rPr>
                <w:rtl/>
              </w:rPr>
              <w:t xml:space="preserve"> המופעלות</w:t>
            </w:r>
            <w:r w:rsidRPr="00A93D3E">
              <w:rPr>
                <w:rFonts w:hint="cs"/>
                <w:rtl/>
              </w:rPr>
              <w:t xml:space="preserve"> או ממומנות</w:t>
            </w:r>
            <w:r w:rsidRPr="00A93D3E">
              <w:rPr>
                <w:rtl/>
              </w:rPr>
              <w:t xml:space="preserve"> על ידי המדינה</w:t>
            </w:r>
            <w:r w:rsidRPr="00A93D3E">
              <w:rPr>
                <w:rFonts w:hint="cs"/>
                <w:rtl/>
              </w:rPr>
              <w:t>,</w:t>
            </w:r>
            <w:r w:rsidRPr="00A93D3E">
              <w:rPr>
                <w:rtl/>
              </w:rPr>
              <w:t xml:space="preserve"> לרבות </w:t>
            </w:r>
            <w:r w:rsidRPr="00A93D3E">
              <w:rPr>
                <w:rFonts w:hint="cs"/>
                <w:rtl/>
              </w:rPr>
              <w:t xml:space="preserve">תכנית </w:t>
            </w:r>
            <w:r w:rsidRPr="00A93D3E">
              <w:rPr>
                <w:rtl/>
              </w:rPr>
              <w:t>צי"לה</w:t>
            </w:r>
            <w:r w:rsidRPr="00A93D3E">
              <w:rPr>
                <w:rFonts w:hint="cs"/>
                <w:rtl/>
              </w:rPr>
              <w:t xml:space="preserve"> (צהרי יום להעשרה)</w:t>
            </w:r>
            <w:r w:rsidRPr="00A93D3E">
              <w:rPr>
                <w:rtl/>
              </w:rPr>
              <w:t xml:space="preserve">, </w:t>
            </w:r>
            <w:r w:rsidRPr="00A93D3E">
              <w:rPr>
                <w:rFonts w:hint="cs"/>
                <w:rtl/>
              </w:rPr>
              <w:t xml:space="preserve">תכנית </w:t>
            </w:r>
            <w:r w:rsidRPr="00A93D3E">
              <w:rPr>
                <w:rtl/>
              </w:rPr>
              <w:t>מיל"ת</w:t>
            </w:r>
            <w:r w:rsidRPr="00A93D3E">
              <w:rPr>
                <w:rFonts w:hint="cs"/>
                <w:rtl/>
              </w:rPr>
              <w:t xml:space="preserve"> (מסגרות יום לימודיות) </w:t>
            </w:r>
            <w:r w:rsidRPr="00A93D3E">
              <w:rPr>
                <w:rtl/>
              </w:rPr>
              <w:t>ו</w:t>
            </w:r>
            <w:r w:rsidRPr="00A93D3E">
              <w:rPr>
                <w:rFonts w:hint="cs"/>
                <w:rtl/>
              </w:rPr>
              <w:t>יום חינוך ארוך כמשמעותו ב</w:t>
            </w:r>
            <w:r w:rsidRPr="00A93D3E">
              <w:rPr>
                <w:rtl/>
              </w:rPr>
              <w:t>חוק יום חינוך א</w:t>
            </w:r>
            <w:r w:rsidRPr="00A93D3E">
              <w:rPr>
                <w:rFonts w:hint="cs"/>
                <w:rtl/>
              </w:rPr>
              <w:t>רוך ולימודי העשרה, התשנ"ז</w:t>
            </w:r>
            <w:r w:rsidRPr="00A93D3E">
              <w:rPr>
                <w:rFonts w:hint="eastAsia"/>
                <w:rtl/>
              </w:rPr>
              <w:t>–</w:t>
            </w:r>
            <w:r w:rsidRPr="00A93D3E">
              <w:rPr>
                <w:rFonts w:hint="cs"/>
                <w:rtl/>
              </w:rPr>
              <w:t>1997</w:t>
            </w:r>
            <w:r w:rsidRPr="00A93D3E">
              <w:rPr>
                <w:vertAlign w:val="superscript"/>
                <w:rtl/>
              </w:rPr>
              <w:footnoteReference w:id="3"/>
            </w:r>
            <w:r w:rsidRPr="00A93D3E">
              <w:rPr>
                <w:rFonts w:hint="cs"/>
                <w:rtl/>
              </w:rPr>
              <w:t xml:space="preserve">, </w:t>
            </w:r>
            <w:r w:rsidRPr="00A93D3E">
              <w:rPr>
                <w:rtl/>
              </w:rPr>
              <w:t>ומתקיים בה אחד מא</w:t>
            </w:r>
            <w:r w:rsidRPr="00A93D3E">
              <w:rPr>
                <w:rFonts w:hint="cs"/>
                <w:rtl/>
              </w:rPr>
              <w:t>לה:</w:t>
            </w:r>
          </w:p>
        </w:tc>
      </w:tr>
      <w:tr w:rsidR="00A93D3E" w14:paraId="1706B5A6" w14:textId="77777777" w:rsidTr="0014495B">
        <w:trPr>
          <w:cantSplit/>
        </w:trPr>
        <w:tc>
          <w:tcPr>
            <w:tcW w:w="1871" w:type="dxa"/>
          </w:tcPr>
          <w:p w14:paraId="79380799" w14:textId="77777777" w:rsidR="00A93D3E" w:rsidRDefault="00A93D3E">
            <w:pPr>
              <w:pStyle w:val="TableSideHeading"/>
            </w:pPr>
          </w:p>
        </w:tc>
        <w:tc>
          <w:tcPr>
            <w:tcW w:w="624" w:type="dxa"/>
          </w:tcPr>
          <w:p w14:paraId="75886F44" w14:textId="77777777" w:rsidR="00A93D3E" w:rsidRDefault="00A93D3E">
            <w:pPr>
              <w:pStyle w:val="TableText"/>
            </w:pPr>
          </w:p>
        </w:tc>
        <w:tc>
          <w:tcPr>
            <w:tcW w:w="624" w:type="dxa"/>
          </w:tcPr>
          <w:p w14:paraId="0E21791E" w14:textId="77777777" w:rsidR="00A93D3E" w:rsidRDefault="00A93D3E">
            <w:pPr>
              <w:pStyle w:val="TableText"/>
            </w:pPr>
          </w:p>
        </w:tc>
        <w:tc>
          <w:tcPr>
            <w:tcW w:w="6519" w:type="dxa"/>
          </w:tcPr>
          <w:p w14:paraId="35303FA7" w14:textId="48536875" w:rsidR="00A93D3E" w:rsidRDefault="00A93D3E" w:rsidP="0014495B">
            <w:pPr>
              <w:pStyle w:val="TableBlock"/>
            </w:pPr>
            <w:r>
              <w:rPr>
                <w:rFonts w:hint="cs"/>
                <w:rtl/>
              </w:rPr>
              <w:t>(1)</w:t>
            </w:r>
            <w:r>
              <w:rPr>
                <w:rtl/>
              </w:rPr>
              <w:tab/>
            </w:r>
            <w:r>
              <w:rPr>
                <w:rFonts w:hint="cs"/>
                <w:rtl/>
              </w:rPr>
              <w:t>היא מופעלת בידי רשות מקומית;</w:t>
            </w:r>
          </w:p>
        </w:tc>
      </w:tr>
      <w:tr w:rsidR="00A93D3E" w14:paraId="62FFB9E2" w14:textId="77777777" w:rsidTr="0014495B">
        <w:trPr>
          <w:cantSplit/>
        </w:trPr>
        <w:tc>
          <w:tcPr>
            <w:tcW w:w="1871" w:type="dxa"/>
          </w:tcPr>
          <w:p w14:paraId="5D1507B1" w14:textId="77777777" w:rsidR="00A93D3E" w:rsidRDefault="00A93D3E">
            <w:pPr>
              <w:pStyle w:val="TableSideHeading"/>
            </w:pPr>
          </w:p>
        </w:tc>
        <w:tc>
          <w:tcPr>
            <w:tcW w:w="624" w:type="dxa"/>
          </w:tcPr>
          <w:p w14:paraId="0AD50B23" w14:textId="77777777" w:rsidR="00A93D3E" w:rsidRDefault="00A93D3E" w:rsidP="00A93D3E">
            <w:pPr>
              <w:pStyle w:val="TableText"/>
            </w:pPr>
          </w:p>
        </w:tc>
        <w:tc>
          <w:tcPr>
            <w:tcW w:w="624" w:type="dxa"/>
          </w:tcPr>
          <w:p w14:paraId="2A18FE88" w14:textId="77777777" w:rsidR="00A93D3E" w:rsidRDefault="00A93D3E">
            <w:pPr>
              <w:pStyle w:val="TableText"/>
            </w:pPr>
          </w:p>
        </w:tc>
        <w:tc>
          <w:tcPr>
            <w:tcW w:w="6519" w:type="dxa"/>
          </w:tcPr>
          <w:p w14:paraId="1BE95F75" w14:textId="6CA8E474" w:rsidR="00A93D3E" w:rsidRDefault="00A93D3E" w:rsidP="0014495B">
            <w:pPr>
              <w:pStyle w:val="TableBlock"/>
              <w:rPr>
                <w:rtl/>
              </w:rPr>
            </w:pPr>
            <w:r>
              <w:rPr>
                <w:rFonts w:hint="cs"/>
                <w:rtl/>
              </w:rPr>
              <w:t>(2)</w:t>
            </w:r>
            <w:r>
              <w:rPr>
                <w:rtl/>
              </w:rPr>
              <w:tab/>
            </w:r>
            <w:r w:rsidRPr="68D8C8ED">
              <w:rPr>
                <w:rtl/>
              </w:rPr>
              <w:t xml:space="preserve">היא פועלת </w:t>
            </w:r>
            <w:r>
              <w:rPr>
                <w:rFonts w:hint="cs"/>
                <w:rtl/>
              </w:rPr>
              <w:t>ב</w:t>
            </w:r>
            <w:r w:rsidRPr="68D8C8ED">
              <w:rPr>
                <w:rtl/>
              </w:rPr>
              <w:t xml:space="preserve">מקרקעין </w:t>
            </w:r>
            <w:r>
              <w:rPr>
                <w:rFonts w:hint="cs"/>
                <w:rtl/>
              </w:rPr>
              <w:t xml:space="preserve">שהם </w:t>
            </w:r>
            <w:r w:rsidRPr="68D8C8ED">
              <w:rPr>
                <w:rtl/>
              </w:rPr>
              <w:t>בבעלות או בשל</w:t>
            </w:r>
            <w:r>
              <w:rPr>
                <w:rtl/>
              </w:rPr>
              <w:t>יטה ישירה או עקיפה של רשות מקומ</w:t>
            </w:r>
            <w:r>
              <w:rPr>
                <w:rFonts w:hint="cs"/>
                <w:rtl/>
              </w:rPr>
              <w:t>ית;</w:t>
            </w:r>
          </w:p>
        </w:tc>
      </w:tr>
      <w:tr w:rsidR="00A93D3E" w14:paraId="6FB14A63" w14:textId="77777777" w:rsidTr="0014495B">
        <w:trPr>
          <w:cantSplit/>
        </w:trPr>
        <w:tc>
          <w:tcPr>
            <w:tcW w:w="1871" w:type="dxa"/>
          </w:tcPr>
          <w:p w14:paraId="4B93B659" w14:textId="77777777" w:rsidR="00A93D3E" w:rsidRDefault="00A93D3E">
            <w:pPr>
              <w:pStyle w:val="TableSideHeading"/>
            </w:pPr>
          </w:p>
        </w:tc>
        <w:tc>
          <w:tcPr>
            <w:tcW w:w="624" w:type="dxa"/>
          </w:tcPr>
          <w:p w14:paraId="7CC73F68" w14:textId="77777777" w:rsidR="00A93D3E" w:rsidRDefault="00A93D3E" w:rsidP="00A93D3E">
            <w:pPr>
              <w:pStyle w:val="TableText"/>
            </w:pPr>
          </w:p>
        </w:tc>
        <w:tc>
          <w:tcPr>
            <w:tcW w:w="624" w:type="dxa"/>
          </w:tcPr>
          <w:p w14:paraId="02D87923" w14:textId="77777777" w:rsidR="00A93D3E" w:rsidRDefault="00A93D3E">
            <w:pPr>
              <w:pStyle w:val="TableText"/>
            </w:pPr>
          </w:p>
        </w:tc>
        <w:tc>
          <w:tcPr>
            <w:tcW w:w="6519" w:type="dxa"/>
          </w:tcPr>
          <w:p w14:paraId="45ABED09" w14:textId="099DB548" w:rsidR="00A93D3E" w:rsidRDefault="00A93D3E" w:rsidP="0014495B">
            <w:pPr>
              <w:pStyle w:val="TableBlock"/>
              <w:rPr>
                <w:rtl/>
              </w:rPr>
            </w:pPr>
            <w:r w:rsidRPr="00B7732C">
              <w:rPr>
                <w:rFonts w:hint="cs"/>
                <w:rtl/>
              </w:rPr>
              <w:t>(3)</w:t>
            </w:r>
            <w:r w:rsidRPr="00B7732C">
              <w:rPr>
                <w:rtl/>
              </w:rPr>
              <w:tab/>
            </w:r>
            <w:r w:rsidRPr="007D0A69">
              <w:rPr>
                <w:rFonts w:asciiTheme="minorBidi" w:eastAsia="Times New Roman" w:hAnsiTheme="minorBidi" w:hint="cs"/>
                <w:noProof/>
                <w:color w:val="auto"/>
                <w:sz w:val="26"/>
                <w:rtl/>
                <w:lang w:eastAsia="he-IL"/>
              </w:rPr>
              <w:t>מפעיל המסגרת התקשר בחוזה עם רשות מקומית להפעלתה</w:t>
            </w:r>
            <w:r>
              <w:rPr>
                <w:rFonts w:hint="cs"/>
                <w:rtl/>
              </w:rPr>
              <w:t>;</w:t>
            </w:r>
          </w:p>
        </w:tc>
      </w:tr>
      <w:tr w:rsidR="00A93D3E" w14:paraId="121A60EE" w14:textId="77777777" w:rsidTr="0014495B">
        <w:trPr>
          <w:cantSplit/>
        </w:trPr>
        <w:tc>
          <w:tcPr>
            <w:tcW w:w="1871" w:type="dxa"/>
          </w:tcPr>
          <w:p w14:paraId="43CCBDB0" w14:textId="77777777" w:rsidR="00A93D3E" w:rsidRDefault="00A93D3E">
            <w:pPr>
              <w:pStyle w:val="TableSideHeading"/>
            </w:pPr>
          </w:p>
        </w:tc>
        <w:tc>
          <w:tcPr>
            <w:tcW w:w="624" w:type="dxa"/>
          </w:tcPr>
          <w:p w14:paraId="2095D5E4" w14:textId="77777777" w:rsidR="00A93D3E" w:rsidRDefault="00A93D3E">
            <w:pPr>
              <w:pStyle w:val="TableText"/>
            </w:pPr>
          </w:p>
        </w:tc>
        <w:tc>
          <w:tcPr>
            <w:tcW w:w="7143" w:type="dxa"/>
            <w:gridSpan w:val="2"/>
          </w:tcPr>
          <w:p w14:paraId="2F3B5436" w14:textId="212D8780" w:rsidR="00A93D3E" w:rsidRPr="00A93D3E" w:rsidRDefault="00A93D3E" w:rsidP="0014495B">
            <w:pPr>
              <w:pStyle w:val="TableBlockOutdent"/>
            </w:pPr>
            <w:r w:rsidRPr="00A93D3E">
              <w:rPr>
                <w:rFonts w:hint="cs"/>
                <w:rtl/>
              </w:rPr>
              <w:t>"צהרון בבית ספר</w:t>
            </w:r>
            <w:r w:rsidRPr="00A93D3E">
              <w:rPr>
                <w:rtl/>
              </w:rPr>
              <w:t xml:space="preserve">" – צהרון </w:t>
            </w:r>
            <w:r w:rsidRPr="00A93D3E">
              <w:rPr>
                <w:rFonts w:hint="cs"/>
                <w:rtl/>
              </w:rPr>
              <w:t>המיועד</w:t>
            </w:r>
            <w:r w:rsidRPr="00A93D3E">
              <w:rPr>
                <w:rtl/>
              </w:rPr>
              <w:t xml:space="preserve"> לילדים </w:t>
            </w:r>
            <w:r w:rsidRPr="00A93D3E">
              <w:rPr>
                <w:rFonts w:hint="cs"/>
                <w:rtl/>
              </w:rPr>
              <w:t>הלומדים בכיתות</w:t>
            </w:r>
            <w:r w:rsidRPr="00A93D3E">
              <w:rPr>
                <w:rtl/>
              </w:rPr>
              <w:t xml:space="preserve"> </w:t>
            </w:r>
            <w:r w:rsidRPr="00A93D3E">
              <w:rPr>
                <w:rFonts w:hint="cs"/>
                <w:rtl/>
              </w:rPr>
              <w:t>א</w:t>
            </w:r>
            <w:r w:rsidRPr="00A93D3E">
              <w:rPr>
                <w:rtl/>
              </w:rPr>
              <w:t xml:space="preserve">' </w:t>
            </w:r>
            <w:r w:rsidRPr="00A93D3E">
              <w:rPr>
                <w:rFonts w:hint="cs"/>
                <w:rtl/>
              </w:rPr>
              <w:t>עד</w:t>
            </w:r>
            <w:r w:rsidRPr="00A93D3E">
              <w:rPr>
                <w:rtl/>
              </w:rPr>
              <w:t xml:space="preserve"> </w:t>
            </w:r>
            <w:r w:rsidRPr="00A93D3E">
              <w:rPr>
                <w:rFonts w:hint="cs"/>
                <w:rtl/>
              </w:rPr>
              <w:t>ג</w:t>
            </w:r>
            <w:r w:rsidRPr="00A93D3E">
              <w:rPr>
                <w:rtl/>
              </w:rPr>
              <w:t>'</w:t>
            </w:r>
            <w:r w:rsidRPr="00A93D3E">
              <w:rPr>
                <w:rFonts w:hint="cs"/>
                <w:rtl/>
              </w:rPr>
              <w:t>;</w:t>
            </w:r>
          </w:p>
        </w:tc>
      </w:tr>
      <w:tr w:rsidR="00A93D3E" w14:paraId="72A785A9" w14:textId="77777777" w:rsidTr="0014495B">
        <w:trPr>
          <w:cantSplit/>
        </w:trPr>
        <w:tc>
          <w:tcPr>
            <w:tcW w:w="1871" w:type="dxa"/>
          </w:tcPr>
          <w:p w14:paraId="2AFC75CC" w14:textId="77777777" w:rsidR="00A93D3E" w:rsidRDefault="00A93D3E">
            <w:pPr>
              <w:pStyle w:val="TableSideHeading"/>
            </w:pPr>
          </w:p>
        </w:tc>
        <w:tc>
          <w:tcPr>
            <w:tcW w:w="624" w:type="dxa"/>
          </w:tcPr>
          <w:p w14:paraId="323FE827" w14:textId="77777777" w:rsidR="00A93D3E" w:rsidRDefault="00A93D3E" w:rsidP="00A93D3E">
            <w:pPr>
              <w:pStyle w:val="TableText"/>
            </w:pPr>
          </w:p>
        </w:tc>
        <w:tc>
          <w:tcPr>
            <w:tcW w:w="7143" w:type="dxa"/>
            <w:gridSpan w:val="2"/>
          </w:tcPr>
          <w:p w14:paraId="58BA003A" w14:textId="3192730A" w:rsidR="00A93D3E" w:rsidRPr="00A93D3E" w:rsidRDefault="00A93D3E" w:rsidP="0014495B">
            <w:pPr>
              <w:pStyle w:val="TableBlockOutdent"/>
              <w:rPr>
                <w:rtl/>
              </w:rPr>
            </w:pPr>
            <w:r w:rsidRPr="00A93D3E">
              <w:rPr>
                <w:rtl/>
              </w:rPr>
              <w:t xml:space="preserve">"צהרון בגן ילדים" – צהרון </w:t>
            </w:r>
            <w:r w:rsidRPr="00A93D3E">
              <w:rPr>
                <w:rFonts w:hint="cs"/>
                <w:rtl/>
              </w:rPr>
              <w:t>המיועד</w:t>
            </w:r>
            <w:r w:rsidRPr="00A93D3E">
              <w:rPr>
                <w:rtl/>
              </w:rPr>
              <w:t xml:space="preserve"> לילדים </w:t>
            </w:r>
            <w:r w:rsidRPr="00A93D3E">
              <w:rPr>
                <w:rFonts w:hint="cs"/>
                <w:rtl/>
              </w:rPr>
              <w:t>הלומדים בגן ילדים;</w:t>
            </w:r>
          </w:p>
        </w:tc>
      </w:tr>
      <w:tr w:rsidR="00A93D3E" w14:paraId="1B1B0AA0" w14:textId="77777777" w:rsidTr="0014495B">
        <w:trPr>
          <w:cantSplit/>
        </w:trPr>
        <w:tc>
          <w:tcPr>
            <w:tcW w:w="1871" w:type="dxa"/>
          </w:tcPr>
          <w:p w14:paraId="1CD57BB6" w14:textId="77777777" w:rsidR="00A93D3E" w:rsidRDefault="00A93D3E">
            <w:pPr>
              <w:pStyle w:val="TableSideHeading"/>
            </w:pPr>
          </w:p>
        </w:tc>
        <w:tc>
          <w:tcPr>
            <w:tcW w:w="624" w:type="dxa"/>
          </w:tcPr>
          <w:p w14:paraId="44F7A6F2" w14:textId="77777777" w:rsidR="00A93D3E" w:rsidRDefault="00A93D3E" w:rsidP="00A93D3E">
            <w:pPr>
              <w:pStyle w:val="TableText"/>
            </w:pPr>
          </w:p>
        </w:tc>
        <w:tc>
          <w:tcPr>
            <w:tcW w:w="7143" w:type="dxa"/>
            <w:gridSpan w:val="2"/>
          </w:tcPr>
          <w:p w14:paraId="6BCC63BC" w14:textId="36E34628" w:rsidR="00A93D3E" w:rsidRPr="00A93D3E" w:rsidRDefault="00A93D3E" w:rsidP="0014495B">
            <w:pPr>
              <w:pStyle w:val="TableBlockOutdent"/>
              <w:rPr>
                <w:rtl/>
              </w:rPr>
            </w:pPr>
            <w:r w:rsidRPr="00A93D3E">
              <w:rPr>
                <w:rFonts w:hint="cs"/>
                <w:rtl/>
              </w:rPr>
              <w:t xml:space="preserve">"רשות הבריאות" </w:t>
            </w:r>
            <w:r w:rsidRPr="00A93D3E">
              <w:rPr>
                <w:rtl/>
              </w:rPr>
              <w:t>–</w:t>
            </w:r>
            <w:r w:rsidRPr="00A93D3E">
              <w:rPr>
                <w:rFonts w:hint="cs"/>
                <w:rtl/>
              </w:rPr>
              <w:t xml:space="preserve"> מי שמינה שר הבריאות לעניין חוק זה;</w:t>
            </w:r>
          </w:p>
        </w:tc>
      </w:tr>
      <w:tr w:rsidR="00A93D3E" w14:paraId="13A402AF" w14:textId="77777777" w:rsidTr="0014495B">
        <w:trPr>
          <w:cantSplit/>
        </w:trPr>
        <w:tc>
          <w:tcPr>
            <w:tcW w:w="1871" w:type="dxa"/>
          </w:tcPr>
          <w:p w14:paraId="387D5B40" w14:textId="77777777" w:rsidR="00A93D3E" w:rsidRDefault="00A93D3E">
            <w:pPr>
              <w:pStyle w:val="TableSideHeading"/>
            </w:pPr>
          </w:p>
        </w:tc>
        <w:tc>
          <w:tcPr>
            <w:tcW w:w="624" w:type="dxa"/>
          </w:tcPr>
          <w:p w14:paraId="3C227A18" w14:textId="77777777" w:rsidR="00A93D3E" w:rsidRDefault="00A93D3E" w:rsidP="00A93D3E">
            <w:pPr>
              <w:pStyle w:val="TableText"/>
            </w:pPr>
          </w:p>
        </w:tc>
        <w:tc>
          <w:tcPr>
            <w:tcW w:w="7143" w:type="dxa"/>
            <w:gridSpan w:val="2"/>
          </w:tcPr>
          <w:p w14:paraId="11B2CE60" w14:textId="01FB8984" w:rsidR="00A93D3E" w:rsidRPr="00A93D3E" w:rsidRDefault="00A93D3E" w:rsidP="0014495B">
            <w:pPr>
              <w:pStyle w:val="TableBlockOutdent"/>
              <w:rPr>
                <w:rtl/>
              </w:rPr>
            </w:pPr>
            <w:r w:rsidRPr="00A93D3E">
              <w:rPr>
                <w:rFonts w:hint="cs"/>
                <w:rtl/>
              </w:rPr>
              <w:t xml:space="preserve">"רשות מקומית" </w:t>
            </w:r>
            <w:r w:rsidRPr="00A93D3E">
              <w:rPr>
                <w:rtl/>
              </w:rPr>
              <w:t>–</w:t>
            </w:r>
            <w:r w:rsidRPr="00A93D3E">
              <w:rPr>
                <w:rFonts w:hint="cs"/>
                <w:rtl/>
              </w:rPr>
              <w:t xml:space="preserve"> רשות מקומית או גוף שנמצא בבעלות או בשליטה ישירה או עקיפה של הרשות המקומית, גוף המתוקצב או הנתמך, במישרין או בעקיפין, מתקציב הרשות המקומית לרבות תאגיד עירוני כמשמעותו בסעיף 249א לפקודת העיריות</w:t>
            </w:r>
            <w:r w:rsidRPr="00A93D3E">
              <w:rPr>
                <w:vertAlign w:val="superscript"/>
                <w:rtl/>
              </w:rPr>
              <w:footnoteReference w:id="4"/>
            </w:r>
            <w:r w:rsidRPr="00A93D3E">
              <w:rPr>
                <w:rFonts w:hint="cs"/>
                <w:rtl/>
              </w:rPr>
              <w:t>;</w:t>
            </w:r>
          </w:p>
        </w:tc>
      </w:tr>
      <w:tr w:rsidR="00A93D3E" w14:paraId="308865E5" w14:textId="77777777" w:rsidTr="0014495B">
        <w:trPr>
          <w:cantSplit/>
        </w:trPr>
        <w:tc>
          <w:tcPr>
            <w:tcW w:w="1871" w:type="dxa"/>
          </w:tcPr>
          <w:p w14:paraId="04FA5B19" w14:textId="77777777" w:rsidR="00A93D3E" w:rsidRDefault="00A93D3E">
            <w:pPr>
              <w:pStyle w:val="TableSideHeading"/>
            </w:pPr>
          </w:p>
        </w:tc>
        <w:tc>
          <w:tcPr>
            <w:tcW w:w="624" w:type="dxa"/>
          </w:tcPr>
          <w:p w14:paraId="138592DF" w14:textId="77777777" w:rsidR="00A93D3E" w:rsidRDefault="00A93D3E" w:rsidP="00A93D3E">
            <w:pPr>
              <w:pStyle w:val="TableText"/>
            </w:pPr>
          </w:p>
        </w:tc>
        <w:tc>
          <w:tcPr>
            <w:tcW w:w="7143" w:type="dxa"/>
            <w:gridSpan w:val="2"/>
          </w:tcPr>
          <w:p w14:paraId="06601EC0" w14:textId="170F3094" w:rsidR="00A93D3E" w:rsidRPr="00A93D3E" w:rsidRDefault="00A93D3E" w:rsidP="0014495B">
            <w:pPr>
              <w:pStyle w:val="TableBlockOutdent"/>
              <w:rPr>
                <w:rtl/>
              </w:rPr>
            </w:pPr>
            <w:r w:rsidRPr="00A93D3E">
              <w:rPr>
                <w:rtl/>
              </w:rPr>
              <w:t xml:space="preserve">"השר" – שר </w:t>
            </w:r>
            <w:r w:rsidRPr="00A93D3E">
              <w:rPr>
                <w:rFonts w:hint="cs"/>
                <w:rtl/>
              </w:rPr>
              <w:t>החינוך.</w:t>
            </w:r>
          </w:p>
        </w:tc>
      </w:tr>
      <w:tr w:rsidR="00575AAA" w14:paraId="4B350FF5" w14:textId="77777777" w:rsidTr="0014495B">
        <w:trPr>
          <w:cantSplit/>
        </w:trPr>
        <w:tc>
          <w:tcPr>
            <w:tcW w:w="1871" w:type="dxa"/>
          </w:tcPr>
          <w:p w14:paraId="1C17153F" w14:textId="33EDEFAA" w:rsidR="00575AAA" w:rsidRDefault="00575AAA">
            <w:pPr>
              <w:pStyle w:val="TableSideHeading"/>
            </w:pPr>
            <w:r w:rsidRPr="0000003B">
              <w:rPr>
                <w:rFonts w:hint="cs"/>
                <w:rtl/>
              </w:rPr>
              <w:t>רישיון</w:t>
            </w:r>
          </w:p>
        </w:tc>
        <w:tc>
          <w:tcPr>
            <w:tcW w:w="624" w:type="dxa"/>
          </w:tcPr>
          <w:p w14:paraId="3C96C80F" w14:textId="7CFE4BBC" w:rsidR="00575AAA" w:rsidRDefault="00575AAA" w:rsidP="00A93D3E">
            <w:pPr>
              <w:pStyle w:val="TableText"/>
            </w:pPr>
            <w:r>
              <w:rPr>
                <w:rFonts w:hint="cs"/>
                <w:rtl/>
              </w:rPr>
              <w:t>2.</w:t>
            </w:r>
          </w:p>
        </w:tc>
        <w:tc>
          <w:tcPr>
            <w:tcW w:w="7143" w:type="dxa"/>
            <w:gridSpan w:val="2"/>
          </w:tcPr>
          <w:p w14:paraId="7F85CDCC" w14:textId="27F2250B" w:rsidR="00575AAA" w:rsidRPr="00575AAA" w:rsidRDefault="00575AAA" w:rsidP="0014495B">
            <w:pPr>
              <w:pStyle w:val="TableBlock"/>
              <w:rPr>
                <w:rtl/>
              </w:rPr>
            </w:pPr>
            <w:r w:rsidRPr="0000003B">
              <w:rPr>
                <w:rFonts w:hint="cs"/>
                <w:rtl/>
              </w:rPr>
              <w:t>(א)</w:t>
            </w:r>
            <w:r w:rsidRPr="0000003B">
              <w:rPr>
                <w:rFonts w:hint="cs"/>
                <w:rtl/>
              </w:rPr>
              <w:tab/>
              <w:t>לא יפתח אדם ולא ינהל</w:t>
            </w:r>
            <w:r>
              <w:rPr>
                <w:rFonts w:hint="cs"/>
                <w:rtl/>
              </w:rPr>
              <w:t>,</w:t>
            </w:r>
            <w:r w:rsidRPr="0000003B">
              <w:rPr>
                <w:rFonts w:hint="cs"/>
                <w:rtl/>
              </w:rPr>
              <w:t xml:space="preserve"> בעצמו או באמצעות אחר</w:t>
            </w:r>
            <w:r>
              <w:rPr>
                <w:rFonts w:hint="cs"/>
                <w:rtl/>
              </w:rPr>
              <w:t>,</w:t>
            </w:r>
            <w:r w:rsidRPr="0000003B">
              <w:rPr>
                <w:rFonts w:hint="cs"/>
                <w:rtl/>
              </w:rPr>
              <w:t xml:space="preserve"> צהרון, אלא אם </w:t>
            </w:r>
            <w:r>
              <w:rPr>
                <w:rFonts w:hint="cs"/>
                <w:rtl/>
              </w:rPr>
              <w:t xml:space="preserve">כן יש </w:t>
            </w:r>
            <w:r w:rsidRPr="0000003B">
              <w:rPr>
                <w:rFonts w:hint="cs"/>
                <w:rtl/>
              </w:rPr>
              <w:t>בידו רישיון לפי חוק זה ובהתאם לתנאיו</w:t>
            </w:r>
            <w:r>
              <w:rPr>
                <w:rFonts w:hint="cs"/>
                <w:rtl/>
              </w:rPr>
              <w:t>.</w:t>
            </w:r>
          </w:p>
        </w:tc>
      </w:tr>
      <w:tr w:rsidR="00575AAA" w14:paraId="705B0296" w14:textId="77777777" w:rsidTr="0014495B">
        <w:trPr>
          <w:cantSplit/>
        </w:trPr>
        <w:tc>
          <w:tcPr>
            <w:tcW w:w="1871" w:type="dxa"/>
          </w:tcPr>
          <w:p w14:paraId="20B65A07" w14:textId="77777777" w:rsidR="00575AAA" w:rsidRPr="0000003B" w:rsidRDefault="00575AAA">
            <w:pPr>
              <w:pStyle w:val="TableSideHeading"/>
              <w:rPr>
                <w:rtl/>
              </w:rPr>
            </w:pPr>
          </w:p>
        </w:tc>
        <w:tc>
          <w:tcPr>
            <w:tcW w:w="624" w:type="dxa"/>
          </w:tcPr>
          <w:p w14:paraId="0EA8808F" w14:textId="77777777" w:rsidR="00575AAA" w:rsidRDefault="00575AAA" w:rsidP="00575AAA">
            <w:pPr>
              <w:pStyle w:val="TableText"/>
              <w:rPr>
                <w:rtl/>
              </w:rPr>
            </w:pPr>
          </w:p>
        </w:tc>
        <w:tc>
          <w:tcPr>
            <w:tcW w:w="7143" w:type="dxa"/>
            <w:gridSpan w:val="2"/>
          </w:tcPr>
          <w:p w14:paraId="7158A265" w14:textId="0E2FFE0F" w:rsidR="00575AAA" w:rsidRPr="0000003B" w:rsidRDefault="00575AAA" w:rsidP="0014495B">
            <w:pPr>
              <w:pStyle w:val="TableBlock"/>
              <w:rPr>
                <w:rtl/>
              </w:rPr>
            </w:pPr>
            <w:r w:rsidRPr="0000003B">
              <w:rPr>
                <w:rFonts w:hint="cs"/>
                <w:rtl/>
              </w:rPr>
              <w:t>(ב)</w:t>
            </w:r>
            <w:r w:rsidRPr="0000003B">
              <w:rPr>
                <w:rFonts w:hint="cs"/>
                <w:rtl/>
              </w:rPr>
              <w:tab/>
              <w:t xml:space="preserve">רישיון יינתן למפעיל צהרון </w:t>
            </w:r>
            <w:r>
              <w:rPr>
                <w:rFonts w:hint="cs"/>
                <w:rtl/>
              </w:rPr>
              <w:t>ל</w:t>
            </w:r>
            <w:r w:rsidRPr="0000003B">
              <w:rPr>
                <w:rFonts w:hint="cs"/>
                <w:rtl/>
              </w:rPr>
              <w:t>הפעלת הצהרון עבורו נתבקש הרישיון בלבד.</w:t>
            </w:r>
          </w:p>
        </w:tc>
      </w:tr>
      <w:tr w:rsidR="00575AAA" w14:paraId="744F7D6E" w14:textId="77777777" w:rsidTr="0014495B">
        <w:trPr>
          <w:cantSplit/>
        </w:trPr>
        <w:tc>
          <w:tcPr>
            <w:tcW w:w="1871" w:type="dxa"/>
          </w:tcPr>
          <w:p w14:paraId="2DBBEE8C" w14:textId="3E10EDD3" w:rsidR="00575AAA" w:rsidRPr="0000003B" w:rsidRDefault="00575AAA">
            <w:pPr>
              <w:pStyle w:val="TableSideHeading"/>
              <w:rPr>
                <w:rtl/>
              </w:rPr>
            </w:pPr>
            <w:r w:rsidRPr="0000003B">
              <w:rPr>
                <w:rFonts w:hint="cs"/>
                <w:rtl/>
              </w:rPr>
              <w:t>בקשה לרישיון</w:t>
            </w:r>
          </w:p>
        </w:tc>
        <w:tc>
          <w:tcPr>
            <w:tcW w:w="624" w:type="dxa"/>
          </w:tcPr>
          <w:p w14:paraId="1DBB2A7B" w14:textId="5734C72A" w:rsidR="00575AAA" w:rsidRDefault="00575AAA" w:rsidP="00575AAA">
            <w:pPr>
              <w:pStyle w:val="TableText"/>
              <w:rPr>
                <w:rtl/>
              </w:rPr>
            </w:pPr>
            <w:r>
              <w:rPr>
                <w:rFonts w:hint="cs"/>
                <w:rtl/>
              </w:rPr>
              <w:t>3.</w:t>
            </w:r>
          </w:p>
        </w:tc>
        <w:tc>
          <w:tcPr>
            <w:tcW w:w="7143" w:type="dxa"/>
            <w:gridSpan w:val="2"/>
          </w:tcPr>
          <w:p w14:paraId="30597E50" w14:textId="52D919DF" w:rsidR="00575AAA" w:rsidRPr="0000003B" w:rsidRDefault="00575AAA" w:rsidP="0014495B">
            <w:pPr>
              <w:pStyle w:val="TableBlock"/>
              <w:rPr>
                <w:rtl/>
              </w:rPr>
            </w:pPr>
            <w:r>
              <w:rPr>
                <w:rFonts w:hint="cs"/>
                <w:rtl/>
              </w:rPr>
              <w:t>בקשה לרישיון תוגש למנהל המחוז; השר יקבע את אופן הגשת הבקשה, את הפרטים שייכללו בה ואת המסמכים שיצורפו לה, והכל על מנת שתובטח בצהרון רמה נאותה כאמור ב</w:t>
            </w:r>
            <w:r w:rsidRPr="0000003B">
              <w:rPr>
                <w:rFonts w:hint="cs"/>
                <w:rtl/>
              </w:rPr>
              <w:t>סעיף 5</w:t>
            </w:r>
            <w:r>
              <w:rPr>
                <w:rFonts w:hint="cs"/>
                <w:rtl/>
              </w:rPr>
              <w:t>.</w:t>
            </w:r>
          </w:p>
        </w:tc>
      </w:tr>
      <w:tr w:rsidR="00575AAA" w14:paraId="01EEA6A6" w14:textId="77777777" w:rsidTr="0014495B">
        <w:trPr>
          <w:cantSplit/>
        </w:trPr>
        <w:tc>
          <w:tcPr>
            <w:tcW w:w="1871" w:type="dxa"/>
          </w:tcPr>
          <w:p w14:paraId="3B862E91" w14:textId="768B085E" w:rsidR="00575AAA" w:rsidRPr="0000003B" w:rsidRDefault="00575AAA">
            <w:pPr>
              <w:pStyle w:val="TableSideHeading"/>
              <w:rPr>
                <w:rtl/>
              </w:rPr>
            </w:pPr>
            <w:r w:rsidRPr="0000003B">
              <w:rPr>
                <w:rFonts w:hint="cs"/>
                <w:rtl/>
              </w:rPr>
              <w:t>סייגים לקבלת רישיון</w:t>
            </w:r>
          </w:p>
        </w:tc>
        <w:tc>
          <w:tcPr>
            <w:tcW w:w="624" w:type="dxa"/>
          </w:tcPr>
          <w:p w14:paraId="25B5389C" w14:textId="69C92241" w:rsidR="00575AAA" w:rsidRDefault="00575AAA" w:rsidP="00575AAA">
            <w:pPr>
              <w:pStyle w:val="TableText"/>
              <w:rPr>
                <w:rtl/>
              </w:rPr>
            </w:pPr>
            <w:r>
              <w:rPr>
                <w:rFonts w:hint="cs"/>
                <w:rtl/>
              </w:rPr>
              <w:t>4.</w:t>
            </w:r>
          </w:p>
        </w:tc>
        <w:tc>
          <w:tcPr>
            <w:tcW w:w="7143" w:type="dxa"/>
            <w:gridSpan w:val="2"/>
          </w:tcPr>
          <w:p w14:paraId="34497A89" w14:textId="7B36362C" w:rsidR="00575AAA" w:rsidRDefault="00575AAA" w:rsidP="0014495B">
            <w:pPr>
              <w:pStyle w:val="TableBlock"/>
              <w:rPr>
                <w:rtl/>
              </w:rPr>
            </w:pPr>
            <w:r w:rsidRPr="0000003B">
              <w:rPr>
                <w:rFonts w:hint="cs"/>
                <w:rtl/>
              </w:rPr>
              <w:t>(א)</w:t>
            </w:r>
            <w:r w:rsidRPr="0000003B">
              <w:rPr>
                <w:rFonts w:hint="cs"/>
                <w:rtl/>
              </w:rPr>
              <w:tab/>
              <w:t>לא י</w:t>
            </w:r>
            <w:r>
              <w:rPr>
                <w:rFonts w:hint="cs"/>
                <w:rtl/>
              </w:rPr>
              <w:t>י</w:t>
            </w:r>
            <w:r w:rsidRPr="0000003B">
              <w:rPr>
                <w:rFonts w:hint="cs"/>
                <w:rtl/>
              </w:rPr>
              <w:t>תן מנהל המחוז רישיון לאדם</w:t>
            </w:r>
            <w:r>
              <w:rPr>
                <w:rFonts w:hint="cs"/>
                <w:rtl/>
              </w:rPr>
              <w:t xml:space="preserve"> </w:t>
            </w:r>
            <w:r>
              <w:rPr>
                <w:rFonts w:hint="eastAsia"/>
                <w:rtl/>
              </w:rPr>
              <w:t>–</w:t>
            </w:r>
          </w:p>
        </w:tc>
      </w:tr>
      <w:tr w:rsidR="00575AAA" w14:paraId="4A3A9D27" w14:textId="77777777" w:rsidTr="0014495B">
        <w:trPr>
          <w:cantSplit/>
        </w:trPr>
        <w:tc>
          <w:tcPr>
            <w:tcW w:w="1871" w:type="dxa"/>
          </w:tcPr>
          <w:p w14:paraId="5F0C2561" w14:textId="77777777" w:rsidR="00575AAA" w:rsidRDefault="00575AAA">
            <w:pPr>
              <w:pStyle w:val="TableSideHeading"/>
            </w:pPr>
          </w:p>
        </w:tc>
        <w:tc>
          <w:tcPr>
            <w:tcW w:w="624" w:type="dxa"/>
          </w:tcPr>
          <w:p w14:paraId="7002D307" w14:textId="77777777" w:rsidR="00575AAA" w:rsidRDefault="00575AAA">
            <w:pPr>
              <w:pStyle w:val="TableText"/>
            </w:pPr>
          </w:p>
        </w:tc>
        <w:tc>
          <w:tcPr>
            <w:tcW w:w="624" w:type="dxa"/>
          </w:tcPr>
          <w:p w14:paraId="376696C0" w14:textId="77777777" w:rsidR="00575AAA" w:rsidRDefault="00575AAA">
            <w:pPr>
              <w:pStyle w:val="TableText"/>
            </w:pPr>
          </w:p>
        </w:tc>
        <w:tc>
          <w:tcPr>
            <w:tcW w:w="6519" w:type="dxa"/>
          </w:tcPr>
          <w:p w14:paraId="75B20A1B" w14:textId="793A4B30" w:rsidR="00575AAA" w:rsidRDefault="00575AAA" w:rsidP="0014495B">
            <w:pPr>
              <w:pStyle w:val="TableBlock"/>
            </w:pPr>
            <w:r>
              <w:rPr>
                <w:rFonts w:hint="cs"/>
                <w:rtl/>
              </w:rPr>
              <w:t>(1)</w:t>
            </w:r>
            <w:r>
              <w:rPr>
                <w:rtl/>
              </w:rPr>
              <w:tab/>
            </w:r>
            <w:r w:rsidRPr="0000003B">
              <w:rPr>
                <w:rFonts w:hint="cs"/>
                <w:rtl/>
              </w:rPr>
              <w:t>שהורשע בעבירה אשר מפאת מהותה, חומרתה או נסיבותי</w:t>
            </w:r>
            <w:r>
              <w:rPr>
                <w:rFonts w:hint="cs"/>
                <w:rtl/>
              </w:rPr>
              <w:t>ה אין הוא ראוי להיות בעל רישיון;</w:t>
            </w:r>
          </w:p>
        </w:tc>
      </w:tr>
      <w:tr w:rsidR="00575AAA" w14:paraId="07403446" w14:textId="77777777" w:rsidTr="0014495B">
        <w:trPr>
          <w:cantSplit/>
        </w:trPr>
        <w:tc>
          <w:tcPr>
            <w:tcW w:w="1871" w:type="dxa"/>
          </w:tcPr>
          <w:p w14:paraId="7484CA99" w14:textId="77777777" w:rsidR="00575AAA" w:rsidRDefault="00575AAA">
            <w:pPr>
              <w:pStyle w:val="TableSideHeading"/>
            </w:pPr>
          </w:p>
        </w:tc>
        <w:tc>
          <w:tcPr>
            <w:tcW w:w="624" w:type="dxa"/>
          </w:tcPr>
          <w:p w14:paraId="255D40F3" w14:textId="77777777" w:rsidR="00575AAA" w:rsidRDefault="00575AAA" w:rsidP="00575AAA">
            <w:pPr>
              <w:pStyle w:val="TableText"/>
            </w:pPr>
          </w:p>
        </w:tc>
        <w:tc>
          <w:tcPr>
            <w:tcW w:w="624" w:type="dxa"/>
          </w:tcPr>
          <w:p w14:paraId="05917D60" w14:textId="77777777" w:rsidR="00575AAA" w:rsidRDefault="00575AAA">
            <w:pPr>
              <w:pStyle w:val="TableText"/>
            </w:pPr>
          </w:p>
        </w:tc>
        <w:tc>
          <w:tcPr>
            <w:tcW w:w="6519" w:type="dxa"/>
          </w:tcPr>
          <w:p w14:paraId="39839036" w14:textId="7740EB54" w:rsidR="00575AAA" w:rsidRDefault="00575AAA" w:rsidP="0014495B">
            <w:pPr>
              <w:pStyle w:val="TableBlock"/>
              <w:rPr>
                <w:rtl/>
              </w:rPr>
            </w:pPr>
            <w:r>
              <w:rPr>
                <w:rFonts w:hint="cs"/>
                <w:rtl/>
              </w:rPr>
              <w:t>(2)</w:t>
            </w:r>
            <w:r>
              <w:rPr>
                <w:rtl/>
              </w:rPr>
              <w:tab/>
            </w:r>
            <w:r w:rsidRPr="0000003B">
              <w:rPr>
                <w:rFonts w:hint="cs"/>
                <w:rtl/>
              </w:rPr>
              <w:t>שהורשע בעבירת מין כהגדרתה בחוק למניעת העסקה של עברייני מין במוסדות מסוימים, התשס"א</w:t>
            </w:r>
            <w:r w:rsidRPr="0000003B">
              <w:rPr>
                <w:rtl/>
              </w:rPr>
              <w:t>–</w:t>
            </w:r>
            <w:r w:rsidRPr="0000003B">
              <w:rPr>
                <w:rFonts w:hint="cs"/>
                <w:rtl/>
              </w:rPr>
              <w:t>2001</w:t>
            </w:r>
            <w:r>
              <w:rPr>
                <w:rStyle w:val="a6"/>
                <w:rtl/>
              </w:rPr>
              <w:footnoteReference w:id="5"/>
            </w:r>
            <w:r w:rsidRPr="0000003B">
              <w:rPr>
                <w:rFonts w:hint="cs"/>
                <w:rtl/>
              </w:rPr>
              <w:t>.</w:t>
            </w:r>
          </w:p>
        </w:tc>
      </w:tr>
      <w:tr w:rsidR="00575AAA" w14:paraId="6E96007E" w14:textId="77777777" w:rsidTr="0014495B">
        <w:trPr>
          <w:cantSplit/>
        </w:trPr>
        <w:tc>
          <w:tcPr>
            <w:tcW w:w="1871" w:type="dxa"/>
          </w:tcPr>
          <w:p w14:paraId="56755972" w14:textId="77777777" w:rsidR="00575AAA" w:rsidRDefault="00575AAA">
            <w:pPr>
              <w:pStyle w:val="TableSideHeading"/>
            </w:pPr>
          </w:p>
        </w:tc>
        <w:tc>
          <w:tcPr>
            <w:tcW w:w="624" w:type="dxa"/>
          </w:tcPr>
          <w:p w14:paraId="6EF53F28" w14:textId="77777777" w:rsidR="00575AAA" w:rsidRDefault="00575AAA">
            <w:pPr>
              <w:pStyle w:val="TableText"/>
            </w:pPr>
          </w:p>
        </w:tc>
        <w:tc>
          <w:tcPr>
            <w:tcW w:w="7143" w:type="dxa"/>
            <w:gridSpan w:val="2"/>
          </w:tcPr>
          <w:p w14:paraId="5184CC14" w14:textId="70EBB932" w:rsidR="00575AAA" w:rsidRPr="00C34DE2" w:rsidRDefault="00575AAA" w:rsidP="0014495B">
            <w:pPr>
              <w:pStyle w:val="TableBlock"/>
            </w:pPr>
            <w:r w:rsidRPr="0000003B">
              <w:rPr>
                <w:rFonts w:hint="cs"/>
                <w:rtl/>
              </w:rPr>
              <w:t>(</w:t>
            </w:r>
            <w:r>
              <w:rPr>
                <w:rFonts w:hint="cs"/>
                <w:rtl/>
              </w:rPr>
              <w:t>ב</w:t>
            </w:r>
            <w:r w:rsidRPr="0000003B">
              <w:rPr>
                <w:rFonts w:hint="cs"/>
                <w:rtl/>
              </w:rPr>
              <w:t>)</w:t>
            </w:r>
            <w:r w:rsidRPr="0000003B">
              <w:rPr>
                <w:rFonts w:hint="cs"/>
                <w:rtl/>
              </w:rPr>
              <w:tab/>
              <w:t xml:space="preserve">לעניין סעיף זה, "אדם שהורשע בעבירה" </w:t>
            </w:r>
            <w:r w:rsidRPr="0000003B">
              <w:rPr>
                <w:rtl/>
              </w:rPr>
              <w:t>–</w:t>
            </w:r>
            <w:r w:rsidRPr="0000003B">
              <w:rPr>
                <w:rFonts w:hint="cs"/>
                <w:rtl/>
              </w:rPr>
              <w:t xml:space="preserve"> לרבות אדם שמתנהלת נגדו חקירה או שהוגש נגדו כתב אישום בעבירה כאמור.</w:t>
            </w:r>
          </w:p>
        </w:tc>
      </w:tr>
      <w:tr w:rsidR="00575AAA" w14:paraId="0D074291" w14:textId="77777777" w:rsidTr="0014495B">
        <w:trPr>
          <w:cantSplit/>
        </w:trPr>
        <w:tc>
          <w:tcPr>
            <w:tcW w:w="1871" w:type="dxa"/>
          </w:tcPr>
          <w:p w14:paraId="3DB608E1" w14:textId="500FDDE5" w:rsidR="00575AAA" w:rsidRDefault="00575AAA">
            <w:pPr>
              <w:pStyle w:val="TableSideHeading"/>
            </w:pPr>
            <w:r w:rsidRPr="0000003B">
              <w:rPr>
                <w:rFonts w:hint="cs"/>
                <w:rtl/>
              </w:rPr>
              <w:t>תנאים למתן רישיון</w:t>
            </w:r>
          </w:p>
        </w:tc>
        <w:tc>
          <w:tcPr>
            <w:tcW w:w="624" w:type="dxa"/>
          </w:tcPr>
          <w:p w14:paraId="0B7F8019" w14:textId="621908CA" w:rsidR="00575AAA" w:rsidRDefault="00575AAA" w:rsidP="00575AAA">
            <w:pPr>
              <w:pStyle w:val="TableText"/>
            </w:pPr>
            <w:r>
              <w:rPr>
                <w:rFonts w:hint="cs"/>
                <w:rtl/>
              </w:rPr>
              <w:t>5.</w:t>
            </w:r>
          </w:p>
        </w:tc>
        <w:tc>
          <w:tcPr>
            <w:tcW w:w="7143" w:type="dxa"/>
            <w:gridSpan w:val="2"/>
          </w:tcPr>
          <w:p w14:paraId="35620930" w14:textId="6A420585" w:rsidR="00575AAA" w:rsidRPr="0000003B" w:rsidRDefault="00575AAA" w:rsidP="0014495B">
            <w:pPr>
              <w:pStyle w:val="TableBlock"/>
              <w:rPr>
                <w:rtl/>
              </w:rPr>
            </w:pPr>
            <w:r w:rsidRPr="00BF32F9">
              <w:rPr>
                <w:rFonts w:hint="cs"/>
                <w:rtl/>
              </w:rPr>
              <w:t>(א)</w:t>
            </w:r>
            <w:r w:rsidRPr="00BF32F9">
              <w:rPr>
                <w:rFonts w:hint="cs"/>
                <w:rtl/>
              </w:rPr>
              <w:tab/>
              <w:t>לא יינתן רישיון לצהרון אלא אם כן מנהל המחוז סבור כי תובטח בו רמה נאותה בעניינים המפורטים להלן</w:t>
            </w:r>
            <w:r>
              <w:rPr>
                <w:rFonts w:hint="cs"/>
                <w:rtl/>
              </w:rPr>
              <w:t>, כפי שקבע השר:</w:t>
            </w:r>
          </w:p>
        </w:tc>
      </w:tr>
      <w:tr w:rsidR="00575AAA" w14:paraId="566B4930" w14:textId="77777777" w:rsidTr="0014495B">
        <w:trPr>
          <w:cantSplit/>
        </w:trPr>
        <w:tc>
          <w:tcPr>
            <w:tcW w:w="1871" w:type="dxa"/>
          </w:tcPr>
          <w:p w14:paraId="76CC508B" w14:textId="77777777" w:rsidR="00575AAA" w:rsidRDefault="00575AAA">
            <w:pPr>
              <w:pStyle w:val="TableSideHeading"/>
            </w:pPr>
          </w:p>
        </w:tc>
        <w:tc>
          <w:tcPr>
            <w:tcW w:w="624" w:type="dxa"/>
          </w:tcPr>
          <w:p w14:paraId="173AD484" w14:textId="77777777" w:rsidR="00575AAA" w:rsidRDefault="00575AAA">
            <w:pPr>
              <w:pStyle w:val="TableText"/>
            </w:pPr>
          </w:p>
        </w:tc>
        <w:tc>
          <w:tcPr>
            <w:tcW w:w="624" w:type="dxa"/>
          </w:tcPr>
          <w:p w14:paraId="46F794B5" w14:textId="77777777" w:rsidR="00575AAA" w:rsidRDefault="00575AAA">
            <w:pPr>
              <w:pStyle w:val="TableText"/>
            </w:pPr>
          </w:p>
        </w:tc>
        <w:tc>
          <w:tcPr>
            <w:tcW w:w="6519" w:type="dxa"/>
          </w:tcPr>
          <w:p w14:paraId="2310CBE8" w14:textId="12C59F53" w:rsidR="00575AAA" w:rsidRDefault="00575AAA" w:rsidP="0014495B">
            <w:pPr>
              <w:pStyle w:val="TableBlock"/>
            </w:pPr>
            <w:r>
              <w:rPr>
                <w:rFonts w:hint="cs"/>
                <w:rtl/>
              </w:rPr>
              <w:t>(1)</w:t>
            </w:r>
            <w:r w:rsidRPr="0000003B">
              <w:tab/>
            </w:r>
            <w:r w:rsidRPr="0000003B">
              <w:rPr>
                <w:rFonts w:hint="cs"/>
                <w:rtl/>
              </w:rPr>
              <w:t>תכנים ראויים</w:t>
            </w:r>
            <w:r>
              <w:rPr>
                <w:rFonts w:hint="cs"/>
                <w:rtl/>
              </w:rPr>
              <w:t>,</w:t>
            </w:r>
            <w:r w:rsidRPr="0000003B">
              <w:rPr>
                <w:rFonts w:hint="cs"/>
                <w:rtl/>
              </w:rPr>
              <w:t xml:space="preserve"> בהתחשב בגילאי הילדים השוהים בצהרון ובצורכיהם ההתפתחותיים;</w:t>
            </w:r>
          </w:p>
        </w:tc>
      </w:tr>
      <w:tr w:rsidR="00575AAA" w14:paraId="304F1408" w14:textId="77777777" w:rsidTr="0014495B">
        <w:trPr>
          <w:cantSplit/>
        </w:trPr>
        <w:tc>
          <w:tcPr>
            <w:tcW w:w="1871" w:type="dxa"/>
          </w:tcPr>
          <w:p w14:paraId="350B88CF" w14:textId="77777777" w:rsidR="00575AAA" w:rsidRDefault="00575AAA">
            <w:pPr>
              <w:pStyle w:val="TableSideHeading"/>
            </w:pPr>
          </w:p>
        </w:tc>
        <w:tc>
          <w:tcPr>
            <w:tcW w:w="624" w:type="dxa"/>
          </w:tcPr>
          <w:p w14:paraId="168C3D27" w14:textId="77777777" w:rsidR="00575AAA" w:rsidRDefault="00575AAA" w:rsidP="00575AAA">
            <w:pPr>
              <w:pStyle w:val="TableText"/>
            </w:pPr>
          </w:p>
        </w:tc>
        <w:tc>
          <w:tcPr>
            <w:tcW w:w="624" w:type="dxa"/>
          </w:tcPr>
          <w:p w14:paraId="1D12AD61" w14:textId="77777777" w:rsidR="00575AAA" w:rsidRDefault="00575AAA">
            <w:pPr>
              <w:pStyle w:val="TableText"/>
            </w:pPr>
          </w:p>
        </w:tc>
        <w:tc>
          <w:tcPr>
            <w:tcW w:w="6519" w:type="dxa"/>
          </w:tcPr>
          <w:p w14:paraId="70921C28" w14:textId="3565E12A" w:rsidR="00575AAA" w:rsidRDefault="00575AAA" w:rsidP="0014495B">
            <w:pPr>
              <w:pStyle w:val="TableBlock"/>
              <w:rPr>
                <w:rtl/>
              </w:rPr>
            </w:pPr>
            <w:r>
              <w:rPr>
                <w:rFonts w:hint="cs"/>
                <w:rtl/>
              </w:rPr>
              <w:t>(2)</w:t>
            </w:r>
            <w:r w:rsidRPr="0000003B">
              <w:tab/>
            </w:r>
            <w:r w:rsidRPr="0000003B">
              <w:rPr>
                <w:rFonts w:hint="cs"/>
                <w:rtl/>
              </w:rPr>
              <w:t>הכשרתם של עובדי הצהרון, לרבות בנושאי השגחה ועזרה ראשונה;</w:t>
            </w:r>
          </w:p>
        </w:tc>
      </w:tr>
      <w:tr w:rsidR="00575AAA" w14:paraId="6141AB04" w14:textId="77777777" w:rsidTr="0014495B">
        <w:trPr>
          <w:cantSplit/>
        </w:trPr>
        <w:tc>
          <w:tcPr>
            <w:tcW w:w="1871" w:type="dxa"/>
          </w:tcPr>
          <w:p w14:paraId="1AA6C581" w14:textId="77777777" w:rsidR="00575AAA" w:rsidRDefault="00575AAA" w:rsidP="00575AAA">
            <w:pPr>
              <w:pStyle w:val="TableSideHeading"/>
            </w:pPr>
          </w:p>
        </w:tc>
        <w:tc>
          <w:tcPr>
            <w:tcW w:w="624" w:type="dxa"/>
          </w:tcPr>
          <w:p w14:paraId="0AF39C91" w14:textId="77777777" w:rsidR="00575AAA" w:rsidRDefault="00575AAA" w:rsidP="00575AAA">
            <w:pPr>
              <w:pStyle w:val="TableText"/>
            </w:pPr>
          </w:p>
        </w:tc>
        <w:tc>
          <w:tcPr>
            <w:tcW w:w="624" w:type="dxa"/>
          </w:tcPr>
          <w:p w14:paraId="3ECA0AB7" w14:textId="77777777" w:rsidR="00575AAA" w:rsidRDefault="00575AAA" w:rsidP="00575AAA">
            <w:pPr>
              <w:pStyle w:val="TableText"/>
            </w:pPr>
          </w:p>
        </w:tc>
        <w:tc>
          <w:tcPr>
            <w:tcW w:w="6519" w:type="dxa"/>
          </w:tcPr>
          <w:p w14:paraId="6809F67B" w14:textId="6C60A6B2" w:rsidR="00575AAA" w:rsidRDefault="00575AAA" w:rsidP="0014495B">
            <w:pPr>
              <w:pStyle w:val="TableBlock"/>
              <w:rPr>
                <w:rtl/>
              </w:rPr>
            </w:pPr>
            <w:r>
              <w:rPr>
                <w:rFonts w:hint="cs"/>
                <w:rtl/>
              </w:rPr>
              <w:t>(3)</w:t>
            </w:r>
            <w:r>
              <w:rPr>
                <w:rtl/>
              </w:rPr>
              <w:tab/>
            </w:r>
            <w:r w:rsidRPr="0000003B">
              <w:rPr>
                <w:rFonts w:hint="cs"/>
                <w:rtl/>
              </w:rPr>
              <w:t>מבנה הצהרון והגישה אליו, חצר הצהרון וחדרי השהייה והשירות;</w:t>
            </w:r>
          </w:p>
        </w:tc>
      </w:tr>
      <w:tr w:rsidR="00575AAA" w14:paraId="6FD220A1" w14:textId="77777777" w:rsidTr="0014495B">
        <w:trPr>
          <w:cantSplit/>
        </w:trPr>
        <w:tc>
          <w:tcPr>
            <w:tcW w:w="1871" w:type="dxa"/>
          </w:tcPr>
          <w:p w14:paraId="4A793572" w14:textId="77777777" w:rsidR="00575AAA" w:rsidRDefault="00575AAA" w:rsidP="00575AAA">
            <w:pPr>
              <w:pStyle w:val="TableSideHeading"/>
            </w:pPr>
          </w:p>
        </w:tc>
        <w:tc>
          <w:tcPr>
            <w:tcW w:w="624" w:type="dxa"/>
          </w:tcPr>
          <w:p w14:paraId="2704349A" w14:textId="77777777" w:rsidR="00575AAA" w:rsidRDefault="00575AAA" w:rsidP="00575AAA">
            <w:pPr>
              <w:pStyle w:val="TableText"/>
            </w:pPr>
          </w:p>
        </w:tc>
        <w:tc>
          <w:tcPr>
            <w:tcW w:w="624" w:type="dxa"/>
          </w:tcPr>
          <w:p w14:paraId="6762B7C8" w14:textId="77777777" w:rsidR="00575AAA" w:rsidRDefault="00575AAA" w:rsidP="00575AAA">
            <w:pPr>
              <w:pStyle w:val="TableText"/>
            </w:pPr>
          </w:p>
        </w:tc>
        <w:tc>
          <w:tcPr>
            <w:tcW w:w="6519" w:type="dxa"/>
          </w:tcPr>
          <w:p w14:paraId="51316A91" w14:textId="0F90D403" w:rsidR="00575AAA" w:rsidRDefault="00575AAA" w:rsidP="0014495B">
            <w:pPr>
              <w:pStyle w:val="TableBlock"/>
              <w:rPr>
                <w:rtl/>
              </w:rPr>
            </w:pPr>
            <w:r>
              <w:rPr>
                <w:rFonts w:hint="cs"/>
                <w:rtl/>
              </w:rPr>
              <w:t>(4)</w:t>
            </w:r>
            <w:r>
              <w:rPr>
                <w:rtl/>
              </w:rPr>
              <w:tab/>
            </w:r>
            <w:r w:rsidRPr="0000003B">
              <w:rPr>
                <w:rFonts w:hint="cs"/>
                <w:rtl/>
              </w:rPr>
              <w:t xml:space="preserve">תנאי התברואה והבטיחות בצהרון, ובכלל זה התקשרות עם ספק מזון בהתאם לחוק </w:t>
            </w:r>
            <w:r w:rsidRPr="0000003B">
              <w:rPr>
                <w:rtl/>
              </w:rPr>
              <w:t xml:space="preserve">לפיקוח על איכות המזון ולתזונה נכונה בצהרונים, </w:t>
            </w:r>
            <w:r>
              <w:rPr>
                <w:rFonts w:hint="cs"/>
                <w:rtl/>
              </w:rPr>
              <w:t>ה</w:t>
            </w:r>
            <w:r w:rsidRPr="0000003B">
              <w:rPr>
                <w:rtl/>
              </w:rPr>
              <w:t>תשע"</w:t>
            </w:r>
            <w:r w:rsidRPr="0000003B">
              <w:rPr>
                <w:rFonts w:hint="cs"/>
                <w:rtl/>
              </w:rPr>
              <w:t>ז</w:t>
            </w:r>
            <w:r>
              <w:rPr>
                <w:rFonts w:hint="eastAsia"/>
                <w:rtl/>
              </w:rPr>
              <w:t>–</w:t>
            </w:r>
            <w:r w:rsidRPr="0000003B">
              <w:rPr>
                <w:rFonts w:hint="cs"/>
                <w:rtl/>
              </w:rPr>
              <w:t>2016</w:t>
            </w:r>
            <w:r>
              <w:rPr>
                <w:rStyle w:val="a6"/>
                <w:rtl/>
              </w:rPr>
              <w:footnoteReference w:id="6"/>
            </w:r>
            <w:r w:rsidRPr="0000003B">
              <w:rPr>
                <w:rFonts w:hint="cs"/>
                <w:rtl/>
              </w:rPr>
              <w:t>;</w:t>
            </w:r>
          </w:p>
        </w:tc>
      </w:tr>
      <w:tr w:rsidR="00575AAA" w14:paraId="2BD66786" w14:textId="77777777" w:rsidTr="0014495B">
        <w:trPr>
          <w:cantSplit/>
        </w:trPr>
        <w:tc>
          <w:tcPr>
            <w:tcW w:w="1871" w:type="dxa"/>
          </w:tcPr>
          <w:p w14:paraId="66D25156" w14:textId="77777777" w:rsidR="00575AAA" w:rsidRDefault="00575AAA" w:rsidP="00575AAA">
            <w:pPr>
              <w:pStyle w:val="TableSideHeading"/>
            </w:pPr>
          </w:p>
        </w:tc>
        <w:tc>
          <w:tcPr>
            <w:tcW w:w="624" w:type="dxa"/>
          </w:tcPr>
          <w:p w14:paraId="2D874834" w14:textId="77777777" w:rsidR="00575AAA" w:rsidRDefault="00575AAA" w:rsidP="00575AAA">
            <w:pPr>
              <w:pStyle w:val="TableText"/>
            </w:pPr>
          </w:p>
        </w:tc>
        <w:tc>
          <w:tcPr>
            <w:tcW w:w="624" w:type="dxa"/>
          </w:tcPr>
          <w:p w14:paraId="39E9C550" w14:textId="77777777" w:rsidR="00575AAA" w:rsidRDefault="00575AAA" w:rsidP="00575AAA">
            <w:pPr>
              <w:pStyle w:val="TableText"/>
            </w:pPr>
          </w:p>
        </w:tc>
        <w:tc>
          <w:tcPr>
            <w:tcW w:w="6519" w:type="dxa"/>
          </w:tcPr>
          <w:p w14:paraId="58436068" w14:textId="096C9EB4" w:rsidR="00575AAA" w:rsidRDefault="00575AAA" w:rsidP="0014495B">
            <w:pPr>
              <w:pStyle w:val="TableBlock"/>
              <w:rPr>
                <w:rtl/>
              </w:rPr>
            </w:pPr>
            <w:r>
              <w:rPr>
                <w:rFonts w:hint="cs"/>
                <w:rtl/>
              </w:rPr>
              <w:t>(5)</w:t>
            </w:r>
            <w:r>
              <w:rPr>
                <w:rtl/>
              </w:rPr>
              <w:tab/>
            </w:r>
            <w:r w:rsidRPr="0000003B">
              <w:rPr>
                <w:rFonts w:hint="cs"/>
                <w:rtl/>
              </w:rPr>
              <w:t>הריהוט והציוד בצהרון;</w:t>
            </w:r>
          </w:p>
        </w:tc>
      </w:tr>
      <w:tr w:rsidR="00575AAA" w14:paraId="0E0268F9" w14:textId="77777777" w:rsidTr="0014495B">
        <w:trPr>
          <w:cantSplit/>
        </w:trPr>
        <w:tc>
          <w:tcPr>
            <w:tcW w:w="1871" w:type="dxa"/>
          </w:tcPr>
          <w:p w14:paraId="09BBCE5D" w14:textId="77777777" w:rsidR="00575AAA" w:rsidRDefault="00575AAA" w:rsidP="00575AAA">
            <w:pPr>
              <w:pStyle w:val="TableSideHeading"/>
            </w:pPr>
          </w:p>
        </w:tc>
        <w:tc>
          <w:tcPr>
            <w:tcW w:w="624" w:type="dxa"/>
          </w:tcPr>
          <w:p w14:paraId="04E8700C" w14:textId="77777777" w:rsidR="00575AAA" w:rsidRDefault="00575AAA" w:rsidP="00575AAA">
            <w:pPr>
              <w:pStyle w:val="TableText"/>
            </w:pPr>
          </w:p>
        </w:tc>
        <w:tc>
          <w:tcPr>
            <w:tcW w:w="624" w:type="dxa"/>
          </w:tcPr>
          <w:p w14:paraId="641F40EB" w14:textId="77777777" w:rsidR="00575AAA" w:rsidRDefault="00575AAA" w:rsidP="00575AAA">
            <w:pPr>
              <w:pStyle w:val="TableText"/>
            </w:pPr>
          </w:p>
        </w:tc>
        <w:tc>
          <w:tcPr>
            <w:tcW w:w="6519" w:type="dxa"/>
          </w:tcPr>
          <w:p w14:paraId="1E0A58EE" w14:textId="27110F46" w:rsidR="00575AAA" w:rsidRDefault="00575AAA" w:rsidP="0014495B">
            <w:pPr>
              <w:pStyle w:val="TableBlock"/>
              <w:rPr>
                <w:rtl/>
              </w:rPr>
            </w:pPr>
            <w:r>
              <w:rPr>
                <w:rFonts w:hint="cs"/>
                <w:rtl/>
              </w:rPr>
              <w:t>(6)</w:t>
            </w:r>
            <w:r>
              <w:rPr>
                <w:rtl/>
              </w:rPr>
              <w:tab/>
            </w:r>
            <w:r w:rsidRPr="0000003B">
              <w:rPr>
                <w:rFonts w:hint="cs"/>
                <w:rtl/>
              </w:rPr>
              <w:t>היחס בין מספר עובדי הצהרון למספר הילדים השוהים בו;</w:t>
            </w:r>
          </w:p>
        </w:tc>
      </w:tr>
      <w:tr w:rsidR="00575AAA" w14:paraId="11B36B5D" w14:textId="77777777" w:rsidTr="0014495B">
        <w:trPr>
          <w:cantSplit/>
        </w:trPr>
        <w:tc>
          <w:tcPr>
            <w:tcW w:w="1871" w:type="dxa"/>
          </w:tcPr>
          <w:p w14:paraId="3B38266E" w14:textId="77777777" w:rsidR="00575AAA" w:rsidRDefault="00575AAA" w:rsidP="00575AAA">
            <w:pPr>
              <w:pStyle w:val="TableSideHeading"/>
            </w:pPr>
          </w:p>
        </w:tc>
        <w:tc>
          <w:tcPr>
            <w:tcW w:w="624" w:type="dxa"/>
          </w:tcPr>
          <w:p w14:paraId="742713EA" w14:textId="77777777" w:rsidR="00575AAA" w:rsidRDefault="00575AAA" w:rsidP="00575AAA">
            <w:pPr>
              <w:pStyle w:val="TableText"/>
            </w:pPr>
          </w:p>
        </w:tc>
        <w:tc>
          <w:tcPr>
            <w:tcW w:w="624" w:type="dxa"/>
          </w:tcPr>
          <w:p w14:paraId="1A33DC90" w14:textId="77777777" w:rsidR="00575AAA" w:rsidRDefault="00575AAA" w:rsidP="00575AAA">
            <w:pPr>
              <w:pStyle w:val="TableText"/>
            </w:pPr>
          </w:p>
        </w:tc>
        <w:tc>
          <w:tcPr>
            <w:tcW w:w="6519" w:type="dxa"/>
          </w:tcPr>
          <w:p w14:paraId="52A15129" w14:textId="5483A687" w:rsidR="00575AAA" w:rsidRDefault="00575AAA" w:rsidP="0014495B">
            <w:pPr>
              <w:pStyle w:val="TableBlock"/>
              <w:rPr>
                <w:rtl/>
              </w:rPr>
            </w:pPr>
            <w:r>
              <w:rPr>
                <w:rFonts w:hint="cs"/>
                <w:rtl/>
              </w:rPr>
              <w:t>(7)</w:t>
            </w:r>
            <w:r>
              <w:rPr>
                <w:rtl/>
              </w:rPr>
              <w:tab/>
            </w:r>
            <w:r w:rsidRPr="0000003B">
              <w:rPr>
                <w:rFonts w:hint="cs"/>
                <w:rtl/>
              </w:rPr>
              <w:t>הביטוח בו מבוטח הצהרון.</w:t>
            </w:r>
          </w:p>
        </w:tc>
      </w:tr>
      <w:tr w:rsidR="00575AAA" w14:paraId="60D9C57E" w14:textId="77777777" w:rsidTr="0014495B">
        <w:trPr>
          <w:cantSplit/>
        </w:trPr>
        <w:tc>
          <w:tcPr>
            <w:tcW w:w="1871" w:type="dxa"/>
          </w:tcPr>
          <w:p w14:paraId="23BC1199" w14:textId="77777777" w:rsidR="00575AAA" w:rsidRDefault="00575AAA" w:rsidP="00575AAA">
            <w:pPr>
              <w:pStyle w:val="TableSideHeading"/>
            </w:pPr>
          </w:p>
        </w:tc>
        <w:tc>
          <w:tcPr>
            <w:tcW w:w="624" w:type="dxa"/>
          </w:tcPr>
          <w:p w14:paraId="00FBE836" w14:textId="77777777" w:rsidR="00575AAA" w:rsidRDefault="00575AAA" w:rsidP="00575AAA">
            <w:pPr>
              <w:pStyle w:val="TableText"/>
            </w:pPr>
          </w:p>
        </w:tc>
        <w:tc>
          <w:tcPr>
            <w:tcW w:w="7143" w:type="dxa"/>
            <w:gridSpan w:val="2"/>
          </w:tcPr>
          <w:p w14:paraId="5B0819FC" w14:textId="41BEBBDB" w:rsidR="00575AAA" w:rsidRPr="00C34DE2" w:rsidRDefault="00575AAA" w:rsidP="0014495B">
            <w:pPr>
              <w:pStyle w:val="TableBlock"/>
            </w:pPr>
            <w:r>
              <w:rPr>
                <w:rFonts w:hint="cs"/>
                <w:rtl/>
              </w:rPr>
              <w:t>(ב)</w:t>
            </w:r>
            <w:r>
              <w:rPr>
                <w:rtl/>
              </w:rPr>
              <w:tab/>
            </w:r>
            <w:r>
              <w:rPr>
                <w:rFonts w:hint="cs"/>
                <w:rtl/>
              </w:rPr>
              <w:t>מנהל המחוז רשאי להתנות מתן רישיון בתנאים נוספים.</w:t>
            </w:r>
          </w:p>
        </w:tc>
      </w:tr>
      <w:tr w:rsidR="00575AAA" w14:paraId="5A5C738D" w14:textId="77777777" w:rsidTr="0014495B">
        <w:trPr>
          <w:cantSplit/>
        </w:trPr>
        <w:tc>
          <w:tcPr>
            <w:tcW w:w="1871" w:type="dxa"/>
          </w:tcPr>
          <w:p w14:paraId="21873CA4" w14:textId="77777777" w:rsidR="00575AAA" w:rsidRDefault="00575AAA" w:rsidP="00575AAA">
            <w:pPr>
              <w:pStyle w:val="TableSideHeading"/>
            </w:pPr>
          </w:p>
        </w:tc>
        <w:tc>
          <w:tcPr>
            <w:tcW w:w="624" w:type="dxa"/>
          </w:tcPr>
          <w:p w14:paraId="5C2E2B41" w14:textId="77777777" w:rsidR="00575AAA" w:rsidRDefault="00575AAA" w:rsidP="00575AAA">
            <w:pPr>
              <w:pStyle w:val="TableText"/>
            </w:pPr>
          </w:p>
        </w:tc>
        <w:tc>
          <w:tcPr>
            <w:tcW w:w="7143" w:type="dxa"/>
            <w:gridSpan w:val="2"/>
          </w:tcPr>
          <w:p w14:paraId="723E47FC" w14:textId="4D398FC2" w:rsidR="00575AAA" w:rsidRPr="00C34DE2" w:rsidRDefault="00575AAA" w:rsidP="0014495B">
            <w:pPr>
              <w:pStyle w:val="TableBlock"/>
            </w:pPr>
            <w:r>
              <w:rPr>
                <w:rFonts w:hint="cs"/>
                <w:rtl/>
              </w:rPr>
              <w:t>(ג)</w:t>
            </w:r>
            <w:r>
              <w:rPr>
                <w:rtl/>
              </w:rPr>
              <w:tab/>
            </w:r>
            <w:r w:rsidRPr="0000003B">
              <w:rPr>
                <w:rFonts w:hint="cs"/>
                <w:rtl/>
              </w:rPr>
              <w:t xml:space="preserve">השר </w:t>
            </w:r>
            <w:r w:rsidRPr="0000003B">
              <w:rPr>
                <w:rtl/>
              </w:rPr>
              <w:t xml:space="preserve">רשאי </w:t>
            </w:r>
            <w:r>
              <w:rPr>
                <w:rFonts w:hint="cs"/>
                <w:rtl/>
              </w:rPr>
              <w:t>לקבוע בתקנות</w:t>
            </w:r>
            <w:r w:rsidRPr="0000003B">
              <w:rPr>
                <w:rtl/>
              </w:rPr>
              <w:t xml:space="preserve"> תנאים </w:t>
            </w:r>
            <w:r>
              <w:rPr>
                <w:rFonts w:hint="cs"/>
                <w:rtl/>
              </w:rPr>
              <w:t xml:space="preserve">נוספים </w:t>
            </w:r>
            <w:r w:rsidRPr="0000003B">
              <w:rPr>
                <w:rtl/>
              </w:rPr>
              <w:t>למתן הרישיון</w:t>
            </w:r>
            <w:r>
              <w:rPr>
                <w:rFonts w:hint="cs"/>
                <w:rtl/>
              </w:rPr>
              <w:t>, בהתחשב, בין השאר, בסוג הצהרון, בצורכי הילדים ובגילם, והכל להבטחת שלומם, בריאותם ורווחתם של הילדים</w:t>
            </w:r>
            <w:r w:rsidRPr="0000003B">
              <w:rPr>
                <w:rFonts w:hint="cs"/>
                <w:rtl/>
              </w:rPr>
              <w:t>.</w:t>
            </w:r>
          </w:p>
        </w:tc>
      </w:tr>
      <w:tr w:rsidR="00575AAA" w14:paraId="7901485F" w14:textId="77777777" w:rsidTr="0014495B">
        <w:trPr>
          <w:cantSplit/>
        </w:trPr>
        <w:tc>
          <w:tcPr>
            <w:tcW w:w="1871" w:type="dxa"/>
          </w:tcPr>
          <w:p w14:paraId="3E1C14B8" w14:textId="1ED4B73E" w:rsidR="00575AAA" w:rsidRDefault="00575AAA" w:rsidP="00575AAA">
            <w:pPr>
              <w:pStyle w:val="TableSideHeading"/>
            </w:pPr>
            <w:r w:rsidRPr="0000003B">
              <w:rPr>
                <w:rFonts w:hint="cs"/>
                <w:rtl/>
              </w:rPr>
              <w:t>אישור רשות הבריאות</w:t>
            </w:r>
          </w:p>
        </w:tc>
        <w:tc>
          <w:tcPr>
            <w:tcW w:w="624" w:type="dxa"/>
          </w:tcPr>
          <w:p w14:paraId="5653B986" w14:textId="61867F37" w:rsidR="00575AAA" w:rsidRDefault="00575AAA" w:rsidP="00575AAA">
            <w:pPr>
              <w:pStyle w:val="TableText"/>
            </w:pPr>
            <w:r>
              <w:rPr>
                <w:rFonts w:hint="cs"/>
                <w:rtl/>
              </w:rPr>
              <w:t>6</w:t>
            </w:r>
            <w:r w:rsidRPr="00777962">
              <w:t>.</w:t>
            </w:r>
            <w:r w:rsidRPr="00777962">
              <w:tab/>
            </w:r>
          </w:p>
        </w:tc>
        <w:tc>
          <w:tcPr>
            <w:tcW w:w="7143" w:type="dxa"/>
            <w:gridSpan w:val="2"/>
          </w:tcPr>
          <w:p w14:paraId="65012BFC" w14:textId="7FCB5BEF" w:rsidR="00575AAA" w:rsidRDefault="00575AAA" w:rsidP="0014495B">
            <w:pPr>
              <w:pStyle w:val="TableBlock"/>
              <w:rPr>
                <w:rtl/>
              </w:rPr>
            </w:pPr>
            <w:r w:rsidRPr="0000003B">
              <w:rPr>
                <w:rFonts w:hint="cs"/>
                <w:rtl/>
              </w:rPr>
              <w:t>(א)</w:t>
            </w:r>
            <w:r w:rsidRPr="0000003B">
              <w:rPr>
                <w:rFonts w:hint="cs"/>
                <w:rtl/>
              </w:rPr>
              <w:tab/>
              <w:t>העתק של הבקשה לרישיון יועבר על ידי מנהל המחוז לרשות הבריאות</w:t>
            </w:r>
            <w:r>
              <w:rPr>
                <w:rFonts w:hint="cs"/>
                <w:rtl/>
              </w:rPr>
              <w:t>, ו</w:t>
            </w:r>
            <w:r w:rsidRPr="0000003B">
              <w:rPr>
                <w:rFonts w:hint="cs"/>
                <w:rtl/>
              </w:rPr>
              <w:t>לא יינתן רישיון לצהרון אלא לאחר שהודיעה רשות הבריאות כי אין היא מתנגדת למתן הרישיון וכי הצהרון עומד בתקינות תברואתית בהתאם להוראות שנקבעו לפי סעיף קטן (ב).</w:t>
            </w:r>
          </w:p>
        </w:tc>
      </w:tr>
      <w:tr w:rsidR="00575AAA" w14:paraId="2FC5480A" w14:textId="77777777" w:rsidTr="0014495B">
        <w:trPr>
          <w:cantSplit/>
        </w:trPr>
        <w:tc>
          <w:tcPr>
            <w:tcW w:w="1871" w:type="dxa"/>
          </w:tcPr>
          <w:p w14:paraId="7095DF57" w14:textId="77777777" w:rsidR="00575AAA" w:rsidRDefault="00575AAA" w:rsidP="00575AAA">
            <w:pPr>
              <w:pStyle w:val="TableSideHeading"/>
            </w:pPr>
          </w:p>
        </w:tc>
        <w:tc>
          <w:tcPr>
            <w:tcW w:w="624" w:type="dxa"/>
          </w:tcPr>
          <w:p w14:paraId="40A60218" w14:textId="77777777" w:rsidR="00575AAA" w:rsidRDefault="00575AAA" w:rsidP="00575AAA">
            <w:pPr>
              <w:pStyle w:val="TableText"/>
            </w:pPr>
          </w:p>
        </w:tc>
        <w:tc>
          <w:tcPr>
            <w:tcW w:w="7143" w:type="dxa"/>
            <w:gridSpan w:val="2"/>
          </w:tcPr>
          <w:p w14:paraId="3BAB255E" w14:textId="3792E2CD" w:rsidR="00575AAA" w:rsidRDefault="00575AAA" w:rsidP="0014495B">
            <w:pPr>
              <w:pStyle w:val="TableBlock"/>
              <w:rPr>
                <w:rtl/>
              </w:rPr>
            </w:pPr>
            <w:r w:rsidRPr="0000003B">
              <w:rPr>
                <w:rFonts w:hint="cs"/>
                <w:rtl/>
              </w:rPr>
              <w:t>(ב)</w:t>
            </w:r>
            <w:r w:rsidRPr="0000003B">
              <w:rPr>
                <w:rFonts w:hint="cs"/>
                <w:rtl/>
              </w:rPr>
              <w:tab/>
              <w:t>שר הבריאות רשאי לקבוע תקנות לעניין תנאי התברואה בצהרון.</w:t>
            </w:r>
          </w:p>
        </w:tc>
      </w:tr>
      <w:tr w:rsidR="00575AAA" w14:paraId="5068DE14" w14:textId="77777777" w:rsidTr="0014495B">
        <w:trPr>
          <w:cantSplit/>
        </w:trPr>
        <w:tc>
          <w:tcPr>
            <w:tcW w:w="1871" w:type="dxa"/>
          </w:tcPr>
          <w:p w14:paraId="33E16F79" w14:textId="7C930F0A" w:rsidR="00575AAA" w:rsidRDefault="00575AAA" w:rsidP="00575AAA">
            <w:pPr>
              <w:pStyle w:val="TableSideHeading"/>
            </w:pPr>
            <w:r w:rsidRPr="0000003B">
              <w:rPr>
                <w:rFonts w:hint="cs"/>
                <w:rtl/>
              </w:rPr>
              <w:t>תקופת תקפו של רישיון</w:t>
            </w:r>
          </w:p>
        </w:tc>
        <w:tc>
          <w:tcPr>
            <w:tcW w:w="624" w:type="dxa"/>
          </w:tcPr>
          <w:p w14:paraId="6A7E358B" w14:textId="30B4EAAB" w:rsidR="00575AAA" w:rsidRDefault="00575AAA" w:rsidP="00575AAA">
            <w:pPr>
              <w:pStyle w:val="TableText"/>
            </w:pPr>
            <w:r>
              <w:rPr>
                <w:rFonts w:hint="cs"/>
                <w:rtl/>
              </w:rPr>
              <w:t>7.</w:t>
            </w:r>
          </w:p>
        </w:tc>
        <w:tc>
          <w:tcPr>
            <w:tcW w:w="7143" w:type="dxa"/>
            <w:gridSpan w:val="2"/>
          </w:tcPr>
          <w:p w14:paraId="06D910DF" w14:textId="279B7BAA" w:rsidR="00575AAA" w:rsidRPr="0000003B" w:rsidRDefault="00575AAA" w:rsidP="0014495B">
            <w:pPr>
              <w:pStyle w:val="TableBlock"/>
              <w:rPr>
                <w:rtl/>
              </w:rPr>
            </w:pPr>
            <w:r w:rsidRPr="0000037B">
              <w:rPr>
                <w:rtl/>
              </w:rPr>
              <w:t>רישיון ראשון יינתן לתקופה של שנת לימודים</w:t>
            </w:r>
            <w:r>
              <w:rPr>
                <w:rFonts w:hint="cs"/>
                <w:rtl/>
              </w:rPr>
              <w:t>,</w:t>
            </w:r>
            <w:r w:rsidRPr="0000037B">
              <w:rPr>
                <w:rFonts w:hint="cs"/>
                <w:rtl/>
              </w:rPr>
              <w:t xml:space="preserve"> ו</w:t>
            </w:r>
            <w:r>
              <w:rPr>
                <w:rtl/>
              </w:rPr>
              <w:t>מנהל המחוז</w:t>
            </w:r>
            <w:r w:rsidRPr="0000037B">
              <w:rPr>
                <w:rtl/>
              </w:rPr>
              <w:t xml:space="preserve"> או מי שהוסמך על ידו</w:t>
            </w:r>
            <w:r>
              <w:rPr>
                <w:rFonts w:hint="cs"/>
                <w:rtl/>
              </w:rPr>
              <w:t xml:space="preserve"> לעניין זה</w:t>
            </w:r>
            <w:r w:rsidRPr="0000037B">
              <w:rPr>
                <w:rtl/>
              </w:rPr>
              <w:t>, רשאי לחדש את הרישיון לתקופות נוספות של שלוש שנות לימודים כל אח</w:t>
            </w:r>
            <w:r w:rsidRPr="0000037B">
              <w:rPr>
                <w:rFonts w:hint="cs"/>
                <w:rtl/>
              </w:rPr>
              <w:t>ת.</w:t>
            </w:r>
          </w:p>
        </w:tc>
      </w:tr>
      <w:tr w:rsidR="00575AAA" w14:paraId="52CE1C98" w14:textId="77777777" w:rsidTr="0014495B">
        <w:trPr>
          <w:cantSplit/>
        </w:trPr>
        <w:tc>
          <w:tcPr>
            <w:tcW w:w="1871" w:type="dxa"/>
          </w:tcPr>
          <w:p w14:paraId="187B1004" w14:textId="781A2B16" w:rsidR="00575AAA" w:rsidRDefault="00575AAA" w:rsidP="00575AAA">
            <w:pPr>
              <w:pStyle w:val="TableSideHeading"/>
            </w:pPr>
            <w:r w:rsidRPr="0000003B">
              <w:rPr>
                <w:rFonts w:hint="cs"/>
                <w:rtl/>
              </w:rPr>
              <w:t>ביטול רישיון</w:t>
            </w:r>
            <w:r>
              <w:rPr>
                <w:rFonts w:hint="cs"/>
                <w:rtl/>
              </w:rPr>
              <w:t xml:space="preserve"> וסגירת צהרון</w:t>
            </w:r>
          </w:p>
        </w:tc>
        <w:tc>
          <w:tcPr>
            <w:tcW w:w="624" w:type="dxa"/>
          </w:tcPr>
          <w:p w14:paraId="44222E2A" w14:textId="1EF3DCF6" w:rsidR="00575AAA" w:rsidRDefault="00575AAA" w:rsidP="00575AAA">
            <w:pPr>
              <w:pStyle w:val="TableText"/>
            </w:pPr>
            <w:r>
              <w:rPr>
                <w:rFonts w:hint="cs"/>
                <w:rtl/>
              </w:rPr>
              <w:t>8.</w:t>
            </w:r>
            <w:r w:rsidRPr="00777962">
              <w:tab/>
            </w:r>
          </w:p>
        </w:tc>
        <w:tc>
          <w:tcPr>
            <w:tcW w:w="7143" w:type="dxa"/>
            <w:gridSpan w:val="2"/>
          </w:tcPr>
          <w:p w14:paraId="6E51CA63" w14:textId="0C70877C" w:rsidR="00575AAA" w:rsidRPr="0000003B" w:rsidRDefault="00575AAA" w:rsidP="0014495B">
            <w:pPr>
              <w:pStyle w:val="TableBlock"/>
              <w:rPr>
                <w:rtl/>
              </w:rPr>
            </w:pPr>
            <w:r w:rsidRPr="0000037B">
              <w:rPr>
                <w:rFonts w:hint="cs"/>
                <w:rtl/>
              </w:rPr>
              <w:t>(א)</w:t>
            </w:r>
            <w:r w:rsidRPr="0000037B">
              <w:rPr>
                <w:rFonts w:hint="cs"/>
                <w:rtl/>
              </w:rPr>
              <w:tab/>
              <w:t xml:space="preserve">נוכח מנהל המחוז כי צהרון לא ממלא אחר הוראה שנקבעה בחוק זה, או בתקנות על פיו, או אחר תנאי שנקבע ברישיון, לפי העניין, רשאי הוא לדרוש ממפעיל הצהרון כי ימלא אחר התנאים כאמור בתוך תקופה שיקבע; לא מילא המפעיל אחר התנאים בתוך אותה תקופה, רשאי מנהל המחוז לבטל את הרישיון ולהורות על סגירת הצהרון. </w:t>
            </w:r>
          </w:p>
        </w:tc>
      </w:tr>
      <w:tr w:rsidR="00575AAA" w14:paraId="553C3A62" w14:textId="77777777" w:rsidTr="0014495B">
        <w:trPr>
          <w:cantSplit/>
        </w:trPr>
        <w:tc>
          <w:tcPr>
            <w:tcW w:w="1871" w:type="dxa"/>
          </w:tcPr>
          <w:p w14:paraId="52402F37" w14:textId="77777777" w:rsidR="00575AAA" w:rsidRDefault="00575AAA" w:rsidP="00575AAA">
            <w:pPr>
              <w:pStyle w:val="TableSideHeading"/>
            </w:pPr>
          </w:p>
        </w:tc>
        <w:tc>
          <w:tcPr>
            <w:tcW w:w="624" w:type="dxa"/>
          </w:tcPr>
          <w:p w14:paraId="0360329E" w14:textId="77777777" w:rsidR="00575AAA" w:rsidRDefault="00575AAA" w:rsidP="00575AAA">
            <w:pPr>
              <w:pStyle w:val="TableText"/>
            </w:pPr>
          </w:p>
        </w:tc>
        <w:tc>
          <w:tcPr>
            <w:tcW w:w="7143" w:type="dxa"/>
            <w:gridSpan w:val="2"/>
          </w:tcPr>
          <w:p w14:paraId="1C827E83" w14:textId="540A69C7" w:rsidR="00575AAA" w:rsidRPr="0000003B" w:rsidRDefault="00575AAA" w:rsidP="0014495B">
            <w:pPr>
              <w:pStyle w:val="TableBlock"/>
              <w:rPr>
                <w:rtl/>
              </w:rPr>
            </w:pPr>
            <w:r w:rsidRPr="0000037B">
              <w:rPr>
                <w:rFonts w:hint="cs"/>
                <w:rtl/>
              </w:rPr>
              <w:t>(ב)</w:t>
            </w:r>
            <w:r w:rsidRPr="0000037B">
              <w:rPr>
                <w:rFonts w:hint="cs"/>
                <w:rtl/>
              </w:rPr>
              <w:tab/>
              <w:t>נוכח מנהל המחוז כי צהרון פועל ללא רישיון, רשאי הוא להורות על סגירתו.</w:t>
            </w:r>
          </w:p>
        </w:tc>
      </w:tr>
      <w:tr w:rsidR="00575AAA" w14:paraId="641AA0B4" w14:textId="77777777" w:rsidTr="0014495B">
        <w:trPr>
          <w:cantSplit/>
        </w:trPr>
        <w:tc>
          <w:tcPr>
            <w:tcW w:w="1871" w:type="dxa"/>
          </w:tcPr>
          <w:p w14:paraId="60725D91" w14:textId="77777777" w:rsidR="00575AAA" w:rsidRDefault="00575AAA" w:rsidP="00575AAA">
            <w:pPr>
              <w:pStyle w:val="TableSideHeading"/>
            </w:pPr>
          </w:p>
        </w:tc>
        <w:tc>
          <w:tcPr>
            <w:tcW w:w="624" w:type="dxa"/>
          </w:tcPr>
          <w:p w14:paraId="1E7C60D0" w14:textId="77777777" w:rsidR="00575AAA" w:rsidRDefault="00575AAA" w:rsidP="00575AAA">
            <w:pPr>
              <w:pStyle w:val="TableText"/>
            </w:pPr>
          </w:p>
        </w:tc>
        <w:tc>
          <w:tcPr>
            <w:tcW w:w="7143" w:type="dxa"/>
            <w:gridSpan w:val="2"/>
          </w:tcPr>
          <w:p w14:paraId="249ADCF0" w14:textId="39610FD5" w:rsidR="00575AAA" w:rsidRPr="0000037B" w:rsidRDefault="00575AAA" w:rsidP="0014495B">
            <w:pPr>
              <w:pStyle w:val="TableBlock"/>
              <w:rPr>
                <w:rtl/>
              </w:rPr>
            </w:pPr>
            <w:r w:rsidRPr="0000037B">
              <w:rPr>
                <w:rFonts w:hint="cs"/>
                <w:rtl/>
              </w:rPr>
              <w:t>(ג)</w:t>
            </w:r>
            <w:r w:rsidRPr="0000037B">
              <w:rPr>
                <w:rFonts w:hint="cs"/>
                <w:rtl/>
              </w:rPr>
              <w:tab/>
              <w:t>צו לסגירת צהרון, כאמור בסעיפים קטנים (א) או (ב), לא יינתן אלא לאחר שניתנה למפעיל הצהרון הזדמנות להשמיע את טענותיו; ואולם, מצא מנהל המחוז כי נשקפת סכנה לילדים השוהים בצהרון, רשאי הוא ליתן צו סגירה לאלתר.</w:t>
            </w:r>
          </w:p>
        </w:tc>
      </w:tr>
      <w:tr w:rsidR="00575AAA" w14:paraId="2847705E" w14:textId="77777777" w:rsidTr="0014495B">
        <w:trPr>
          <w:cantSplit/>
        </w:trPr>
        <w:tc>
          <w:tcPr>
            <w:tcW w:w="1871" w:type="dxa"/>
          </w:tcPr>
          <w:p w14:paraId="1B3FDD4D" w14:textId="37D4EA63" w:rsidR="00575AAA" w:rsidRDefault="00575AAA" w:rsidP="00575AAA">
            <w:pPr>
              <w:pStyle w:val="TableSideHeading"/>
            </w:pPr>
            <w:r w:rsidRPr="00777962">
              <w:rPr>
                <w:rFonts w:hint="cs"/>
                <w:rtl/>
              </w:rPr>
              <w:t>פתיחת</w:t>
            </w:r>
            <w:r w:rsidRPr="00777962">
              <w:rPr>
                <w:rtl/>
              </w:rPr>
              <w:t xml:space="preserve"> </w:t>
            </w:r>
            <w:r w:rsidRPr="00777962">
              <w:rPr>
                <w:rFonts w:hint="cs"/>
                <w:rtl/>
              </w:rPr>
              <w:t>צהרון</w:t>
            </w:r>
          </w:p>
        </w:tc>
        <w:tc>
          <w:tcPr>
            <w:tcW w:w="624" w:type="dxa"/>
          </w:tcPr>
          <w:p w14:paraId="7C19A325" w14:textId="7E309B9F" w:rsidR="00575AAA" w:rsidRDefault="00575AAA" w:rsidP="00575AAA">
            <w:pPr>
              <w:pStyle w:val="TableText"/>
            </w:pPr>
            <w:r w:rsidRPr="00777962">
              <w:rPr>
                <w:rtl/>
              </w:rPr>
              <w:t>9.</w:t>
            </w:r>
          </w:p>
        </w:tc>
        <w:tc>
          <w:tcPr>
            <w:tcW w:w="7143" w:type="dxa"/>
            <w:gridSpan w:val="2"/>
          </w:tcPr>
          <w:p w14:paraId="7E94A9EA" w14:textId="29CF2F41" w:rsidR="00575AAA" w:rsidRPr="0000037B" w:rsidRDefault="00575AAA" w:rsidP="0014495B">
            <w:pPr>
              <w:pStyle w:val="TableBlock"/>
              <w:rPr>
                <w:rtl/>
              </w:rPr>
            </w:pPr>
            <w:r>
              <w:rPr>
                <w:rFonts w:hint="cs"/>
                <w:rtl/>
              </w:rPr>
              <w:t xml:space="preserve">בצהרון </w:t>
            </w:r>
            <w:r w:rsidRPr="00777962">
              <w:rPr>
                <w:rFonts w:hint="cs"/>
                <w:rtl/>
              </w:rPr>
              <w:t>לא</w:t>
            </w:r>
            <w:r>
              <w:rPr>
                <w:rFonts w:hint="cs"/>
                <w:rtl/>
              </w:rPr>
              <w:t xml:space="preserve"> ישהו</w:t>
            </w:r>
            <w:r w:rsidRPr="00777962">
              <w:rPr>
                <w:rFonts w:hint="cs"/>
                <w:rtl/>
              </w:rPr>
              <w:t xml:space="preserve"> יותר מ-35 ילדים.</w:t>
            </w:r>
          </w:p>
        </w:tc>
      </w:tr>
      <w:tr w:rsidR="00575AAA" w14:paraId="129599FE" w14:textId="77777777" w:rsidTr="0014495B">
        <w:trPr>
          <w:cantSplit/>
        </w:trPr>
        <w:tc>
          <w:tcPr>
            <w:tcW w:w="1871" w:type="dxa"/>
          </w:tcPr>
          <w:p w14:paraId="33463C35" w14:textId="0C549A45" w:rsidR="00575AAA" w:rsidRDefault="00575AAA" w:rsidP="00575AAA">
            <w:pPr>
              <w:pStyle w:val="TableSideHeading"/>
            </w:pPr>
            <w:r w:rsidRPr="007A7C63">
              <w:rPr>
                <w:rFonts w:hint="eastAsia"/>
                <w:rtl/>
              </w:rPr>
              <w:lastRenderedPageBreak/>
              <w:t>צוות</w:t>
            </w:r>
            <w:r w:rsidRPr="007A7C63">
              <w:rPr>
                <w:rtl/>
              </w:rPr>
              <w:t xml:space="preserve"> </w:t>
            </w:r>
            <w:r w:rsidRPr="007A7C63">
              <w:rPr>
                <w:rFonts w:hint="eastAsia"/>
                <w:rtl/>
              </w:rPr>
              <w:t>הצהרון</w:t>
            </w:r>
          </w:p>
        </w:tc>
        <w:tc>
          <w:tcPr>
            <w:tcW w:w="624" w:type="dxa"/>
          </w:tcPr>
          <w:p w14:paraId="288081AA" w14:textId="24AF11C0" w:rsidR="00575AAA" w:rsidRDefault="00575AAA" w:rsidP="00575AAA">
            <w:pPr>
              <w:pStyle w:val="TableText"/>
            </w:pPr>
            <w:r w:rsidRPr="00777962">
              <w:rPr>
                <w:rFonts w:hint="cs"/>
                <w:rtl/>
              </w:rPr>
              <w:t>10.</w:t>
            </w:r>
          </w:p>
        </w:tc>
        <w:tc>
          <w:tcPr>
            <w:tcW w:w="7143" w:type="dxa"/>
            <w:gridSpan w:val="2"/>
          </w:tcPr>
          <w:p w14:paraId="64FB2A60" w14:textId="6B48AD91" w:rsidR="00575AAA" w:rsidRPr="0000037B" w:rsidRDefault="00575AAA" w:rsidP="0014495B">
            <w:pPr>
              <w:pStyle w:val="TableBlock"/>
              <w:rPr>
                <w:rtl/>
              </w:rPr>
            </w:pPr>
            <w:r w:rsidRPr="00777962">
              <w:rPr>
                <w:rFonts w:hint="cs"/>
                <w:rtl/>
              </w:rPr>
              <w:t xml:space="preserve">הצוות בצהרון יכלול לפחות את אלה: </w:t>
            </w:r>
          </w:p>
        </w:tc>
      </w:tr>
      <w:tr w:rsidR="00575AAA" w14:paraId="750EA475" w14:textId="77777777" w:rsidTr="0014495B">
        <w:trPr>
          <w:cantSplit/>
        </w:trPr>
        <w:tc>
          <w:tcPr>
            <w:tcW w:w="1871" w:type="dxa"/>
          </w:tcPr>
          <w:p w14:paraId="009CE96F" w14:textId="77777777" w:rsidR="00575AAA" w:rsidRPr="007A7C63" w:rsidRDefault="00575AAA" w:rsidP="00575AAA">
            <w:pPr>
              <w:pStyle w:val="TableSideHeading"/>
              <w:rPr>
                <w:rtl/>
              </w:rPr>
            </w:pPr>
          </w:p>
        </w:tc>
        <w:tc>
          <w:tcPr>
            <w:tcW w:w="624" w:type="dxa"/>
          </w:tcPr>
          <w:p w14:paraId="1EB40032" w14:textId="77777777" w:rsidR="00575AAA" w:rsidRPr="00777962" w:rsidRDefault="00575AAA" w:rsidP="00575AAA">
            <w:pPr>
              <w:pStyle w:val="TableText"/>
              <w:rPr>
                <w:rtl/>
              </w:rPr>
            </w:pPr>
          </w:p>
        </w:tc>
        <w:tc>
          <w:tcPr>
            <w:tcW w:w="7143" w:type="dxa"/>
            <w:gridSpan w:val="2"/>
          </w:tcPr>
          <w:p w14:paraId="7A7852D5" w14:textId="033AA4B0" w:rsidR="00575AAA" w:rsidRPr="00777962" w:rsidRDefault="00575AAA" w:rsidP="0014495B">
            <w:pPr>
              <w:pStyle w:val="TableBlock"/>
              <w:rPr>
                <w:rtl/>
              </w:rPr>
            </w:pPr>
            <w:r w:rsidRPr="00777962">
              <w:rPr>
                <w:rFonts w:hint="cs"/>
                <w:rtl/>
              </w:rPr>
              <w:t>(1)</w:t>
            </w:r>
            <w:r w:rsidRPr="00777962">
              <w:rPr>
                <w:rtl/>
              </w:rPr>
              <w:tab/>
            </w:r>
            <w:r w:rsidRPr="00777962">
              <w:rPr>
                <w:rFonts w:hint="cs"/>
                <w:rtl/>
              </w:rPr>
              <w:t xml:space="preserve">בצהרון בגן ילדים </w:t>
            </w:r>
            <w:r w:rsidRPr="00777962">
              <w:rPr>
                <w:rFonts w:hint="eastAsia"/>
                <w:rtl/>
              </w:rPr>
              <w:t>–</w:t>
            </w:r>
            <w:r w:rsidRPr="00777962">
              <w:rPr>
                <w:rFonts w:hint="cs"/>
                <w:rtl/>
              </w:rPr>
              <w:t xml:space="preserve"> גננת וסייע, או לחילופין מדריך וסייע;</w:t>
            </w:r>
          </w:p>
        </w:tc>
      </w:tr>
      <w:tr w:rsidR="00575AAA" w14:paraId="673597D6" w14:textId="77777777" w:rsidTr="0014495B">
        <w:trPr>
          <w:cantSplit/>
        </w:trPr>
        <w:tc>
          <w:tcPr>
            <w:tcW w:w="1871" w:type="dxa"/>
          </w:tcPr>
          <w:p w14:paraId="5A2E26B8" w14:textId="77777777" w:rsidR="00575AAA" w:rsidRPr="007A7C63" w:rsidRDefault="00575AAA" w:rsidP="00575AAA">
            <w:pPr>
              <w:pStyle w:val="TableSideHeading"/>
              <w:rPr>
                <w:rtl/>
              </w:rPr>
            </w:pPr>
          </w:p>
        </w:tc>
        <w:tc>
          <w:tcPr>
            <w:tcW w:w="624" w:type="dxa"/>
          </w:tcPr>
          <w:p w14:paraId="37905715" w14:textId="77777777" w:rsidR="00575AAA" w:rsidRPr="00777962" w:rsidRDefault="00575AAA" w:rsidP="00575AAA">
            <w:pPr>
              <w:pStyle w:val="TableText"/>
              <w:rPr>
                <w:rtl/>
              </w:rPr>
            </w:pPr>
          </w:p>
        </w:tc>
        <w:tc>
          <w:tcPr>
            <w:tcW w:w="7143" w:type="dxa"/>
            <w:gridSpan w:val="2"/>
          </w:tcPr>
          <w:p w14:paraId="37698C3B" w14:textId="7BCCAEE7" w:rsidR="00575AAA" w:rsidRPr="00777962" w:rsidRDefault="00575AAA" w:rsidP="0014495B">
            <w:pPr>
              <w:pStyle w:val="TableBlock"/>
              <w:rPr>
                <w:rtl/>
              </w:rPr>
            </w:pPr>
            <w:r w:rsidRPr="007A7C63">
              <w:rPr>
                <w:rFonts w:hint="cs"/>
                <w:rtl/>
              </w:rPr>
              <w:t>(2)</w:t>
            </w:r>
            <w:r w:rsidRPr="007A7C63">
              <w:rPr>
                <w:rtl/>
              </w:rPr>
              <w:tab/>
            </w:r>
            <w:r w:rsidRPr="007A7C63">
              <w:rPr>
                <w:rFonts w:hint="cs"/>
                <w:rtl/>
              </w:rPr>
              <w:t xml:space="preserve">בצהרון בבית ספר </w:t>
            </w:r>
            <w:r w:rsidRPr="007A7C63">
              <w:rPr>
                <w:rFonts w:hint="eastAsia"/>
                <w:rtl/>
              </w:rPr>
              <w:t>–</w:t>
            </w:r>
            <w:r w:rsidRPr="007A7C63">
              <w:rPr>
                <w:rFonts w:hint="cs"/>
                <w:rtl/>
              </w:rPr>
              <w:t xml:space="preserve"> מורה, או לחילופין מדריך </w:t>
            </w:r>
            <w:r w:rsidRPr="007A7C63">
              <w:rPr>
                <w:rFonts w:hint="eastAsia"/>
                <w:rtl/>
              </w:rPr>
              <w:t>וסייע</w:t>
            </w:r>
            <w:r w:rsidRPr="007A7C63">
              <w:rPr>
                <w:rtl/>
              </w:rPr>
              <w:t xml:space="preserve"> </w:t>
            </w:r>
            <w:r w:rsidRPr="007A7C63">
              <w:rPr>
                <w:rFonts w:hint="eastAsia"/>
                <w:rtl/>
              </w:rPr>
              <w:t>מוסדי</w:t>
            </w:r>
            <w:r w:rsidRPr="007A7C63">
              <w:rPr>
                <w:rtl/>
              </w:rPr>
              <w:t>.</w:t>
            </w:r>
          </w:p>
        </w:tc>
      </w:tr>
      <w:tr w:rsidR="00575AAA" w14:paraId="08927C2E" w14:textId="77777777" w:rsidTr="0014495B">
        <w:trPr>
          <w:cantSplit/>
        </w:trPr>
        <w:tc>
          <w:tcPr>
            <w:tcW w:w="1871" w:type="dxa"/>
          </w:tcPr>
          <w:p w14:paraId="713A6DDF" w14:textId="2A327162" w:rsidR="00575AAA" w:rsidRPr="007A7C63" w:rsidRDefault="00575AAA" w:rsidP="00575AAA">
            <w:pPr>
              <w:pStyle w:val="TableSideHeading"/>
              <w:rPr>
                <w:rtl/>
              </w:rPr>
            </w:pPr>
            <w:r w:rsidRPr="00B77D30">
              <w:rPr>
                <w:rFonts w:hint="eastAsia"/>
                <w:rtl/>
              </w:rPr>
              <w:t>מינוי</w:t>
            </w:r>
            <w:r w:rsidRPr="00B77D30">
              <w:rPr>
                <w:rtl/>
              </w:rPr>
              <w:t xml:space="preserve"> </w:t>
            </w:r>
            <w:r w:rsidRPr="00B77D30">
              <w:rPr>
                <w:rFonts w:hint="eastAsia"/>
                <w:rtl/>
              </w:rPr>
              <w:t>רכזי</w:t>
            </w:r>
            <w:r>
              <w:rPr>
                <w:rFonts w:hint="cs"/>
                <w:rtl/>
              </w:rPr>
              <w:t xml:space="preserve"> צהרונים בגני ילדים ותפקידיהם</w:t>
            </w:r>
          </w:p>
        </w:tc>
        <w:tc>
          <w:tcPr>
            <w:tcW w:w="624" w:type="dxa"/>
          </w:tcPr>
          <w:p w14:paraId="6996009E" w14:textId="6C348DAC" w:rsidR="00575AAA" w:rsidRPr="00777962" w:rsidRDefault="00575AAA" w:rsidP="00575AAA">
            <w:pPr>
              <w:pStyle w:val="TableText"/>
              <w:rPr>
                <w:rtl/>
              </w:rPr>
            </w:pPr>
            <w:r w:rsidRPr="007A7C63">
              <w:rPr>
                <w:rtl/>
              </w:rPr>
              <w:t>11.</w:t>
            </w:r>
          </w:p>
        </w:tc>
        <w:tc>
          <w:tcPr>
            <w:tcW w:w="7143" w:type="dxa"/>
            <w:gridSpan w:val="2"/>
          </w:tcPr>
          <w:p w14:paraId="3AA289EF" w14:textId="372BEDDB" w:rsidR="00575AAA" w:rsidRPr="00777962" w:rsidRDefault="00575AAA" w:rsidP="0014495B">
            <w:pPr>
              <w:pStyle w:val="TableBlock"/>
              <w:rPr>
                <w:rtl/>
              </w:rPr>
            </w:pPr>
            <w:r w:rsidRPr="007A7C63">
              <w:rPr>
                <w:rtl/>
              </w:rPr>
              <w:t>(</w:t>
            </w:r>
            <w:r w:rsidRPr="007A7C63">
              <w:rPr>
                <w:rFonts w:hint="eastAsia"/>
                <w:rtl/>
              </w:rPr>
              <w:t>א</w:t>
            </w:r>
            <w:r w:rsidRPr="007A7C63">
              <w:rPr>
                <w:rtl/>
              </w:rPr>
              <w:t>)</w:t>
            </w:r>
            <w:r w:rsidRPr="007A7C63">
              <w:rPr>
                <w:rtl/>
              </w:rPr>
              <w:tab/>
            </w:r>
            <w:r>
              <w:rPr>
                <w:rFonts w:hint="cs"/>
                <w:rtl/>
              </w:rPr>
              <w:t xml:space="preserve">ברשות מקומית שיש בה עד 15 מסגרות צהרון בגני ילדים </w:t>
            </w:r>
            <w:r>
              <w:rPr>
                <w:rtl/>
              </w:rPr>
              <w:t>–</w:t>
            </w:r>
            <w:r>
              <w:rPr>
                <w:rFonts w:hint="cs"/>
                <w:rtl/>
              </w:rPr>
              <w:t xml:space="preserve"> </w:t>
            </w:r>
            <w:r w:rsidRPr="007A7C63">
              <w:rPr>
                <w:rFonts w:hint="eastAsia"/>
                <w:rtl/>
              </w:rPr>
              <w:t>ימנה</w:t>
            </w:r>
            <w:r>
              <w:rPr>
                <w:rFonts w:hint="cs"/>
                <w:rtl/>
              </w:rPr>
              <w:t xml:space="preserve"> מפעיל הצהרון</w:t>
            </w:r>
            <w:r w:rsidRPr="00B77D30">
              <w:rPr>
                <w:rtl/>
              </w:rPr>
              <w:t xml:space="preserve"> רכז </w:t>
            </w:r>
            <w:r w:rsidRPr="007A7C63">
              <w:rPr>
                <w:rFonts w:hint="eastAsia"/>
                <w:rtl/>
              </w:rPr>
              <w:t>צהרונים</w:t>
            </w:r>
            <w:r w:rsidRPr="007A7C63">
              <w:rPr>
                <w:rtl/>
              </w:rPr>
              <w:t xml:space="preserve"> </w:t>
            </w:r>
            <w:r>
              <w:rPr>
                <w:rFonts w:hint="cs"/>
                <w:rtl/>
              </w:rPr>
              <w:t>מטעמו.</w:t>
            </w:r>
          </w:p>
        </w:tc>
      </w:tr>
      <w:tr w:rsidR="00575AAA" w14:paraId="366C1749" w14:textId="77777777" w:rsidTr="0014495B">
        <w:trPr>
          <w:cantSplit/>
        </w:trPr>
        <w:tc>
          <w:tcPr>
            <w:tcW w:w="1871" w:type="dxa"/>
          </w:tcPr>
          <w:p w14:paraId="19551B28" w14:textId="77777777" w:rsidR="00575AAA" w:rsidRPr="00B77D30" w:rsidRDefault="00575AAA" w:rsidP="00575AAA">
            <w:pPr>
              <w:pStyle w:val="TableSideHeading"/>
              <w:rPr>
                <w:rtl/>
              </w:rPr>
            </w:pPr>
          </w:p>
        </w:tc>
        <w:tc>
          <w:tcPr>
            <w:tcW w:w="624" w:type="dxa"/>
          </w:tcPr>
          <w:p w14:paraId="70FF7A43" w14:textId="77777777" w:rsidR="00575AAA" w:rsidRPr="007A7C63" w:rsidRDefault="00575AAA" w:rsidP="00575AAA">
            <w:pPr>
              <w:pStyle w:val="TableText"/>
              <w:rPr>
                <w:rtl/>
              </w:rPr>
            </w:pPr>
          </w:p>
        </w:tc>
        <w:tc>
          <w:tcPr>
            <w:tcW w:w="7143" w:type="dxa"/>
            <w:gridSpan w:val="2"/>
          </w:tcPr>
          <w:p w14:paraId="1402470A" w14:textId="262EB56A" w:rsidR="00575AAA" w:rsidRPr="007A7C63" w:rsidRDefault="00575AAA" w:rsidP="0014495B">
            <w:pPr>
              <w:pStyle w:val="TableBlock"/>
              <w:rPr>
                <w:rtl/>
              </w:rPr>
            </w:pPr>
            <w:r w:rsidRPr="007A7C63">
              <w:rPr>
                <w:rtl/>
              </w:rPr>
              <w:t>(</w:t>
            </w:r>
            <w:r w:rsidRPr="007A7C63">
              <w:rPr>
                <w:rFonts w:hint="eastAsia"/>
                <w:rtl/>
              </w:rPr>
              <w:t>ב</w:t>
            </w:r>
            <w:r w:rsidRPr="007A7C63">
              <w:rPr>
                <w:rtl/>
              </w:rPr>
              <w:t>)</w:t>
            </w:r>
            <w:r w:rsidRPr="007A7C63">
              <w:rPr>
                <w:rtl/>
              </w:rPr>
              <w:tab/>
            </w:r>
            <w:r>
              <w:rPr>
                <w:rFonts w:hint="cs"/>
                <w:rtl/>
              </w:rPr>
              <w:t xml:space="preserve">ברשות מקומית שיש בה מעל 15 מסגרות צהרון בגני ילדים </w:t>
            </w:r>
            <w:r>
              <w:rPr>
                <w:rtl/>
              </w:rPr>
              <w:t>–</w:t>
            </w:r>
            <w:r>
              <w:rPr>
                <w:rFonts w:hint="cs"/>
                <w:rtl/>
              </w:rPr>
              <w:t xml:space="preserve"> תמנה הרשות המקומית</w:t>
            </w:r>
            <w:r w:rsidRPr="007A7C63">
              <w:rPr>
                <w:rtl/>
              </w:rPr>
              <w:t xml:space="preserve"> </w:t>
            </w:r>
            <w:r w:rsidRPr="007A7C63">
              <w:rPr>
                <w:rFonts w:hint="eastAsia"/>
                <w:rtl/>
              </w:rPr>
              <w:t>רכז</w:t>
            </w:r>
            <w:r w:rsidRPr="007A7C63">
              <w:rPr>
                <w:rtl/>
              </w:rPr>
              <w:t xml:space="preserve"> </w:t>
            </w:r>
            <w:r>
              <w:rPr>
                <w:rFonts w:hint="cs"/>
                <w:rtl/>
              </w:rPr>
              <w:t xml:space="preserve">צהרונים </w:t>
            </w:r>
            <w:r w:rsidRPr="007A7C63">
              <w:rPr>
                <w:rFonts w:hint="eastAsia"/>
                <w:rtl/>
              </w:rPr>
              <w:t>רשותי</w:t>
            </w:r>
            <w:r w:rsidRPr="007A7C63">
              <w:rPr>
                <w:rtl/>
              </w:rPr>
              <w:t xml:space="preserve"> </w:t>
            </w:r>
            <w:r>
              <w:rPr>
                <w:rFonts w:hint="cs"/>
                <w:rtl/>
              </w:rPr>
              <w:t>מטעמה.</w:t>
            </w:r>
          </w:p>
        </w:tc>
      </w:tr>
      <w:tr w:rsidR="00575AAA" w14:paraId="396A773C" w14:textId="77777777" w:rsidTr="0014495B">
        <w:trPr>
          <w:cantSplit/>
        </w:trPr>
        <w:tc>
          <w:tcPr>
            <w:tcW w:w="1871" w:type="dxa"/>
          </w:tcPr>
          <w:p w14:paraId="2659936A" w14:textId="77777777" w:rsidR="00575AAA" w:rsidRPr="00B77D30" w:rsidRDefault="00575AAA" w:rsidP="00575AAA">
            <w:pPr>
              <w:pStyle w:val="TableSideHeading"/>
              <w:rPr>
                <w:rtl/>
              </w:rPr>
            </w:pPr>
          </w:p>
        </w:tc>
        <w:tc>
          <w:tcPr>
            <w:tcW w:w="624" w:type="dxa"/>
          </w:tcPr>
          <w:p w14:paraId="5578FF61" w14:textId="77777777" w:rsidR="00575AAA" w:rsidRPr="007A7C63" w:rsidRDefault="00575AAA" w:rsidP="00575AAA">
            <w:pPr>
              <w:pStyle w:val="TableText"/>
              <w:rPr>
                <w:rtl/>
              </w:rPr>
            </w:pPr>
          </w:p>
        </w:tc>
        <w:tc>
          <w:tcPr>
            <w:tcW w:w="7143" w:type="dxa"/>
            <w:gridSpan w:val="2"/>
          </w:tcPr>
          <w:p w14:paraId="1DEA1D15" w14:textId="68F27BC5" w:rsidR="00575AAA" w:rsidRPr="007A7C63" w:rsidRDefault="00575AAA" w:rsidP="0014495B">
            <w:pPr>
              <w:pStyle w:val="TableBlock"/>
              <w:rPr>
                <w:rtl/>
              </w:rPr>
            </w:pPr>
            <w:r>
              <w:rPr>
                <w:rFonts w:hint="cs"/>
                <w:rtl/>
              </w:rPr>
              <w:t>(ג)</w:t>
            </w:r>
            <w:r>
              <w:rPr>
                <w:rtl/>
              </w:rPr>
              <w:tab/>
            </w:r>
            <w:r>
              <w:rPr>
                <w:rFonts w:hint="cs"/>
                <w:rtl/>
              </w:rPr>
              <w:t>רכז צהרונים רשותי ירכז את עבודת הצהרונים ויפקח עליה מטעם המפעיל וירכז את הטיפול בפניות מטעם המפעיל, צוות הצהרון והורי הילדים.</w:t>
            </w:r>
          </w:p>
        </w:tc>
      </w:tr>
      <w:tr w:rsidR="00575AAA" w14:paraId="73B50B02" w14:textId="77777777" w:rsidTr="0014495B">
        <w:trPr>
          <w:cantSplit/>
        </w:trPr>
        <w:tc>
          <w:tcPr>
            <w:tcW w:w="1871" w:type="dxa"/>
          </w:tcPr>
          <w:p w14:paraId="73B481CB" w14:textId="77777777" w:rsidR="00575AAA" w:rsidRPr="00B77D30" w:rsidRDefault="00575AAA" w:rsidP="00575AAA">
            <w:pPr>
              <w:pStyle w:val="TableSideHeading"/>
              <w:rPr>
                <w:rtl/>
              </w:rPr>
            </w:pPr>
          </w:p>
        </w:tc>
        <w:tc>
          <w:tcPr>
            <w:tcW w:w="624" w:type="dxa"/>
          </w:tcPr>
          <w:p w14:paraId="6EE44F9D" w14:textId="77777777" w:rsidR="00575AAA" w:rsidRPr="007A7C63" w:rsidRDefault="00575AAA" w:rsidP="00575AAA">
            <w:pPr>
              <w:pStyle w:val="TableText"/>
              <w:rPr>
                <w:rtl/>
              </w:rPr>
            </w:pPr>
          </w:p>
        </w:tc>
        <w:tc>
          <w:tcPr>
            <w:tcW w:w="7143" w:type="dxa"/>
            <w:gridSpan w:val="2"/>
          </w:tcPr>
          <w:p w14:paraId="47CF3870" w14:textId="398333B8" w:rsidR="00575AAA" w:rsidRPr="007A7C63" w:rsidRDefault="00575AAA" w:rsidP="0014495B">
            <w:pPr>
              <w:pStyle w:val="TableBlock"/>
              <w:rPr>
                <w:rtl/>
              </w:rPr>
            </w:pPr>
            <w:r>
              <w:rPr>
                <w:rFonts w:hint="cs"/>
                <w:rtl/>
              </w:rPr>
              <w:t>(ד)</w:t>
            </w:r>
            <w:r>
              <w:rPr>
                <w:rtl/>
              </w:rPr>
              <w:tab/>
            </w:r>
            <w:r>
              <w:rPr>
                <w:rFonts w:hint="cs"/>
                <w:rtl/>
              </w:rPr>
              <w:t xml:space="preserve">בסעיף זה, "מסגרת צהרון" </w:t>
            </w:r>
            <w:r>
              <w:rPr>
                <w:rtl/>
              </w:rPr>
              <w:t>–</w:t>
            </w:r>
            <w:r>
              <w:rPr>
                <w:rFonts w:hint="cs"/>
                <w:rtl/>
              </w:rPr>
              <w:t xml:space="preserve"> צהרון או קבוצת צהרונים המתקיימים במקום אחד, המופעלים על ידי מפעיל שאינו רשות מקומית.</w:t>
            </w:r>
          </w:p>
        </w:tc>
      </w:tr>
      <w:tr w:rsidR="00575AAA" w14:paraId="79450917" w14:textId="77777777" w:rsidTr="0014495B">
        <w:trPr>
          <w:cantSplit/>
        </w:trPr>
        <w:tc>
          <w:tcPr>
            <w:tcW w:w="1871" w:type="dxa"/>
          </w:tcPr>
          <w:p w14:paraId="35191B85" w14:textId="0D6B61F6" w:rsidR="00575AAA" w:rsidRPr="00B77D30" w:rsidRDefault="00575AAA" w:rsidP="00575AAA">
            <w:pPr>
              <w:pStyle w:val="TableSideHeading"/>
              <w:rPr>
                <w:rtl/>
              </w:rPr>
            </w:pPr>
            <w:r w:rsidRPr="007A7C63">
              <w:rPr>
                <w:rFonts w:hint="eastAsia"/>
                <w:rtl/>
              </w:rPr>
              <w:t>שירותי</w:t>
            </w:r>
            <w:r w:rsidRPr="007A7C63">
              <w:rPr>
                <w:rtl/>
              </w:rPr>
              <w:t xml:space="preserve"> </w:t>
            </w:r>
            <w:r w:rsidRPr="007A7C63">
              <w:rPr>
                <w:rFonts w:hint="eastAsia"/>
                <w:rtl/>
              </w:rPr>
              <w:t>צהרון</w:t>
            </w:r>
          </w:p>
        </w:tc>
        <w:tc>
          <w:tcPr>
            <w:tcW w:w="624" w:type="dxa"/>
          </w:tcPr>
          <w:p w14:paraId="1F4198A8" w14:textId="6B99E3DF" w:rsidR="00575AAA" w:rsidRPr="007A7C63" w:rsidRDefault="00575AAA" w:rsidP="00575AAA">
            <w:pPr>
              <w:pStyle w:val="TableText"/>
              <w:rPr>
                <w:rtl/>
              </w:rPr>
            </w:pPr>
            <w:r w:rsidRPr="007E55F5">
              <w:rPr>
                <w:rFonts w:hint="cs"/>
                <w:rtl/>
              </w:rPr>
              <w:t>12.</w:t>
            </w:r>
          </w:p>
        </w:tc>
        <w:tc>
          <w:tcPr>
            <w:tcW w:w="7143" w:type="dxa"/>
            <w:gridSpan w:val="2"/>
          </w:tcPr>
          <w:p w14:paraId="328A289E" w14:textId="09C7C31F" w:rsidR="00575AAA" w:rsidRDefault="00575AAA" w:rsidP="0014495B">
            <w:pPr>
              <w:pStyle w:val="TableBlock"/>
              <w:rPr>
                <w:rtl/>
              </w:rPr>
            </w:pPr>
            <w:r w:rsidRPr="007E55F5">
              <w:rPr>
                <w:rFonts w:hint="cs"/>
                <w:rtl/>
              </w:rPr>
              <w:t>(א)</w:t>
            </w:r>
            <w:r w:rsidRPr="007E55F5">
              <w:rPr>
                <w:rtl/>
              </w:rPr>
              <w:tab/>
            </w:r>
            <w:r w:rsidRPr="007E55F5">
              <w:rPr>
                <w:rFonts w:hint="cs"/>
                <w:rtl/>
              </w:rPr>
              <w:t>סדר היום בצהרון יהיה:</w:t>
            </w:r>
          </w:p>
        </w:tc>
      </w:tr>
      <w:tr w:rsidR="00575AAA" w14:paraId="01306E27" w14:textId="77777777" w:rsidTr="0014495B">
        <w:trPr>
          <w:cantSplit/>
        </w:trPr>
        <w:tc>
          <w:tcPr>
            <w:tcW w:w="1871" w:type="dxa"/>
          </w:tcPr>
          <w:p w14:paraId="687AB36F" w14:textId="77777777" w:rsidR="00575AAA" w:rsidRDefault="00575AAA" w:rsidP="00575AAA">
            <w:pPr>
              <w:pStyle w:val="TableSideHeading"/>
            </w:pPr>
          </w:p>
        </w:tc>
        <w:tc>
          <w:tcPr>
            <w:tcW w:w="624" w:type="dxa"/>
          </w:tcPr>
          <w:p w14:paraId="4642A1BC" w14:textId="77777777" w:rsidR="00575AAA" w:rsidRDefault="00575AAA" w:rsidP="00575AAA">
            <w:pPr>
              <w:pStyle w:val="TableText"/>
            </w:pPr>
          </w:p>
        </w:tc>
        <w:tc>
          <w:tcPr>
            <w:tcW w:w="624" w:type="dxa"/>
          </w:tcPr>
          <w:p w14:paraId="05437F2B" w14:textId="77777777" w:rsidR="00575AAA" w:rsidRDefault="00575AAA" w:rsidP="00575AAA">
            <w:pPr>
              <w:pStyle w:val="TableText"/>
            </w:pPr>
          </w:p>
        </w:tc>
        <w:tc>
          <w:tcPr>
            <w:tcW w:w="6519" w:type="dxa"/>
          </w:tcPr>
          <w:p w14:paraId="09724E3F" w14:textId="41007089" w:rsidR="00575AAA" w:rsidRDefault="00575AAA" w:rsidP="0014495B">
            <w:pPr>
              <w:pStyle w:val="TableBlock"/>
            </w:pPr>
            <w:r w:rsidRPr="007E55F5">
              <w:rPr>
                <w:rFonts w:hint="cs"/>
                <w:rtl/>
              </w:rPr>
              <w:t>(1)</w:t>
            </w:r>
            <w:r w:rsidRPr="007E55F5">
              <w:rPr>
                <w:rtl/>
              </w:rPr>
              <w:tab/>
            </w:r>
            <w:r w:rsidRPr="007E55F5">
              <w:rPr>
                <w:rFonts w:hint="cs"/>
                <w:rtl/>
              </w:rPr>
              <w:t xml:space="preserve">בצהרון בגן ילדים </w:t>
            </w:r>
            <w:r w:rsidRPr="007E55F5">
              <w:rPr>
                <w:rtl/>
              </w:rPr>
              <w:t>–</w:t>
            </w:r>
            <w:r w:rsidRPr="007E55F5">
              <w:rPr>
                <w:rFonts w:hint="cs"/>
                <w:rtl/>
              </w:rPr>
              <w:t xml:space="preserve"> ארוחה, הפגה,</w:t>
            </w:r>
            <w:r>
              <w:rPr>
                <w:rFonts w:hint="cs"/>
                <w:rtl/>
              </w:rPr>
              <w:t xml:space="preserve"> הקניית</w:t>
            </w:r>
            <w:r w:rsidRPr="007E55F5">
              <w:rPr>
                <w:rFonts w:hint="cs"/>
                <w:rtl/>
              </w:rPr>
              <w:t xml:space="preserve"> כישורי אכילה נכונים, הפגה, העשרה וארוחה נוספת;</w:t>
            </w:r>
          </w:p>
        </w:tc>
      </w:tr>
      <w:tr w:rsidR="00575AAA" w14:paraId="1370780B" w14:textId="77777777" w:rsidTr="0014495B">
        <w:trPr>
          <w:cantSplit/>
        </w:trPr>
        <w:tc>
          <w:tcPr>
            <w:tcW w:w="1871" w:type="dxa"/>
          </w:tcPr>
          <w:p w14:paraId="284DF85E" w14:textId="77777777" w:rsidR="00575AAA" w:rsidRDefault="00575AAA" w:rsidP="00575AAA">
            <w:pPr>
              <w:pStyle w:val="TableSideHeading"/>
            </w:pPr>
          </w:p>
        </w:tc>
        <w:tc>
          <w:tcPr>
            <w:tcW w:w="624" w:type="dxa"/>
          </w:tcPr>
          <w:p w14:paraId="523DF4F4" w14:textId="77777777" w:rsidR="00575AAA" w:rsidRDefault="00575AAA" w:rsidP="00575AAA">
            <w:pPr>
              <w:pStyle w:val="TableText"/>
            </w:pPr>
          </w:p>
        </w:tc>
        <w:tc>
          <w:tcPr>
            <w:tcW w:w="624" w:type="dxa"/>
          </w:tcPr>
          <w:p w14:paraId="2DEB276F" w14:textId="77777777" w:rsidR="00575AAA" w:rsidRDefault="00575AAA" w:rsidP="00575AAA">
            <w:pPr>
              <w:pStyle w:val="TableText"/>
            </w:pPr>
          </w:p>
        </w:tc>
        <w:tc>
          <w:tcPr>
            <w:tcW w:w="6519" w:type="dxa"/>
          </w:tcPr>
          <w:p w14:paraId="31548B4B" w14:textId="48EA143B" w:rsidR="00575AAA" w:rsidRDefault="00575AAA" w:rsidP="0014495B">
            <w:pPr>
              <w:pStyle w:val="TableBlock"/>
            </w:pPr>
            <w:r w:rsidRPr="007A7C63">
              <w:rPr>
                <w:rtl/>
              </w:rPr>
              <w:t>(2)</w:t>
            </w:r>
            <w:r w:rsidRPr="007A7C63">
              <w:rPr>
                <w:rtl/>
              </w:rPr>
              <w:tab/>
            </w:r>
            <w:r w:rsidRPr="007A7C63">
              <w:rPr>
                <w:rFonts w:hint="eastAsia"/>
                <w:rtl/>
              </w:rPr>
              <w:t>בצהרון</w:t>
            </w:r>
            <w:r w:rsidRPr="007A7C63">
              <w:rPr>
                <w:rtl/>
              </w:rPr>
              <w:t xml:space="preserve"> </w:t>
            </w:r>
            <w:r w:rsidRPr="007A7C63">
              <w:rPr>
                <w:rFonts w:hint="eastAsia"/>
                <w:rtl/>
              </w:rPr>
              <w:t>בבית</w:t>
            </w:r>
            <w:r w:rsidRPr="007A7C63">
              <w:rPr>
                <w:rtl/>
              </w:rPr>
              <w:t xml:space="preserve"> </w:t>
            </w:r>
            <w:r w:rsidRPr="007A7C63">
              <w:rPr>
                <w:rFonts w:hint="eastAsia"/>
                <w:rtl/>
              </w:rPr>
              <w:t>ספר</w:t>
            </w:r>
            <w:r w:rsidRPr="00F14939">
              <w:rPr>
                <w:rtl/>
              </w:rPr>
              <w:t xml:space="preserve"> – שעת תרגול והכנת שיעורי בית, ארוחה, הפגה, </w:t>
            </w:r>
            <w:r w:rsidRPr="00F14939">
              <w:rPr>
                <w:rFonts w:hint="cs"/>
                <w:rtl/>
              </w:rPr>
              <w:t xml:space="preserve">הקניית </w:t>
            </w:r>
            <w:r w:rsidRPr="00FB54BE">
              <w:rPr>
                <w:rtl/>
              </w:rPr>
              <w:t>כישורי חיים וארוחה נוספת</w:t>
            </w:r>
            <w:r>
              <w:rPr>
                <w:rFonts w:hint="cs"/>
                <w:rtl/>
              </w:rPr>
              <w:t>.</w:t>
            </w:r>
          </w:p>
        </w:tc>
      </w:tr>
      <w:tr w:rsidR="00575AAA" w14:paraId="60471100" w14:textId="77777777" w:rsidTr="0014495B">
        <w:trPr>
          <w:cantSplit/>
        </w:trPr>
        <w:tc>
          <w:tcPr>
            <w:tcW w:w="1871" w:type="dxa"/>
          </w:tcPr>
          <w:p w14:paraId="200AE276" w14:textId="77777777" w:rsidR="00575AAA" w:rsidRDefault="00575AAA">
            <w:pPr>
              <w:pStyle w:val="TableSideHeading"/>
            </w:pPr>
          </w:p>
        </w:tc>
        <w:tc>
          <w:tcPr>
            <w:tcW w:w="624" w:type="dxa"/>
          </w:tcPr>
          <w:p w14:paraId="5C9E827C" w14:textId="77777777" w:rsidR="00575AAA" w:rsidRDefault="00575AAA">
            <w:pPr>
              <w:pStyle w:val="TableText"/>
            </w:pPr>
          </w:p>
        </w:tc>
        <w:tc>
          <w:tcPr>
            <w:tcW w:w="7143" w:type="dxa"/>
            <w:gridSpan w:val="2"/>
          </w:tcPr>
          <w:p w14:paraId="4800C309" w14:textId="3EAE3ABF" w:rsidR="00575AAA" w:rsidRPr="00C34DE2" w:rsidRDefault="00575AAA" w:rsidP="0014495B">
            <w:pPr>
              <w:pStyle w:val="TableBlock"/>
            </w:pPr>
            <w:r w:rsidRPr="007A7C63">
              <w:rPr>
                <w:rtl/>
              </w:rPr>
              <w:t>(ב)</w:t>
            </w:r>
            <w:r w:rsidRPr="007A7C63">
              <w:rPr>
                <w:rtl/>
              </w:rPr>
              <w:tab/>
            </w:r>
            <w:r w:rsidRPr="007A7C63">
              <w:rPr>
                <w:rFonts w:hint="eastAsia"/>
                <w:rtl/>
              </w:rPr>
              <w:t>בכל</w:t>
            </w:r>
            <w:r w:rsidRPr="007A7C63">
              <w:rPr>
                <w:rtl/>
              </w:rPr>
              <w:t xml:space="preserve"> צהרון תתקיים </w:t>
            </w:r>
            <w:r w:rsidRPr="007A7C63">
              <w:rPr>
                <w:rFonts w:hint="eastAsia"/>
                <w:rtl/>
              </w:rPr>
              <w:t>פעמיים</w:t>
            </w:r>
            <w:r w:rsidRPr="007A7C63">
              <w:rPr>
                <w:rtl/>
              </w:rPr>
              <w:t xml:space="preserve"> </w:t>
            </w:r>
            <w:r w:rsidRPr="007A7C63">
              <w:rPr>
                <w:rFonts w:hint="eastAsia"/>
                <w:rtl/>
              </w:rPr>
              <w:t>בשבוע</w:t>
            </w:r>
            <w:r w:rsidRPr="007A7C63">
              <w:rPr>
                <w:rtl/>
              </w:rPr>
              <w:t xml:space="preserve"> ש</w:t>
            </w:r>
            <w:r w:rsidRPr="007A7C63">
              <w:rPr>
                <w:rFonts w:hint="eastAsia"/>
                <w:rtl/>
              </w:rPr>
              <w:t>עת</w:t>
            </w:r>
            <w:r w:rsidRPr="007A7C63">
              <w:rPr>
                <w:rtl/>
              </w:rPr>
              <w:t xml:space="preserve"> העשרה חיצונית </w:t>
            </w:r>
            <w:r w:rsidRPr="007A7C63">
              <w:rPr>
                <w:rFonts w:hint="eastAsia"/>
                <w:rtl/>
              </w:rPr>
              <w:t>לרבות</w:t>
            </w:r>
            <w:r w:rsidRPr="007A7C63">
              <w:rPr>
                <w:rtl/>
              </w:rPr>
              <w:t xml:space="preserve"> בתחומי</w:t>
            </w:r>
            <w:r w:rsidRPr="007A7C63">
              <w:rPr>
                <w:b/>
                <w:bCs/>
                <w:rtl/>
              </w:rPr>
              <w:t xml:space="preserve"> </w:t>
            </w:r>
            <w:r w:rsidRPr="007A7C63">
              <w:rPr>
                <w:rFonts w:hint="eastAsia"/>
                <w:rtl/>
              </w:rPr>
              <w:t>האומנות</w:t>
            </w:r>
            <w:r w:rsidRPr="007A7C63">
              <w:rPr>
                <w:rtl/>
              </w:rPr>
              <w:t xml:space="preserve"> </w:t>
            </w:r>
            <w:r w:rsidRPr="007A7C63">
              <w:rPr>
                <w:rFonts w:hint="eastAsia"/>
                <w:rtl/>
              </w:rPr>
              <w:t>והספורט</w:t>
            </w:r>
            <w:r w:rsidRPr="007A7C63">
              <w:rPr>
                <w:rtl/>
              </w:rPr>
              <w:t xml:space="preserve">; </w:t>
            </w:r>
            <w:r w:rsidRPr="007A7C63">
              <w:rPr>
                <w:rFonts w:hint="eastAsia"/>
                <w:rtl/>
              </w:rPr>
              <w:t>לעניין</w:t>
            </w:r>
            <w:r w:rsidRPr="007A7C63">
              <w:rPr>
                <w:rtl/>
              </w:rPr>
              <w:t xml:space="preserve"> </w:t>
            </w:r>
            <w:r w:rsidRPr="007A7C63">
              <w:rPr>
                <w:rFonts w:hint="eastAsia"/>
                <w:rtl/>
              </w:rPr>
              <w:t>סעיף</w:t>
            </w:r>
            <w:r w:rsidRPr="007A7C63">
              <w:rPr>
                <w:rtl/>
              </w:rPr>
              <w:t xml:space="preserve"> </w:t>
            </w:r>
            <w:r w:rsidRPr="007A7C63">
              <w:rPr>
                <w:rFonts w:hint="eastAsia"/>
                <w:rtl/>
              </w:rPr>
              <w:t>זה</w:t>
            </w:r>
            <w:r w:rsidRPr="007A7C63">
              <w:rPr>
                <w:rtl/>
              </w:rPr>
              <w:t xml:space="preserve">, "העשרה </w:t>
            </w:r>
            <w:r w:rsidRPr="007A7C63">
              <w:rPr>
                <w:rFonts w:hint="eastAsia"/>
                <w:rtl/>
              </w:rPr>
              <w:t>חיצונית</w:t>
            </w:r>
            <w:r w:rsidRPr="007A7C63">
              <w:rPr>
                <w:rtl/>
              </w:rPr>
              <w:t>" – חוג הניתן שלא על ידי צוות הצהרון</w:t>
            </w:r>
            <w:r>
              <w:rPr>
                <w:rFonts w:hint="cs"/>
                <w:rtl/>
              </w:rPr>
              <w:t>.</w:t>
            </w:r>
          </w:p>
        </w:tc>
      </w:tr>
      <w:tr w:rsidR="00575AAA" w14:paraId="41CC3E47" w14:textId="77777777" w:rsidTr="0014495B">
        <w:trPr>
          <w:cantSplit/>
        </w:trPr>
        <w:tc>
          <w:tcPr>
            <w:tcW w:w="1871" w:type="dxa"/>
          </w:tcPr>
          <w:p w14:paraId="26113FE2" w14:textId="77777777" w:rsidR="00575AAA" w:rsidRDefault="00575AAA">
            <w:pPr>
              <w:pStyle w:val="TableSideHeading"/>
            </w:pPr>
          </w:p>
        </w:tc>
        <w:tc>
          <w:tcPr>
            <w:tcW w:w="624" w:type="dxa"/>
          </w:tcPr>
          <w:p w14:paraId="7ECC9611" w14:textId="77777777" w:rsidR="00575AAA" w:rsidRDefault="00575AAA" w:rsidP="00575AAA">
            <w:pPr>
              <w:pStyle w:val="TableText"/>
            </w:pPr>
          </w:p>
        </w:tc>
        <w:tc>
          <w:tcPr>
            <w:tcW w:w="7143" w:type="dxa"/>
            <w:gridSpan w:val="2"/>
          </w:tcPr>
          <w:p w14:paraId="09A609A2" w14:textId="34250A35" w:rsidR="00575AAA" w:rsidRPr="007A7C63" w:rsidRDefault="00575AAA" w:rsidP="0014495B">
            <w:pPr>
              <w:pStyle w:val="TableBlock"/>
              <w:rPr>
                <w:rtl/>
              </w:rPr>
            </w:pPr>
            <w:r w:rsidRPr="007A7C63">
              <w:rPr>
                <w:rtl/>
              </w:rPr>
              <w:t>(ג)</w:t>
            </w:r>
            <w:r w:rsidRPr="007A7C63">
              <w:rPr>
                <w:rtl/>
              </w:rPr>
              <w:tab/>
            </w:r>
            <w:r w:rsidRPr="007A7C63">
              <w:rPr>
                <w:rFonts w:hint="eastAsia"/>
                <w:rtl/>
              </w:rPr>
              <w:t>שעות</w:t>
            </w:r>
            <w:r w:rsidRPr="007A7C63">
              <w:rPr>
                <w:rtl/>
              </w:rPr>
              <w:t xml:space="preserve"> הפעילות בצהרון </w:t>
            </w:r>
            <w:r w:rsidRPr="007A7C63">
              <w:rPr>
                <w:rFonts w:hint="eastAsia"/>
                <w:rtl/>
              </w:rPr>
              <w:t>יהיו</w:t>
            </w:r>
            <w:r w:rsidRPr="007A7C63">
              <w:rPr>
                <w:rtl/>
              </w:rPr>
              <w:t>:</w:t>
            </w:r>
          </w:p>
        </w:tc>
      </w:tr>
      <w:tr w:rsidR="00575AAA" w14:paraId="27BDF23F" w14:textId="77777777" w:rsidTr="0014495B">
        <w:trPr>
          <w:cantSplit/>
        </w:trPr>
        <w:tc>
          <w:tcPr>
            <w:tcW w:w="1871" w:type="dxa"/>
          </w:tcPr>
          <w:p w14:paraId="0AEB7C3C" w14:textId="77777777" w:rsidR="00575AAA" w:rsidRDefault="00575AAA" w:rsidP="00575AAA">
            <w:pPr>
              <w:pStyle w:val="TableSideHeading"/>
            </w:pPr>
          </w:p>
        </w:tc>
        <w:tc>
          <w:tcPr>
            <w:tcW w:w="624" w:type="dxa"/>
          </w:tcPr>
          <w:p w14:paraId="0709C4C5" w14:textId="77777777" w:rsidR="00575AAA" w:rsidRDefault="00575AAA" w:rsidP="00575AAA">
            <w:pPr>
              <w:pStyle w:val="TableText"/>
            </w:pPr>
          </w:p>
        </w:tc>
        <w:tc>
          <w:tcPr>
            <w:tcW w:w="624" w:type="dxa"/>
          </w:tcPr>
          <w:p w14:paraId="1CCE6B2C" w14:textId="77777777" w:rsidR="00575AAA" w:rsidRDefault="00575AAA" w:rsidP="00575AAA">
            <w:pPr>
              <w:pStyle w:val="TableText"/>
            </w:pPr>
          </w:p>
        </w:tc>
        <w:tc>
          <w:tcPr>
            <w:tcW w:w="6519" w:type="dxa"/>
          </w:tcPr>
          <w:p w14:paraId="35F233E7" w14:textId="7DBCDDF0" w:rsidR="00575AAA" w:rsidRDefault="00575AAA" w:rsidP="0014495B">
            <w:pPr>
              <w:pStyle w:val="TableBlock"/>
            </w:pPr>
            <w:r w:rsidRPr="007A7C63">
              <w:rPr>
                <w:rtl/>
              </w:rPr>
              <w:t>(1)</w:t>
            </w:r>
            <w:r w:rsidRPr="007A7C63">
              <w:rPr>
                <w:rtl/>
              </w:rPr>
              <w:tab/>
            </w:r>
            <w:r w:rsidRPr="007A7C63">
              <w:rPr>
                <w:rFonts w:hint="eastAsia"/>
                <w:rtl/>
              </w:rPr>
              <w:t>בצהרון</w:t>
            </w:r>
            <w:r w:rsidRPr="007A7C63">
              <w:rPr>
                <w:rtl/>
              </w:rPr>
              <w:t xml:space="preserve"> </w:t>
            </w:r>
            <w:r w:rsidRPr="007A7C63">
              <w:rPr>
                <w:rFonts w:hint="eastAsia"/>
                <w:rtl/>
              </w:rPr>
              <w:t>בגן</w:t>
            </w:r>
            <w:r w:rsidRPr="007A7C63">
              <w:rPr>
                <w:rtl/>
              </w:rPr>
              <w:t xml:space="preserve"> ילדים – מתום יום הלימודים ועד השעה 17:00;</w:t>
            </w:r>
          </w:p>
        </w:tc>
      </w:tr>
      <w:tr w:rsidR="00575AAA" w14:paraId="369A8602" w14:textId="77777777" w:rsidTr="0014495B">
        <w:trPr>
          <w:cantSplit/>
        </w:trPr>
        <w:tc>
          <w:tcPr>
            <w:tcW w:w="1871" w:type="dxa"/>
          </w:tcPr>
          <w:p w14:paraId="5E7DA13B" w14:textId="77777777" w:rsidR="00575AAA" w:rsidRDefault="00575AAA" w:rsidP="00575AAA">
            <w:pPr>
              <w:pStyle w:val="TableSideHeading"/>
            </w:pPr>
          </w:p>
        </w:tc>
        <w:tc>
          <w:tcPr>
            <w:tcW w:w="624" w:type="dxa"/>
          </w:tcPr>
          <w:p w14:paraId="149F2F66" w14:textId="77777777" w:rsidR="00575AAA" w:rsidRDefault="00575AAA" w:rsidP="00575AAA">
            <w:pPr>
              <w:pStyle w:val="TableText"/>
            </w:pPr>
          </w:p>
        </w:tc>
        <w:tc>
          <w:tcPr>
            <w:tcW w:w="624" w:type="dxa"/>
          </w:tcPr>
          <w:p w14:paraId="39EA232A" w14:textId="77777777" w:rsidR="00575AAA" w:rsidRPr="00575AAA" w:rsidRDefault="00575AAA" w:rsidP="00575AAA">
            <w:pPr>
              <w:pStyle w:val="TableText"/>
            </w:pPr>
          </w:p>
        </w:tc>
        <w:tc>
          <w:tcPr>
            <w:tcW w:w="6519" w:type="dxa"/>
          </w:tcPr>
          <w:p w14:paraId="6653C431" w14:textId="519B4064" w:rsidR="00575AAA" w:rsidRDefault="00575AAA" w:rsidP="0014495B">
            <w:pPr>
              <w:pStyle w:val="TableBlock"/>
            </w:pPr>
            <w:r w:rsidRPr="007A7C63">
              <w:rPr>
                <w:rtl/>
              </w:rPr>
              <w:t>(2)</w:t>
            </w:r>
            <w:r w:rsidRPr="007A7C63">
              <w:rPr>
                <w:rtl/>
              </w:rPr>
              <w:tab/>
            </w:r>
            <w:r w:rsidRPr="007A7C63">
              <w:rPr>
                <w:rFonts w:hint="eastAsia"/>
                <w:rtl/>
              </w:rPr>
              <w:t>בצהרון</w:t>
            </w:r>
            <w:r w:rsidRPr="007A7C63">
              <w:rPr>
                <w:rtl/>
              </w:rPr>
              <w:t xml:space="preserve"> </w:t>
            </w:r>
            <w:r w:rsidRPr="007A7C63">
              <w:rPr>
                <w:rFonts w:hint="eastAsia"/>
                <w:rtl/>
              </w:rPr>
              <w:t>בבית</w:t>
            </w:r>
            <w:r w:rsidRPr="007A7C63">
              <w:rPr>
                <w:rtl/>
              </w:rPr>
              <w:t xml:space="preserve"> ספר – מתום יום הלימודים ועד השעה 16:30.</w:t>
            </w:r>
          </w:p>
        </w:tc>
      </w:tr>
      <w:tr w:rsidR="00575AAA" w14:paraId="0EAB6C55" w14:textId="77777777" w:rsidTr="0014495B">
        <w:trPr>
          <w:cantSplit/>
        </w:trPr>
        <w:tc>
          <w:tcPr>
            <w:tcW w:w="1871" w:type="dxa"/>
          </w:tcPr>
          <w:p w14:paraId="25A011C4" w14:textId="16E85827" w:rsidR="00575AAA" w:rsidRDefault="00575AAA" w:rsidP="00575AAA">
            <w:pPr>
              <w:pStyle w:val="TableSideHeading"/>
            </w:pPr>
            <w:r w:rsidRPr="00B30AD0">
              <w:rPr>
                <w:rFonts w:hint="eastAsia"/>
                <w:rtl/>
              </w:rPr>
              <w:t>סייגים</w:t>
            </w:r>
            <w:r w:rsidRPr="00B30AD0">
              <w:rPr>
                <w:rtl/>
              </w:rPr>
              <w:t xml:space="preserve"> להעסקת </w:t>
            </w:r>
            <w:r w:rsidRPr="00B30AD0">
              <w:rPr>
                <w:rFonts w:hint="eastAsia"/>
                <w:rtl/>
              </w:rPr>
              <w:t>עובד</w:t>
            </w:r>
            <w:r w:rsidRPr="00B30AD0">
              <w:rPr>
                <w:rtl/>
              </w:rPr>
              <w:t xml:space="preserve"> </w:t>
            </w:r>
            <w:r w:rsidRPr="00B30AD0">
              <w:rPr>
                <w:rFonts w:hint="eastAsia"/>
                <w:rtl/>
              </w:rPr>
              <w:t>צהרון</w:t>
            </w:r>
          </w:p>
        </w:tc>
        <w:tc>
          <w:tcPr>
            <w:tcW w:w="624" w:type="dxa"/>
          </w:tcPr>
          <w:p w14:paraId="08D6503E" w14:textId="6A8A9C11" w:rsidR="00575AAA" w:rsidRDefault="00575AAA" w:rsidP="00575AAA">
            <w:pPr>
              <w:pStyle w:val="TableText"/>
            </w:pPr>
            <w:r w:rsidRPr="00B30AD0">
              <w:rPr>
                <w:rtl/>
              </w:rPr>
              <w:t>1</w:t>
            </w:r>
            <w:r>
              <w:rPr>
                <w:rFonts w:hint="cs"/>
                <w:rtl/>
              </w:rPr>
              <w:t>3</w:t>
            </w:r>
            <w:r w:rsidRPr="00B30AD0">
              <w:rPr>
                <w:rtl/>
              </w:rPr>
              <w:t>.</w:t>
            </w:r>
          </w:p>
        </w:tc>
        <w:tc>
          <w:tcPr>
            <w:tcW w:w="7143" w:type="dxa"/>
            <w:gridSpan w:val="2"/>
          </w:tcPr>
          <w:p w14:paraId="20D10B4E" w14:textId="62923874" w:rsidR="00575AAA" w:rsidRPr="00C34DE2" w:rsidRDefault="00575AAA" w:rsidP="0014495B">
            <w:pPr>
              <w:pStyle w:val="TableBlock"/>
            </w:pPr>
            <w:r w:rsidRPr="00B30AD0">
              <w:rPr>
                <w:rFonts w:hint="eastAsia"/>
                <w:rtl/>
              </w:rPr>
              <w:t>לא</w:t>
            </w:r>
            <w:r w:rsidRPr="00B30AD0">
              <w:rPr>
                <w:rtl/>
              </w:rPr>
              <w:t xml:space="preserve"> </w:t>
            </w:r>
            <w:r w:rsidRPr="00B30AD0">
              <w:rPr>
                <w:rFonts w:hint="eastAsia"/>
                <w:rtl/>
              </w:rPr>
              <w:t>יעסיק</w:t>
            </w:r>
            <w:r w:rsidRPr="00B30AD0">
              <w:rPr>
                <w:rtl/>
              </w:rPr>
              <w:t xml:space="preserve"> </w:t>
            </w:r>
            <w:r w:rsidRPr="00B30AD0">
              <w:rPr>
                <w:rFonts w:hint="eastAsia"/>
                <w:rtl/>
              </w:rPr>
              <w:t>אדם</w:t>
            </w:r>
            <w:r w:rsidRPr="00B30AD0">
              <w:rPr>
                <w:rtl/>
              </w:rPr>
              <w:t xml:space="preserve"> </w:t>
            </w:r>
            <w:r w:rsidRPr="00B30AD0">
              <w:rPr>
                <w:rFonts w:hint="eastAsia"/>
                <w:rtl/>
              </w:rPr>
              <w:t>עובד</w:t>
            </w:r>
            <w:r w:rsidRPr="00B30AD0">
              <w:rPr>
                <w:rtl/>
              </w:rPr>
              <w:t xml:space="preserve"> </w:t>
            </w:r>
            <w:r w:rsidRPr="00B30AD0">
              <w:rPr>
                <w:rFonts w:hint="eastAsia"/>
                <w:rtl/>
              </w:rPr>
              <w:t>בצהרון</w:t>
            </w:r>
            <w:r w:rsidRPr="00B30AD0">
              <w:rPr>
                <w:rtl/>
              </w:rPr>
              <w:t xml:space="preserve"> </w:t>
            </w:r>
            <w:r w:rsidRPr="00B30AD0">
              <w:rPr>
                <w:rFonts w:hint="eastAsia"/>
                <w:rtl/>
              </w:rPr>
              <w:t>אם</w:t>
            </w:r>
            <w:r w:rsidRPr="00B30AD0">
              <w:rPr>
                <w:rtl/>
              </w:rPr>
              <w:t xml:space="preserve"> </w:t>
            </w:r>
            <w:r w:rsidRPr="00B30AD0">
              <w:rPr>
                <w:rFonts w:hint="eastAsia"/>
                <w:rtl/>
              </w:rPr>
              <w:t>התקיים</w:t>
            </w:r>
            <w:r w:rsidRPr="00B30AD0">
              <w:rPr>
                <w:rtl/>
              </w:rPr>
              <w:t xml:space="preserve"> </w:t>
            </w:r>
            <w:r w:rsidRPr="00B30AD0">
              <w:rPr>
                <w:rFonts w:hint="eastAsia"/>
                <w:rtl/>
              </w:rPr>
              <w:t>בו</w:t>
            </w:r>
            <w:r w:rsidRPr="00B30AD0">
              <w:rPr>
                <w:rtl/>
              </w:rPr>
              <w:t xml:space="preserve"> </w:t>
            </w:r>
            <w:r w:rsidRPr="00B30AD0">
              <w:rPr>
                <w:rFonts w:hint="eastAsia"/>
                <w:rtl/>
              </w:rPr>
              <w:t>אחד</w:t>
            </w:r>
            <w:r w:rsidRPr="00B30AD0">
              <w:rPr>
                <w:rtl/>
              </w:rPr>
              <w:t xml:space="preserve"> </w:t>
            </w:r>
            <w:r w:rsidRPr="00B30AD0">
              <w:rPr>
                <w:rFonts w:hint="eastAsia"/>
                <w:rtl/>
              </w:rPr>
              <w:t>מאלה</w:t>
            </w:r>
            <w:r w:rsidRPr="00B30AD0">
              <w:rPr>
                <w:rtl/>
              </w:rPr>
              <w:t>:</w:t>
            </w:r>
          </w:p>
        </w:tc>
      </w:tr>
      <w:tr w:rsidR="00575AAA" w14:paraId="12C44085" w14:textId="77777777" w:rsidTr="0014495B">
        <w:trPr>
          <w:cantSplit/>
        </w:trPr>
        <w:tc>
          <w:tcPr>
            <w:tcW w:w="1871" w:type="dxa"/>
          </w:tcPr>
          <w:p w14:paraId="2B6319E0" w14:textId="77777777" w:rsidR="00575AAA" w:rsidRPr="00B30AD0" w:rsidRDefault="00575AAA" w:rsidP="00575AAA">
            <w:pPr>
              <w:pStyle w:val="TableSideHeading"/>
              <w:rPr>
                <w:rtl/>
              </w:rPr>
            </w:pPr>
          </w:p>
        </w:tc>
        <w:tc>
          <w:tcPr>
            <w:tcW w:w="624" w:type="dxa"/>
          </w:tcPr>
          <w:p w14:paraId="13E4694A" w14:textId="77777777" w:rsidR="00575AAA" w:rsidRPr="00B30AD0" w:rsidRDefault="00575AAA" w:rsidP="00575AAA">
            <w:pPr>
              <w:pStyle w:val="TableText"/>
              <w:rPr>
                <w:rtl/>
              </w:rPr>
            </w:pPr>
          </w:p>
        </w:tc>
        <w:tc>
          <w:tcPr>
            <w:tcW w:w="7143" w:type="dxa"/>
            <w:gridSpan w:val="2"/>
          </w:tcPr>
          <w:p w14:paraId="3CA7F73A" w14:textId="7572BC65" w:rsidR="00575AAA" w:rsidRPr="00B30AD0" w:rsidRDefault="00575AAA" w:rsidP="0014495B">
            <w:pPr>
              <w:pStyle w:val="TableBlock"/>
              <w:rPr>
                <w:rtl/>
              </w:rPr>
            </w:pPr>
            <w:r w:rsidRPr="004C5A7E">
              <w:rPr>
                <w:rFonts w:hint="cs"/>
                <w:rtl/>
              </w:rPr>
              <w:t>(</w:t>
            </w:r>
            <w:r w:rsidR="003C2004">
              <w:rPr>
                <w:rFonts w:hint="cs"/>
                <w:rtl/>
              </w:rPr>
              <w:t>1</w:t>
            </w:r>
            <w:r w:rsidRPr="004C5A7E">
              <w:rPr>
                <w:rFonts w:hint="cs"/>
                <w:rtl/>
              </w:rPr>
              <w:t>)</w:t>
            </w:r>
            <w:r w:rsidRPr="004C5A7E">
              <w:rPr>
                <w:rFonts w:hint="cs"/>
                <w:rtl/>
              </w:rPr>
              <w:tab/>
            </w:r>
            <w:r>
              <w:rPr>
                <w:rFonts w:hint="cs"/>
                <w:rtl/>
              </w:rPr>
              <w:t>הוא</w:t>
            </w:r>
            <w:r w:rsidRPr="004C5A7E">
              <w:rPr>
                <w:rFonts w:hint="cs"/>
                <w:rtl/>
              </w:rPr>
              <w:t xml:space="preserve"> הורשע בעב</w:t>
            </w:r>
            <w:r w:rsidR="006F1A52">
              <w:rPr>
                <w:rFonts w:hint="cs"/>
                <w:rtl/>
              </w:rPr>
              <w:t>ירה מן העבירות המפורטות בסעיף 4;</w:t>
            </w:r>
          </w:p>
        </w:tc>
      </w:tr>
      <w:tr w:rsidR="00575AAA" w14:paraId="1EB42E0F" w14:textId="77777777" w:rsidTr="0014495B">
        <w:trPr>
          <w:cantSplit/>
        </w:trPr>
        <w:tc>
          <w:tcPr>
            <w:tcW w:w="1871" w:type="dxa"/>
          </w:tcPr>
          <w:p w14:paraId="17158E5B" w14:textId="77777777" w:rsidR="00575AAA" w:rsidRPr="00B30AD0" w:rsidRDefault="00575AAA" w:rsidP="00575AAA">
            <w:pPr>
              <w:pStyle w:val="TableSideHeading"/>
              <w:rPr>
                <w:rtl/>
              </w:rPr>
            </w:pPr>
          </w:p>
        </w:tc>
        <w:tc>
          <w:tcPr>
            <w:tcW w:w="624" w:type="dxa"/>
          </w:tcPr>
          <w:p w14:paraId="3102F873" w14:textId="77777777" w:rsidR="00575AAA" w:rsidRPr="00B30AD0" w:rsidRDefault="00575AAA" w:rsidP="00575AAA">
            <w:pPr>
              <w:pStyle w:val="TableText"/>
              <w:rPr>
                <w:rtl/>
              </w:rPr>
            </w:pPr>
          </w:p>
        </w:tc>
        <w:tc>
          <w:tcPr>
            <w:tcW w:w="7143" w:type="dxa"/>
            <w:gridSpan w:val="2"/>
          </w:tcPr>
          <w:p w14:paraId="5A0220E1" w14:textId="21793CD5" w:rsidR="00575AAA" w:rsidRPr="00B30AD0" w:rsidRDefault="00575AAA" w:rsidP="0014495B">
            <w:pPr>
              <w:pStyle w:val="TableBlock"/>
              <w:rPr>
                <w:rtl/>
              </w:rPr>
            </w:pPr>
            <w:r w:rsidRPr="004C5A7E">
              <w:rPr>
                <w:rFonts w:hint="cs"/>
                <w:rtl/>
              </w:rPr>
              <w:t>(</w:t>
            </w:r>
            <w:r w:rsidR="003C2004">
              <w:rPr>
                <w:rFonts w:hint="cs"/>
                <w:rtl/>
              </w:rPr>
              <w:t>2</w:t>
            </w:r>
            <w:r w:rsidRPr="004C5A7E">
              <w:rPr>
                <w:rFonts w:hint="cs"/>
                <w:rtl/>
              </w:rPr>
              <w:t>)</w:t>
            </w:r>
            <w:r w:rsidRPr="004C5A7E">
              <w:rPr>
                <w:rFonts w:hint="cs"/>
                <w:rtl/>
              </w:rPr>
              <w:tab/>
            </w:r>
            <w:r>
              <w:rPr>
                <w:rFonts w:hint="cs"/>
                <w:rtl/>
              </w:rPr>
              <w:t>הוא</w:t>
            </w:r>
            <w:r w:rsidRPr="004C5A7E">
              <w:rPr>
                <w:rFonts w:hint="cs"/>
                <w:rtl/>
              </w:rPr>
              <w:t xml:space="preserve"> פוטר מעבודה במסגרת חינוכית אחרת ומנהל המחוז סבור כי לא חל שינוי נסיבות המצדיק את העסקתו במסגרת </w:t>
            </w:r>
            <w:r>
              <w:rPr>
                <w:rFonts w:hint="cs"/>
                <w:rtl/>
              </w:rPr>
              <w:t>ש</w:t>
            </w:r>
            <w:r w:rsidR="006F1A52">
              <w:rPr>
                <w:rFonts w:hint="cs"/>
                <w:rtl/>
              </w:rPr>
              <w:t>בה שוהים ילדים;</w:t>
            </w:r>
          </w:p>
        </w:tc>
      </w:tr>
      <w:tr w:rsidR="00575AAA" w14:paraId="60008C17" w14:textId="77777777" w:rsidTr="0014495B">
        <w:trPr>
          <w:cantSplit/>
        </w:trPr>
        <w:tc>
          <w:tcPr>
            <w:tcW w:w="1871" w:type="dxa"/>
          </w:tcPr>
          <w:p w14:paraId="2A0543E5" w14:textId="77777777" w:rsidR="00575AAA" w:rsidRPr="00B30AD0" w:rsidRDefault="00575AAA" w:rsidP="00575AAA">
            <w:pPr>
              <w:pStyle w:val="TableSideHeading"/>
              <w:rPr>
                <w:rtl/>
              </w:rPr>
            </w:pPr>
          </w:p>
        </w:tc>
        <w:tc>
          <w:tcPr>
            <w:tcW w:w="624" w:type="dxa"/>
          </w:tcPr>
          <w:p w14:paraId="270A633D" w14:textId="77777777" w:rsidR="00575AAA" w:rsidRPr="00B30AD0" w:rsidRDefault="00575AAA" w:rsidP="00575AAA">
            <w:pPr>
              <w:pStyle w:val="TableText"/>
              <w:rPr>
                <w:rtl/>
              </w:rPr>
            </w:pPr>
          </w:p>
        </w:tc>
        <w:tc>
          <w:tcPr>
            <w:tcW w:w="7143" w:type="dxa"/>
            <w:gridSpan w:val="2"/>
          </w:tcPr>
          <w:p w14:paraId="548DD3BB" w14:textId="6DD8E77F" w:rsidR="00575AAA" w:rsidRPr="004C5A7E" w:rsidRDefault="00575AAA" w:rsidP="0014495B">
            <w:pPr>
              <w:pStyle w:val="TableBlock"/>
              <w:rPr>
                <w:rtl/>
              </w:rPr>
            </w:pPr>
            <w:r w:rsidRPr="004C5A7E">
              <w:rPr>
                <w:rFonts w:hint="cs"/>
                <w:rtl/>
              </w:rPr>
              <w:t>(</w:t>
            </w:r>
            <w:r w:rsidR="003C2004">
              <w:rPr>
                <w:rFonts w:hint="cs"/>
                <w:rtl/>
              </w:rPr>
              <w:t>3</w:t>
            </w:r>
            <w:r w:rsidRPr="004C5A7E">
              <w:rPr>
                <w:rFonts w:hint="cs"/>
                <w:rtl/>
              </w:rPr>
              <w:t>)</w:t>
            </w:r>
            <w:r w:rsidRPr="004C5A7E">
              <w:rPr>
                <w:rFonts w:hint="cs"/>
                <w:rtl/>
              </w:rPr>
              <w:tab/>
              <w:t>הוכח למנהל המחוז כי יש בהתנהגות</w:t>
            </w:r>
            <w:r>
              <w:rPr>
                <w:rFonts w:hint="cs"/>
                <w:rtl/>
              </w:rPr>
              <w:t>ו</w:t>
            </w:r>
            <w:r w:rsidRPr="004C5A7E">
              <w:rPr>
                <w:rFonts w:hint="cs"/>
                <w:rtl/>
              </w:rPr>
              <w:t xml:space="preserve"> משום השפעה מזיקה על ילדים</w:t>
            </w:r>
            <w:r>
              <w:rPr>
                <w:rFonts w:hint="cs"/>
                <w:rtl/>
              </w:rPr>
              <w:t>.</w:t>
            </w:r>
          </w:p>
        </w:tc>
      </w:tr>
      <w:tr w:rsidR="00575AAA" w14:paraId="503BBDCA" w14:textId="77777777" w:rsidTr="0014495B">
        <w:trPr>
          <w:cantSplit/>
        </w:trPr>
        <w:tc>
          <w:tcPr>
            <w:tcW w:w="1871" w:type="dxa"/>
          </w:tcPr>
          <w:p w14:paraId="443AD2FE" w14:textId="7F146815" w:rsidR="00575AAA" w:rsidRPr="00B30AD0" w:rsidRDefault="00575AAA" w:rsidP="00575AAA">
            <w:pPr>
              <w:pStyle w:val="TableSideHeading"/>
              <w:rPr>
                <w:rtl/>
              </w:rPr>
            </w:pPr>
            <w:r w:rsidRPr="0000003B">
              <w:rPr>
                <w:rFonts w:hint="cs"/>
                <w:rtl/>
              </w:rPr>
              <w:lastRenderedPageBreak/>
              <w:t>פיקוח</w:t>
            </w:r>
          </w:p>
        </w:tc>
        <w:tc>
          <w:tcPr>
            <w:tcW w:w="624" w:type="dxa"/>
          </w:tcPr>
          <w:p w14:paraId="1FBD22E2" w14:textId="4CE9DAF3" w:rsidR="00575AAA" w:rsidRPr="00B30AD0" w:rsidRDefault="00575AAA" w:rsidP="00575AAA">
            <w:pPr>
              <w:pStyle w:val="TableText"/>
              <w:rPr>
                <w:rtl/>
              </w:rPr>
            </w:pPr>
            <w:r>
              <w:rPr>
                <w:rFonts w:hint="cs"/>
                <w:rtl/>
              </w:rPr>
              <w:t>14.</w:t>
            </w:r>
          </w:p>
        </w:tc>
        <w:tc>
          <w:tcPr>
            <w:tcW w:w="7143" w:type="dxa"/>
            <w:gridSpan w:val="2"/>
          </w:tcPr>
          <w:p w14:paraId="35EFEBF4" w14:textId="679486F6" w:rsidR="00575AAA" w:rsidRPr="004C5A7E" w:rsidRDefault="00575AAA" w:rsidP="0014495B">
            <w:pPr>
              <w:pStyle w:val="TableBlock"/>
              <w:rPr>
                <w:rtl/>
              </w:rPr>
            </w:pPr>
            <w:r w:rsidRPr="004C5A7E">
              <w:rPr>
                <w:rFonts w:hint="cs"/>
                <w:rtl/>
              </w:rPr>
              <w:t>(א)</w:t>
            </w:r>
            <w:r w:rsidRPr="004C5A7E">
              <w:rPr>
                <w:rtl/>
              </w:rPr>
              <w:tab/>
              <w:t xml:space="preserve">השר ימנה מפקחים </w:t>
            </w:r>
            <w:r>
              <w:rPr>
                <w:rFonts w:hint="cs"/>
                <w:rtl/>
              </w:rPr>
              <w:t xml:space="preserve">מקרב עובדי הציבור </w:t>
            </w:r>
            <w:r w:rsidRPr="004C5A7E">
              <w:rPr>
                <w:rtl/>
              </w:rPr>
              <w:t>לעניין חוק זה אשר יהיו רשאים, בין היתר, להיכנס לכל צהרון, בכל עת סבירה, ולבדוק את עמידתו בתנאי הר</w:t>
            </w:r>
            <w:r>
              <w:rPr>
                <w:rFonts w:hint="cs"/>
                <w:rtl/>
              </w:rPr>
              <w:t>י</w:t>
            </w:r>
            <w:r w:rsidRPr="004C5A7E">
              <w:rPr>
                <w:rtl/>
              </w:rPr>
              <w:t>שיון; בסעיף קטן זה, "עובד ציבור" – עובד המדינה כמשמעותו בחוק שירות המדינה (מינויים), התשי"ט–1959</w:t>
            </w:r>
            <w:r w:rsidRPr="007A7C63">
              <w:rPr>
                <w:vertAlign w:val="superscript"/>
                <w:rtl/>
              </w:rPr>
              <w:footnoteReference w:id="7"/>
            </w:r>
            <w:r w:rsidRPr="004C5A7E">
              <w:t>.</w:t>
            </w:r>
          </w:p>
        </w:tc>
      </w:tr>
      <w:tr w:rsidR="00575AAA" w14:paraId="033DB363" w14:textId="77777777" w:rsidTr="0014495B">
        <w:trPr>
          <w:cantSplit/>
        </w:trPr>
        <w:tc>
          <w:tcPr>
            <w:tcW w:w="1871" w:type="dxa"/>
          </w:tcPr>
          <w:p w14:paraId="1A110B8E" w14:textId="77777777" w:rsidR="00575AAA" w:rsidRPr="00B30AD0" w:rsidRDefault="00575AAA" w:rsidP="00575AAA">
            <w:pPr>
              <w:pStyle w:val="TableSideHeading"/>
              <w:rPr>
                <w:rtl/>
              </w:rPr>
            </w:pPr>
          </w:p>
        </w:tc>
        <w:tc>
          <w:tcPr>
            <w:tcW w:w="624" w:type="dxa"/>
          </w:tcPr>
          <w:p w14:paraId="1AF50A8C" w14:textId="77777777" w:rsidR="00575AAA" w:rsidRPr="00B30AD0" w:rsidRDefault="00575AAA" w:rsidP="00575AAA">
            <w:pPr>
              <w:pStyle w:val="TableText"/>
              <w:rPr>
                <w:rtl/>
              </w:rPr>
            </w:pPr>
          </w:p>
        </w:tc>
        <w:tc>
          <w:tcPr>
            <w:tcW w:w="7143" w:type="dxa"/>
            <w:gridSpan w:val="2"/>
          </w:tcPr>
          <w:p w14:paraId="45A26D08" w14:textId="47940D74" w:rsidR="00575AAA" w:rsidRPr="004C5A7E" w:rsidRDefault="00575AAA" w:rsidP="0014495B">
            <w:pPr>
              <w:pStyle w:val="TableBlock"/>
              <w:rPr>
                <w:rtl/>
              </w:rPr>
            </w:pPr>
            <w:r w:rsidRPr="0000003B">
              <w:rPr>
                <w:rFonts w:hint="cs"/>
                <w:rtl/>
              </w:rPr>
              <w:t>(ב)</w:t>
            </w:r>
            <w:r w:rsidRPr="0000003B">
              <w:rPr>
                <w:rFonts w:hint="cs"/>
                <w:rtl/>
              </w:rPr>
              <w:tab/>
            </w:r>
            <w:r w:rsidRPr="0000003B">
              <w:rPr>
                <w:sz w:val="26"/>
                <w:rtl/>
              </w:rPr>
              <w:t>ה</w:t>
            </w:r>
            <w:r w:rsidRPr="009155BC">
              <w:rPr>
                <w:rtl/>
              </w:rPr>
              <w:t>שר יקבע את סמכויות המפקחים, לרבות בתחומים</w:t>
            </w:r>
            <w:r>
              <w:rPr>
                <w:rFonts w:hint="cs"/>
                <w:rtl/>
              </w:rPr>
              <w:t xml:space="preserve"> של</w:t>
            </w:r>
            <w:r w:rsidRPr="009155BC">
              <w:rPr>
                <w:rtl/>
              </w:rPr>
              <w:t xml:space="preserve"> טיפול, ביטחון, תנאים תברואתיים, תזונה, בטיחות המבנה וכן בפיקוח על התכנית החינוכית בצהרון</w:t>
            </w:r>
            <w:r>
              <w:rPr>
                <w:rFonts w:hint="cs"/>
                <w:rtl/>
              </w:rPr>
              <w:t>, ורשאי הוא להסמיך מפקח לעניין או לעניינים מסוימים.</w:t>
            </w:r>
          </w:p>
        </w:tc>
      </w:tr>
      <w:tr w:rsidR="00575AAA" w14:paraId="4B6DE3B5" w14:textId="77777777" w:rsidTr="0014495B">
        <w:trPr>
          <w:cantSplit/>
        </w:trPr>
        <w:tc>
          <w:tcPr>
            <w:tcW w:w="1871" w:type="dxa"/>
          </w:tcPr>
          <w:p w14:paraId="462E1EDA" w14:textId="77777777" w:rsidR="00575AAA" w:rsidRPr="00B30AD0" w:rsidRDefault="00575AAA" w:rsidP="00575AAA">
            <w:pPr>
              <w:pStyle w:val="TableSideHeading"/>
              <w:rPr>
                <w:rtl/>
              </w:rPr>
            </w:pPr>
          </w:p>
        </w:tc>
        <w:tc>
          <w:tcPr>
            <w:tcW w:w="624" w:type="dxa"/>
          </w:tcPr>
          <w:p w14:paraId="72625AD9" w14:textId="77777777" w:rsidR="00575AAA" w:rsidRPr="00B30AD0" w:rsidRDefault="00575AAA" w:rsidP="00575AAA">
            <w:pPr>
              <w:pStyle w:val="TableText"/>
              <w:rPr>
                <w:rtl/>
              </w:rPr>
            </w:pPr>
          </w:p>
        </w:tc>
        <w:tc>
          <w:tcPr>
            <w:tcW w:w="7143" w:type="dxa"/>
            <w:gridSpan w:val="2"/>
          </w:tcPr>
          <w:p w14:paraId="424425E0" w14:textId="15D4E3E6" w:rsidR="00575AAA" w:rsidRPr="004C5A7E" w:rsidRDefault="00575AAA" w:rsidP="0014495B">
            <w:pPr>
              <w:pStyle w:val="TableBlock"/>
              <w:rPr>
                <w:rtl/>
              </w:rPr>
            </w:pPr>
            <w:r>
              <w:rPr>
                <w:rFonts w:hint="cs"/>
                <w:rtl/>
              </w:rPr>
              <w:t>(ג)</w:t>
            </w:r>
            <w:r>
              <w:rPr>
                <w:rtl/>
              </w:rPr>
              <w:tab/>
            </w:r>
            <w:r>
              <w:rPr>
                <w:rFonts w:hint="cs"/>
                <w:sz w:val="26"/>
                <w:rtl/>
              </w:rPr>
              <w:t>הש</w:t>
            </w:r>
            <w:r w:rsidRPr="0000003B">
              <w:rPr>
                <w:sz w:val="26"/>
                <w:rtl/>
              </w:rPr>
              <w:t>ר יקבע את ההכשרה הנדרשת למפקח.</w:t>
            </w:r>
          </w:p>
        </w:tc>
      </w:tr>
      <w:tr w:rsidR="00575AAA" w14:paraId="0A57CDFB" w14:textId="77777777" w:rsidTr="0014495B">
        <w:trPr>
          <w:cantSplit/>
        </w:trPr>
        <w:tc>
          <w:tcPr>
            <w:tcW w:w="1871" w:type="dxa"/>
          </w:tcPr>
          <w:p w14:paraId="2BB887D7" w14:textId="30368B3B" w:rsidR="00575AAA" w:rsidRPr="00B30AD0" w:rsidRDefault="00575AAA" w:rsidP="00575AAA">
            <w:pPr>
              <w:pStyle w:val="TableSideHeading"/>
              <w:rPr>
                <w:rtl/>
              </w:rPr>
            </w:pPr>
            <w:r w:rsidRPr="0000003B">
              <w:rPr>
                <w:rFonts w:hint="cs"/>
                <w:rtl/>
              </w:rPr>
              <w:t>שמירת סמכויות</w:t>
            </w:r>
          </w:p>
        </w:tc>
        <w:tc>
          <w:tcPr>
            <w:tcW w:w="624" w:type="dxa"/>
          </w:tcPr>
          <w:p w14:paraId="61401C32" w14:textId="37881440" w:rsidR="00575AAA" w:rsidRPr="00B30AD0" w:rsidRDefault="00575AAA" w:rsidP="00575AAA">
            <w:pPr>
              <w:pStyle w:val="TableText"/>
              <w:rPr>
                <w:rtl/>
              </w:rPr>
            </w:pPr>
            <w:r>
              <w:rPr>
                <w:rFonts w:hint="cs"/>
                <w:rtl/>
              </w:rPr>
              <w:t>15.</w:t>
            </w:r>
          </w:p>
        </w:tc>
        <w:tc>
          <w:tcPr>
            <w:tcW w:w="7143" w:type="dxa"/>
            <w:gridSpan w:val="2"/>
          </w:tcPr>
          <w:p w14:paraId="738682E0" w14:textId="7A7DAF77" w:rsidR="00575AAA" w:rsidRDefault="00575AAA" w:rsidP="0014495B">
            <w:pPr>
              <w:pStyle w:val="TableBlock"/>
              <w:rPr>
                <w:rtl/>
              </w:rPr>
            </w:pPr>
            <w:r w:rsidRPr="004C5A7E">
              <w:rPr>
                <w:rtl/>
              </w:rPr>
              <w:t>אין בהוראות חוק זה כדי לגרוע מסמכות פיקוח הנתונה לגוף אחר לפי כל דין</w:t>
            </w:r>
            <w:r>
              <w:rPr>
                <w:rFonts w:hint="cs"/>
                <w:rtl/>
              </w:rPr>
              <w:t>.</w:t>
            </w:r>
          </w:p>
        </w:tc>
      </w:tr>
      <w:tr w:rsidR="00575AAA" w14:paraId="2600EA64" w14:textId="77777777" w:rsidTr="0014495B">
        <w:trPr>
          <w:cantSplit/>
        </w:trPr>
        <w:tc>
          <w:tcPr>
            <w:tcW w:w="1871" w:type="dxa"/>
          </w:tcPr>
          <w:p w14:paraId="58D14A89" w14:textId="42C16EBA" w:rsidR="00575AAA" w:rsidRPr="00B30AD0" w:rsidRDefault="00575AAA" w:rsidP="00575AAA">
            <w:pPr>
              <w:pStyle w:val="TableSideHeading"/>
              <w:rPr>
                <w:rtl/>
              </w:rPr>
            </w:pPr>
            <w:r w:rsidRPr="0000003B">
              <w:rPr>
                <w:rFonts w:hint="cs"/>
                <w:rtl/>
              </w:rPr>
              <w:t>תשלומים</w:t>
            </w:r>
            <w:r>
              <w:rPr>
                <w:rFonts w:hint="cs"/>
                <w:rtl/>
              </w:rPr>
              <w:t xml:space="preserve"> עבור שירותי צהרון</w:t>
            </w:r>
          </w:p>
        </w:tc>
        <w:tc>
          <w:tcPr>
            <w:tcW w:w="624" w:type="dxa"/>
          </w:tcPr>
          <w:p w14:paraId="70255165" w14:textId="11C1B136" w:rsidR="00575AAA" w:rsidRPr="00B30AD0" w:rsidRDefault="00575AAA" w:rsidP="00575AAA">
            <w:pPr>
              <w:pStyle w:val="TableText"/>
              <w:rPr>
                <w:rtl/>
              </w:rPr>
            </w:pPr>
            <w:r>
              <w:rPr>
                <w:rFonts w:hint="cs"/>
                <w:rtl/>
              </w:rPr>
              <w:t>16.</w:t>
            </w:r>
          </w:p>
        </w:tc>
        <w:tc>
          <w:tcPr>
            <w:tcW w:w="7143" w:type="dxa"/>
            <w:gridSpan w:val="2"/>
          </w:tcPr>
          <w:p w14:paraId="62B0718C" w14:textId="4EB81DB6" w:rsidR="00575AAA" w:rsidRDefault="00575AAA" w:rsidP="0014495B">
            <w:pPr>
              <w:pStyle w:val="TableBlock"/>
              <w:rPr>
                <w:rtl/>
              </w:rPr>
            </w:pPr>
            <w:r w:rsidRPr="004C5A7E">
              <w:rPr>
                <w:rFonts w:hint="cs"/>
                <w:rtl/>
              </w:rPr>
              <w:t>(</w:t>
            </w:r>
            <w:r>
              <w:rPr>
                <w:rFonts w:hint="cs"/>
                <w:rtl/>
              </w:rPr>
              <w:t>א</w:t>
            </w:r>
            <w:r w:rsidRPr="004C5A7E">
              <w:rPr>
                <w:rFonts w:hint="cs"/>
                <w:rtl/>
              </w:rPr>
              <w:t>)</w:t>
            </w:r>
            <w:r w:rsidRPr="004C5A7E">
              <w:rPr>
                <w:rFonts w:hint="cs"/>
                <w:rtl/>
              </w:rPr>
              <w:tab/>
            </w:r>
            <w:r w:rsidRPr="00B30AD0">
              <w:rPr>
                <w:rFonts w:hint="eastAsia"/>
                <w:rtl/>
              </w:rPr>
              <w:t>התשלום</w:t>
            </w:r>
            <w:r w:rsidRPr="00B30AD0">
              <w:rPr>
                <w:rtl/>
              </w:rPr>
              <w:t xml:space="preserve"> החודשי</w:t>
            </w:r>
            <w:r>
              <w:rPr>
                <w:rFonts w:hint="cs"/>
                <w:rtl/>
              </w:rPr>
              <w:t xml:space="preserve"> המרבי</w:t>
            </w:r>
            <w:r w:rsidRPr="00B30AD0">
              <w:rPr>
                <w:rtl/>
              </w:rPr>
              <w:t xml:space="preserve"> עבור שירותי צהרון </w:t>
            </w:r>
            <w:r w:rsidRPr="00B30AD0">
              <w:rPr>
                <w:rFonts w:hint="cs"/>
                <w:rtl/>
              </w:rPr>
              <w:t>ייקבע</w:t>
            </w:r>
            <w:r>
              <w:rPr>
                <w:rFonts w:hint="cs"/>
                <w:rtl/>
              </w:rPr>
              <w:t xml:space="preserve"> על ידי השר, באישור ועדת החינוך, התרבות והספורט של הכנסת.</w:t>
            </w:r>
          </w:p>
        </w:tc>
      </w:tr>
      <w:tr w:rsidR="00575AAA" w14:paraId="4543492B" w14:textId="77777777" w:rsidTr="0014495B">
        <w:trPr>
          <w:cantSplit/>
        </w:trPr>
        <w:tc>
          <w:tcPr>
            <w:tcW w:w="1871" w:type="dxa"/>
          </w:tcPr>
          <w:p w14:paraId="5A9D2DA3" w14:textId="77777777" w:rsidR="00575AAA" w:rsidRPr="00B30AD0" w:rsidRDefault="00575AAA" w:rsidP="00575AAA">
            <w:pPr>
              <w:pStyle w:val="TableSideHeading"/>
              <w:rPr>
                <w:rtl/>
              </w:rPr>
            </w:pPr>
          </w:p>
        </w:tc>
        <w:tc>
          <w:tcPr>
            <w:tcW w:w="624" w:type="dxa"/>
          </w:tcPr>
          <w:p w14:paraId="5AECACDE" w14:textId="77777777" w:rsidR="00575AAA" w:rsidRPr="00B30AD0" w:rsidRDefault="00575AAA" w:rsidP="00575AAA">
            <w:pPr>
              <w:pStyle w:val="TableText"/>
              <w:rPr>
                <w:rtl/>
              </w:rPr>
            </w:pPr>
          </w:p>
        </w:tc>
        <w:tc>
          <w:tcPr>
            <w:tcW w:w="7143" w:type="dxa"/>
            <w:gridSpan w:val="2"/>
          </w:tcPr>
          <w:p w14:paraId="44B094A5" w14:textId="0858B8B2" w:rsidR="00575AAA" w:rsidRDefault="00575AAA" w:rsidP="0014495B">
            <w:pPr>
              <w:pStyle w:val="TableBlock"/>
              <w:rPr>
                <w:rtl/>
              </w:rPr>
            </w:pPr>
            <w:r>
              <w:rPr>
                <w:rFonts w:hint="cs"/>
                <w:rtl/>
              </w:rPr>
              <w:t>(ב)</w:t>
            </w:r>
            <w:r>
              <w:rPr>
                <w:rtl/>
              </w:rPr>
              <w:tab/>
            </w:r>
            <w:r>
              <w:rPr>
                <w:rFonts w:hint="cs"/>
                <w:rtl/>
              </w:rPr>
              <w:t>שיעור ההשתתפות היחסי של המדינה, הרשות המקומית והורי הילדים בתשלום החודשי עבור שירותי צהרון ייקבעו על ידי השר, בהסכמת שר האוצר ובאישור ועדת החינוך, התרבות והספורט של הכנסת; שיעור ההשתתפות כאמור יקבע לעניין ההורים בהתאם לאמות מידה כלכליות-חברתיות, ולעניין רשויות מקומיות בהתאם לדירוג החברתי-כלכלי שלהן, על פי הפרסום האחרון לאפיון רשויות מקומיות וסיווגן לפי הרמה החברתית-כלכלית של האוכלוסייה, שפרסמה הלשכה המרכזית לסטטיסטיקה.</w:t>
            </w:r>
          </w:p>
        </w:tc>
      </w:tr>
      <w:tr w:rsidR="00575AAA" w14:paraId="0F9C60CF" w14:textId="77777777" w:rsidTr="0014495B">
        <w:trPr>
          <w:cantSplit/>
        </w:trPr>
        <w:tc>
          <w:tcPr>
            <w:tcW w:w="1871" w:type="dxa"/>
          </w:tcPr>
          <w:p w14:paraId="551C6406" w14:textId="77777777" w:rsidR="00575AAA" w:rsidRPr="00B30AD0" w:rsidRDefault="00575AAA" w:rsidP="00575AAA">
            <w:pPr>
              <w:pStyle w:val="TableSideHeading"/>
              <w:rPr>
                <w:rtl/>
              </w:rPr>
            </w:pPr>
          </w:p>
        </w:tc>
        <w:tc>
          <w:tcPr>
            <w:tcW w:w="624" w:type="dxa"/>
          </w:tcPr>
          <w:p w14:paraId="3D362268" w14:textId="77777777" w:rsidR="00575AAA" w:rsidRPr="00B30AD0" w:rsidRDefault="00575AAA" w:rsidP="00575AAA">
            <w:pPr>
              <w:pStyle w:val="TableText"/>
              <w:rPr>
                <w:rtl/>
              </w:rPr>
            </w:pPr>
          </w:p>
        </w:tc>
        <w:tc>
          <w:tcPr>
            <w:tcW w:w="7143" w:type="dxa"/>
            <w:gridSpan w:val="2"/>
          </w:tcPr>
          <w:p w14:paraId="60D2BCA8" w14:textId="4EB23584" w:rsidR="00575AAA" w:rsidRDefault="00575AAA" w:rsidP="0014495B">
            <w:pPr>
              <w:pStyle w:val="TableBlock"/>
              <w:rPr>
                <w:rtl/>
              </w:rPr>
            </w:pPr>
            <w:r w:rsidRPr="004C5A7E">
              <w:rPr>
                <w:rFonts w:hint="cs"/>
                <w:rtl/>
              </w:rPr>
              <w:t>(</w:t>
            </w:r>
            <w:r>
              <w:rPr>
                <w:rFonts w:hint="cs"/>
                <w:rtl/>
              </w:rPr>
              <w:t>ג</w:t>
            </w:r>
            <w:r w:rsidRPr="004C5A7E">
              <w:rPr>
                <w:rFonts w:hint="cs"/>
                <w:rtl/>
              </w:rPr>
              <w:t>)</w:t>
            </w:r>
            <w:r w:rsidRPr="004C5A7E">
              <w:rPr>
                <w:rFonts w:hint="cs"/>
                <w:rtl/>
              </w:rPr>
              <w:tab/>
              <w:t>צהרון לא ישתמש בתשלומים</w:t>
            </w:r>
            <w:r>
              <w:rPr>
                <w:rFonts w:hint="cs"/>
                <w:rtl/>
              </w:rPr>
              <w:t xml:space="preserve"> ששולמו לו</w:t>
            </w:r>
            <w:r w:rsidRPr="004C5A7E">
              <w:rPr>
                <w:rFonts w:hint="cs"/>
                <w:rtl/>
              </w:rPr>
              <w:t xml:space="preserve"> אלא לצורך </w:t>
            </w:r>
            <w:r>
              <w:rPr>
                <w:rFonts w:hint="cs"/>
                <w:rtl/>
              </w:rPr>
              <w:t xml:space="preserve">מתן </w:t>
            </w:r>
            <w:r w:rsidRPr="004C5A7E">
              <w:rPr>
                <w:rFonts w:hint="cs"/>
                <w:rtl/>
              </w:rPr>
              <w:t>שירותי צהרון</w:t>
            </w:r>
            <w:r>
              <w:rPr>
                <w:rFonts w:hint="cs"/>
                <w:rtl/>
              </w:rPr>
              <w:t>.</w:t>
            </w:r>
            <w:r w:rsidRPr="004C5A7E">
              <w:rPr>
                <w:rFonts w:hint="cs"/>
                <w:rtl/>
              </w:rPr>
              <w:t xml:space="preserve"> </w:t>
            </w:r>
          </w:p>
        </w:tc>
      </w:tr>
      <w:tr w:rsidR="00575AAA" w14:paraId="2235A253" w14:textId="77777777" w:rsidTr="0014495B">
        <w:trPr>
          <w:cantSplit/>
        </w:trPr>
        <w:tc>
          <w:tcPr>
            <w:tcW w:w="1871" w:type="dxa"/>
          </w:tcPr>
          <w:p w14:paraId="201D0272" w14:textId="408367D5" w:rsidR="00575AAA" w:rsidRPr="00B30AD0" w:rsidRDefault="00575AAA" w:rsidP="00575AAA">
            <w:pPr>
              <w:pStyle w:val="TableSideHeading"/>
              <w:rPr>
                <w:rtl/>
              </w:rPr>
            </w:pPr>
            <w:r>
              <w:rPr>
                <w:rFonts w:hint="cs"/>
                <w:rtl/>
              </w:rPr>
              <w:t>תיקון חוק בתי משפט לענינים מנהליים</w:t>
            </w:r>
          </w:p>
        </w:tc>
        <w:tc>
          <w:tcPr>
            <w:tcW w:w="624" w:type="dxa"/>
          </w:tcPr>
          <w:p w14:paraId="13F399E5" w14:textId="0C33201D" w:rsidR="00575AAA" w:rsidRPr="00B30AD0" w:rsidRDefault="00575AAA" w:rsidP="00575AAA">
            <w:pPr>
              <w:pStyle w:val="TableText"/>
              <w:rPr>
                <w:rtl/>
              </w:rPr>
            </w:pPr>
            <w:r>
              <w:rPr>
                <w:rFonts w:hint="cs"/>
                <w:rtl/>
              </w:rPr>
              <w:t>17.</w:t>
            </w:r>
          </w:p>
        </w:tc>
        <w:tc>
          <w:tcPr>
            <w:tcW w:w="7143" w:type="dxa"/>
            <w:gridSpan w:val="2"/>
          </w:tcPr>
          <w:p w14:paraId="0363AECD" w14:textId="7028F822" w:rsidR="00575AAA" w:rsidRPr="004C5A7E" w:rsidRDefault="00575AAA" w:rsidP="0014495B">
            <w:pPr>
              <w:pStyle w:val="TableBlock"/>
              <w:rPr>
                <w:rtl/>
              </w:rPr>
            </w:pPr>
            <w:r>
              <w:rPr>
                <w:rFonts w:hint="cs"/>
                <w:rtl/>
              </w:rPr>
              <w:t>בחוק בתי משפט לענינים מנהליים, התש"ס</w:t>
            </w:r>
            <w:r>
              <w:rPr>
                <w:rFonts w:hint="eastAsia"/>
                <w:rtl/>
              </w:rPr>
              <w:t>–</w:t>
            </w:r>
            <w:r>
              <w:rPr>
                <w:rFonts w:hint="cs"/>
                <w:rtl/>
              </w:rPr>
              <w:t>2000</w:t>
            </w:r>
            <w:r>
              <w:rPr>
                <w:rStyle w:val="a6"/>
                <w:rtl/>
              </w:rPr>
              <w:footnoteReference w:id="8"/>
            </w:r>
            <w:r>
              <w:rPr>
                <w:rFonts w:hint="cs"/>
                <w:rtl/>
              </w:rPr>
              <w:t xml:space="preserve">, בתוספת הראשונה, בפרט 3, אחרי "בענייני חינוך" יבוא "לרבות צהרונים". </w:t>
            </w:r>
          </w:p>
        </w:tc>
      </w:tr>
      <w:tr w:rsidR="00575AAA" w14:paraId="1E6082B2" w14:textId="77777777" w:rsidTr="0014495B">
        <w:trPr>
          <w:cantSplit/>
        </w:trPr>
        <w:tc>
          <w:tcPr>
            <w:tcW w:w="1871" w:type="dxa"/>
          </w:tcPr>
          <w:p w14:paraId="43503FAC" w14:textId="7531A43B" w:rsidR="00575AAA" w:rsidRPr="00B30AD0" w:rsidRDefault="00575AAA" w:rsidP="00575AAA">
            <w:pPr>
              <w:pStyle w:val="TableSideHeading"/>
              <w:rPr>
                <w:rtl/>
              </w:rPr>
            </w:pPr>
            <w:r>
              <w:rPr>
                <w:rFonts w:hint="cs"/>
                <w:rtl/>
              </w:rPr>
              <w:t>תחילה</w:t>
            </w:r>
          </w:p>
        </w:tc>
        <w:tc>
          <w:tcPr>
            <w:tcW w:w="624" w:type="dxa"/>
          </w:tcPr>
          <w:p w14:paraId="78A77948" w14:textId="0C76590F" w:rsidR="00575AAA" w:rsidRPr="00B30AD0" w:rsidRDefault="00575AAA" w:rsidP="00575AAA">
            <w:pPr>
              <w:pStyle w:val="TableText"/>
              <w:rPr>
                <w:rtl/>
              </w:rPr>
            </w:pPr>
            <w:r>
              <w:rPr>
                <w:rFonts w:hint="cs"/>
                <w:rtl/>
              </w:rPr>
              <w:t>18.</w:t>
            </w:r>
          </w:p>
        </w:tc>
        <w:tc>
          <w:tcPr>
            <w:tcW w:w="7143" w:type="dxa"/>
            <w:gridSpan w:val="2"/>
          </w:tcPr>
          <w:p w14:paraId="4BE4AA27" w14:textId="33433E09" w:rsidR="00575AAA" w:rsidRPr="004C5A7E" w:rsidRDefault="00575AAA" w:rsidP="0014495B">
            <w:pPr>
              <w:pStyle w:val="TableBlock"/>
              <w:rPr>
                <w:rtl/>
              </w:rPr>
            </w:pPr>
            <w:r w:rsidRPr="00616DC0">
              <w:rPr>
                <w:rFonts w:hint="cs"/>
                <w:rtl/>
              </w:rPr>
              <w:t>תחילתו של חוק זה בתחילת שנת הלימודים התשע"ח.</w:t>
            </w:r>
          </w:p>
        </w:tc>
      </w:tr>
    </w:tbl>
    <w:p w14:paraId="4FB87E94" w14:textId="77777777" w:rsidR="0015339A" w:rsidRDefault="0015339A" w:rsidP="0015339A">
      <w:pPr>
        <w:pStyle w:val="HeadDivreiHesber"/>
        <w:rPr>
          <w:rtl/>
        </w:rPr>
      </w:pPr>
      <w:r w:rsidRPr="0027450A">
        <w:rPr>
          <w:rFonts w:hint="cs"/>
          <w:rtl/>
        </w:rPr>
        <w:t>דברי הסבר</w:t>
      </w:r>
    </w:p>
    <w:p w14:paraId="73DCCE93" w14:textId="77777777" w:rsidR="0015339A" w:rsidRPr="00FB54BE" w:rsidRDefault="0015339A" w:rsidP="0015339A">
      <w:pPr>
        <w:pStyle w:val="Hesber"/>
        <w:rPr>
          <w:rtl/>
        </w:rPr>
      </w:pPr>
      <w:r w:rsidRPr="00FB54BE">
        <w:rPr>
          <w:rFonts w:hint="cs"/>
          <w:rtl/>
        </w:rPr>
        <w:t xml:space="preserve">במדינת ישראל פועלות מסגרות חינוכיות רבות ללא רישיון וללא פיקוח, בהן גם צהרונים הפועלים </w:t>
      </w:r>
      <w:r w:rsidRPr="00FB54BE">
        <w:rPr>
          <w:rFonts w:hint="eastAsia"/>
          <w:rtl/>
        </w:rPr>
        <w:t>לאחר</w:t>
      </w:r>
      <w:r w:rsidRPr="00FB54BE">
        <w:rPr>
          <w:rtl/>
        </w:rPr>
        <w:t xml:space="preserve"> שעות הפעילות בגני הילדים ובבתי הספר </w:t>
      </w:r>
      <w:r w:rsidRPr="00FB54BE">
        <w:rPr>
          <w:rFonts w:hint="eastAsia"/>
          <w:rtl/>
        </w:rPr>
        <w:t>אשר</w:t>
      </w:r>
      <w:r w:rsidRPr="00FB54BE">
        <w:rPr>
          <w:rtl/>
        </w:rPr>
        <w:t xml:space="preserve"> </w:t>
      </w:r>
      <w:r w:rsidRPr="00FB54BE">
        <w:rPr>
          <w:rFonts w:hint="eastAsia"/>
          <w:rtl/>
        </w:rPr>
        <w:t>נועדו</w:t>
      </w:r>
      <w:r w:rsidRPr="00FB54BE">
        <w:rPr>
          <w:rtl/>
        </w:rPr>
        <w:t xml:space="preserve"> </w:t>
      </w:r>
      <w:r w:rsidRPr="00FB54BE">
        <w:rPr>
          <w:rFonts w:hint="eastAsia"/>
          <w:rtl/>
        </w:rPr>
        <w:t>לשמש</w:t>
      </w:r>
      <w:r w:rsidRPr="00FB54BE">
        <w:rPr>
          <w:rtl/>
        </w:rPr>
        <w:t xml:space="preserve"> </w:t>
      </w:r>
      <w:r w:rsidRPr="00FB54BE">
        <w:rPr>
          <w:rFonts w:hint="eastAsia"/>
          <w:rtl/>
        </w:rPr>
        <w:t>מסגרת</w:t>
      </w:r>
      <w:r w:rsidRPr="00FB54BE">
        <w:rPr>
          <w:rtl/>
        </w:rPr>
        <w:t xml:space="preserve"> </w:t>
      </w:r>
      <w:r w:rsidRPr="00FB54BE">
        <w:rPr>
          <w:rFonts w:hint="eastAsia"/>
          <w:rtl/>
        </w:rPr>
        <w:t>שהייה</w:t>
      </w:r>
      <w:r w:rsidRPr="00FB54BE">
        <w:rPr>
          <w:rtl/>
        </w:rPr>
        <w:t xml:space="preserve"> </w:t>
      </w:r>
      <w:r w:rsidRPr="00FB54BE">
        <w:rPr>
          <w:rFonts w:hint="eastAsia"/>
          <w:rtl/>
        </w:rPr>
        <w:t>והעשרה</w:t>
      </w:r>
      <w:r w:rsidRPr="00FB54BE">
        <w:rPr>
          <w:rtl/>
        </w:rPr>
        <w:t xml:space="preserve"> </w:t>
      </w:r>
      <w:r w:rsidRPr="00FB54BE">
        <w:rPr>
          <w:rFonts w:hint="eastAsia"/>
          <w:rtl/>
        </w:rPr>
        <w:t>לילדים</w:t>
      </w:r>
      <w:r w:rsidRPr="00FB54BE">
        <w:rPr>
          <w:rtl/>
        </w:rPr>
        <w:t xml:space="preserve"> </w:t>
      </w:r>
      <w:r w:rsidRPr="00FB54BE">
        <w:rPr>
          <w:rFonts w:hint="eastAsia"/>
          <w:rtl/>
        </w:rPr>
        <w:t>מגיל</w:t>
      </w:r>
      <w:r w:rsidRPr="00FB54BE">
        <w:rPr>
          <w:rtl/>
        </w:rPr>
        <w:t xml:space="preserve"> 3 </w:t>
      </w:r>
      <w:r w:rsidRPr="00FB54BE">
        <w:rPr>
          <w:rFonts w:hint="eastAsia"/>
          <w:rtl/>
        </w:rPr>
        <w:t>ועד</w:t>
      </w:r>
      <w:r w:rsidRPr="00FB54BE">
        <w:rPr>
          <w:rtl/>
        </w:rPr>
        <w:t xml:space="preserve"> </w:t>
      </w:r>
      <w:r w:rsidRPr="00FB54BE">
        <w:rPr>
          <w:rFonts w:hint="eastAsia"/>
          <w:rtl/>
        </w:rPr>
        <w:t>לכיתה</w:t>
      </w:r>
      <w:r w:rsidRPr="00FB54BE">
        <w:rPr>
          <w:rtl/>
        </w:rPr>
        <w:t xml:space="preserve"> </w:t>
      </w:r>
      <w:r w:rsidRPr="00FB54BE">
        <w:rPr>
          <w:rFonts w:hint="eastAsia"/>
          <w:rtl/>
        </w:rPr>
        <w:t>ג</w:t>
      </w:r>
      <w:r w:rsidRPr="00FB54BE">
        <w:rPr>
          <w:rtl/>
        </w:rPr>
        <w:t xml:space="preserve">'. </w:t>
      </w:r>
    </w:p>
    <w:p w14:paraId="78EDE34C" w14:textId="55AD2B48" w:rsidR="0015339A" w:rsidRPr="00FB54BE" w:rsidRDefault="0015339A" w:rsidP="0015339A">
      <w:pPr>
        <w:pStyle w:val="Hesber1st"/>
        <w:tabs>
          <w:tab w:val="clear" w:pos="680"/>
          <w:tab w:val="clear" w:pos="1020"/>
        </w:tabs>
        <w:ind w:firstLine="340"/>
        <w:rPr>
          <w:rtl/>
        </w:rPr>
      </w:pPr>
      <w:r w:rsidRPr="009E5684">
        <w:rPr>
          <w:rFonts w:hint="eastAsia"/>
          <w:rtl/>
        </w:rPr>
        <w:t>ברחבי</w:t>
      </w:r>
      <w:r w:rsidRPr="009E5684">
        <w:rPr>
          <w:rtl/>
        </w:rPr>
        <w:t xml:space="preserve"> הארץ פועלים כיום צהרונים רבים ובהם אלפי ילדים אשר שוהים בהם כחמש עשרה שעות </w:t>
      </w:r>
      <w:r w:rsidRPr="009E5684">
        <w:rPr>
          <w:rFonts w:hint="eastAsia"/>
          <w:rtl/>
        </w:rPr>
        <w:t>שבועיות</w:t>
      </w:r>
      <w:r w:rsidRPr="009E5684">
        <w:rPr>
          <w:rtl/>
        </w:rPr>
        <w:t xml:space="preserve">. </w:t>
      </w:r>
      <w:r w:rsidRPr="009E5684">
        <w:rPr>
          <w:rFonts w:hint="eastAsia"/>
          <w:rtl/>
        </w:rPr>
        <w:t>הצהרונים</w:t>
      </w:r>
      <w:r w:rsidRPr="009E5684">
        <w:rPr>
          <w:rtl/>
        </w:rPr>
        <w:t xml:space="preserve"> </w:t>
      </w:r>
      <w:r w:rsidRPr="009E5684">
        <w:rPr>
          <w:rFonts w:hint="eastAsia"/>
          <w:rtl/>
        </w:rPr>
        <w:t>האמורים</w:t>
      </w:r>
      <w:r w:rsidRPr="009E5684">
        <w:rPr>
          <w:rtl/>
        </w:rPr>
        <w:t xml:space="preserve"> </w:t>
      </w:r>
      <w:r w:rsidRPr="009E5684">
        <w:rPr>
          <w:rFonts w:hint="eastAsia"/>
          <w:rtl/>
        </w:rPr>
        <w:t>נעדרים</w:t>
      </w:r>
      <w:r w:rsidRPr="009E5684">
        <w:rPr>
          <w:rtl/>
        </w:rPr>
        <w:t xml:space="preserve"> </w:t>
      </w:r>
      <w:r w:rsidRPr="009E5684">
        <w:rPr>
          <w:rFonts w:hint="eastAsia"/>
          <w:rtl/>
        </w:rPr>
        <w:t>פיקוח</w:t>
      </w:r>
      <w:r w:rsidRPr="009E5684">
        <w:rPr>
          <w:rtl/>
        </w:rPr>
        <w:t xml:space="preserve"> </w:t>
      </w:r>
      <w:r w:rsidRPr="009E5684">
        <w:rPr>
          <w:rFonts w:hint="eastAsia"/>
          <w:rtl/>
        </w:rPr>
        <w:t>ובקרה</w:t>
      </w:r>
      <w:r w:rsidRPr="009E5684">
        <w:rPr>
          <w:rtl/>
        </w:rPr>
        <w:t xml:space="preserve">, בין היתר </w:t>
      </w:r>
      <w:r w:rsidRPr="009E5684">
        <w:rPr>
          <w:rFonts w:hint="eastAsia"/>
          <w:rtl/>
        </w:rPr>
        <w:t>ביחס</w:t>
      </w:r>
      <w:r w:rsidRPr="009E5684">
        <w:rPr>
          <w:rtl/>
        </w:rPr>
        <w:t xml:space="preserve"> </w:t>
      </w:r>
      <w:r w:rsidRPr="009E5684">
        <w:rPr>
          <w:rFonts w:hint="eastAsia"/>
          <w:rtl/>
        </w:rPr>
        <w:t>לתשלומים</w:t>
      </w:r>
      <w:r w:rsidRPr="009E5684">
        <w:rPr>
          <w:rtl/>
        </w:rPr>
        <w:t xml:space="preserve"> הנהוגים בהם </w:t>
      </w:r>
      <w:r w:rsidRPr="009E5684">
        <w:rPr>
          <w:rFonts w:hint="eastAsia"/>
          <w:rtl/>
        </w:rPr>
        <w:t>וכן</w:t>
      </w:r>
      <w:r w:rsidRPr="009E5684">
        <w:rPr>
          <w:rtl/>
        </w:rPr>
        <w:t xml:space="preserve"> </w:t>
      </w:r>
      <w:r w:rsidRPr="009E5684">
        <w:rPr>
          <w:rFonts w:hint="eastAsia"/>
          <w:rtl/>
        </w:rPr>
        <w:t>ביחס</w:t>
      </w:r>
      <w:r w:rsidRPr="009E5684">
        <w:rPr>
          <w:rtl/>
        </w:rPr>
        <w:t xml:space="preserve"> </w:t>
      </w:r>
      <w:r w:rsidRPr="009E5684">
        <w:rPr>
          <w:rFonts w:hint="eastAsia"/>
          <w:rtl/>
        </w:rPr>
        <w:t>לתנאים</w:t>
      </w:r>
      <w:r w:rsidRPr="009E5684">
        <w:rPr>
          <w:rtl/>
        </w:rPr>
        <w:t xml:space="preserve"> החינוכיים, המקצועיים, התברואתיים והבטיחותיים הקיימים בהם. בעקבות כך קיימים מקרים </w:t>
      </w:r>
      <w:r w:rsidRPr="009E5684">
        <w:rPr>
          <w:rtl/>
        </w:rPr>
        <w:lastRenderedPageBreak/>
        <w:t>שבהם התשלום עבור שירותי הצהרון גבוה באופן בלתי מבוקר,</w:t>
      </w:r>
      <w:r>
        <w:rPr>
          <w:rFonts w:hint="cs"/>
          <w:rtl/>
        </w:rPr>
        <w:t xml:space="preserve"> או</w:t>
      </w:r>
      <w:r w:rsidRPr="009E5684">
        <w:rPr>
          <w:rtl/>
        </w:rPr>
        <w:t xml:space="preserve"> </w:t>
      </w:r>
      <w:r w:rsidRPr="009E5684">
        <w:rPr>
          <w:rFonts w:hint="eastAsia"/>
          <w:rtl/>
        </w:rPr>
        <w:t>מקרים</w:t>
      </w:r>
      <w:r w:rsidRPr="009E5684">
        <w:rPr>
          <w:rtl/>
        </w:rPr>
        <w:t xml:space="preserve"> </w:t>
      </w:r>
      <w:r w:rsidRPr="009E5684">
        <w:rPr>
          <w:rFonts w:hint="eastAsia"/>
          <w:rtl/>
        </w:rPr>
        <w:t>שבהם</w:t>
      </w:r>
      <w:r w:rsidRPr="009E5684">
        <w:rPr>
          <w:rtl/>
        </w:rPr>
        <w:t xml:space="preserve"> </w:t>
      </w:r>
      <w:r w:rsidRPr="009E5684">
        <w:rPr>
          <w:rFonts w:hint="eastAsia"/>
          <w:rtl/>
        </w:rPr>
        <w:t>הטיפול</w:t>
      </w:r>
      <w:r w:rsidRPr="009E5684">
        <w:rPr>
          <w:rtl/>
        </w:rPr>
        <w:t xml:space="preserve"> </w:t>
      </w:r>
      <w:r w:rsidRPr="009E5684">
        <w:rPr>
          <w:rFonts w:hint="eastAsia"/>
          <w:rtl/>
        </w:rPr>
        <w:t>הניתן</w:t>
      </w:r>
      <w:r w:rsidRPr="009E5684">
        <w:rPr>
          <w:rtl/>
        </w:rPr>
        <w:t xml:space="preserve"> </w:t>
      </w:r>
      <w:r w:rsidRPr="009E5684">
        <w:rPr>
          <w:rFonts w:hint="eastAsia"/>
          <w:rtl/>
        </w:rPr>
        <w:t>בצהרון</w:t>
      </w:r>
      <w:r w:rsidRPr="009E5684">
        <w:rPr>
          <w:rtl/>
        </w:rPr>
        <w:t xml:space="preserve"> </w:t>
      </w:r>
      <w:r w:rsidRPr="009E5684">
        <w:rPr>
          <w:rFonts w:hint="eastAsia"/>
          <w:rtl/>
        </w:rPr>
        <w:t>אינו</w:t>
      </w:r>
      <w:r w:rsidRPr="009E5684">
        <w:rPr>
          <w:rtl/>
        </w:rPr>
        <w:t xml:space="preserve"> מקצועי</w:t>
      </w:r>
      <w:r>
        <w:rPr>
          <w:rFonts w:hint="cs"/>
          <w:rtl/>
        </w:rPr>
        <w:t>.</w:t>
      </w:r>
      <w:r w:rsidRPr="009E5684">
        <w:rPr>
          <w:rtl/>
        </w:rPr>
        <w:t xml:space="preserve"> </w:t>
      </w:r>
      <w:r>
        <w:rPr>
          <w:rFonts w:hint="cs"/>
          <w:rtl/>
        </w:rPr>
        <w:t>כמו כן</w:t>
      </w:r>
      <w:r w:rsidR="00E13D2E">
        <w:rPr>
          <w:rFonts w:hint="cs"/>
          <w:rtl/>
        </w:rPr>
        <w:t>,</w:t>
      </w:r>
      <w:r>
        <w:rPr>
          <w:rFonts w:hint="cs"/>
          <w:rtl/>
        </w:rPr>
        <w:t xml:space="preserve"> קיימים</w:t>
      </w:r>
      <w:r w:rsidRPr="009E5684">
        <w:rPr>
          <w:rtl/>
        </w:rPr>
        <w:t xml:space="preserve"> </w:t>
      </w:r>
      <w:r w:rsidRPr="009E5684">
        <w:rPr>
          <w:rFonts w:hint="eastAsia"/>
          <w:rtl/>
        </w:rPr>
        <w:t>צהרונים</w:t>
      </w:r>
      <w:r w:rsidRPr="009E5684">
        <w:rPr>
          <w:rtl/>
        </w:rPr>
        <w:t xml:space="preserve"> </w:t>
      </w:r>
      <w:r>
        <w:rPr>
          <w:rFonts w:hint="cs"/>
          <w:rtl/>
        </w:rPr>
        <w:t>ש</w:t>
      </w:r>
      <w:r w:rsidRPr="009E5684">
        <w:rPr>
          <w:rFonts w:hint="eastAsia"/>
          <w:rtl/>
        </w:rPr>
        <w:t>אינם</w:t>
      </w:r>
      <w:r w:rsidRPr="009E5684">
        <w:rPr>
          <w:rtl/>
        </w:rPr>
        <w:t xml:space="preserve"> </w:t>
      </w:r>
      <w:r w:rsidRPr="009E5684">
        <w:rPr>
          <w:rFonts w:hint="eastAsia"/>
          <w:rtl/>
        </w:rPr>
        <w:t>עומדים</w:t>
      </w:r>
      <w:r w:rsidRPr="009E5684">
        <w:rPr>
          <w:rtl/>
        </w:rPr>
        <w:t xml:space="preserve"> </w:t>
      </w:r>
      <w:r w:rsidRPr="009E5684">
        <w:rPr>
          <w:rFonts w:hint="eastAsia"/>
          <w:rtl/>
        </w:rPr>
        <w:t>בתנאים</w:t>
      </w:r>
      <w:r w:rsidRPr="009E5684">
        <w:rPr>
          <w:rtl/>
        </w:rPr>
        <w:t xml:space="preserve"> </w:t>
      </w:r>
      <w:r w:rsidRPr="009E5684">
        <w:rPr>
          <w:rFonts w:hint="eastAsia"/>
          <w:rtl/>
        </w:rPr>
        <w:t>תברואתיים</w:t>
      </w:r>
      <w:r w:rsidRPr="009E5684">
        <w:rPr>
          <w:rtl/>
        </w:rPr>
        <w:t xml:space="preserve"> </w:t>
      </w:r>
      <w:r w:rsidRPr="009E5684">
        <w:rPr>
          <w:rFonts w:hint="eastAsia"/>
          <w:rtl/>
        </w:rPr>
        <w:t>או</w:t>
      </w:r>
      <w:r w:rsidRPr="009E5684">
        <w:rPr>
          <w:rtl/>
        </w:rPr>
        <w:t xml:space="preserve"> </w:t>
      </w:r>
      <w:r w:rsidRPr="009E5684">
        <w:rPr>
          <w:rFonts w:hint="eastAsia"/>
          <w:rtl/>
        </w:rPr>
        <w:t>בטיחותיים</w:t>
      </w:r>
      <w:r w:rsidRPr="009E5684">
        <w:rPr>
          <w:rtl/>
        </w:rPr>
        <w:t xml:space="preserve"> </w:t>
      </w:r>
      <w:r w:rsidRPr="009E5684">
        <w:rPr>
          <w:rFonts w:hint="eastAsia"/>
          <w:rtl/>
        </w:rPr>
        <w:t>בסיסיים</w:t>
      </w:r>
      <w:r w:rsidRPr="009E5684">
        <w:rPr>
          <w:rtl/>
        </w:rPr>
        <w:t xml:space="preserve">. </w:t>
      </w:r>
      <w:r>
        <w:rPr>
          <w:rFonts w:hint="cs"/>
          <w:rtl/>
        </w:rPr>
        <w:t>ה</w:t>
      </w:r>
      <w:r w:rsidR="00E13D2E">
        <w:rPr>
          <w:rFonts w:hint="cs"/>
          <w:rtl/>
        </w:rPr>
        <w:t>י</w:t>
      </w:r>
      <w:r>
        <w:rPr>
          <w:rFonts w:hint="cs"/>
          <w:rtl/>
        </w:rPr>
        <w:t>עדר הפיקוח והבקרה כאמור</w:t>
      </w:r>
      <w:r w:rsidRPr="009E5684">
        <w:rPr>
          <w:rtl/>
        </w:rPr>
        <w:t xml:space="preserve"> </w:t>
      </w:r>
      <w:r w:rsidRPr="009E5684">
        <w:rPr>
          <w:rFonts w:hint="eastAsia"/>
          <w:rtl/>
        </w:rPr>
        <w:t>גורם</w:t>
      </w:r>
      <w:r>
        <w:rPr>
          <w:rFonts w:hint="cs"/>
          <w:rtl/>
        </w:rPr>
        <w:t xml:space="preserve"> אף</w:t>
      </w:r>
      <w:r w:rsidRPr="00FB54BE">
        <w:rPr>
          <w:rtl/>
        </w:rPr>
        <w:t xml:space="preserve"> </w:t>
      </w:r>
      <w:r w:rsidRPr="00FB54BE">
        <w:rPr>
          <w:rFonts w:hint="eastAsia"/>
          <w:rtl/>
        </w:rPr>
        <w:t>לחוסר</w:t>
      </w:r>
      <w:r w:rsidRPr="00FB54BE">
        <w:rPr>
          <w:rtl/>
        </w:rPr>
        <w:t xml:space="preserve"> </w:t>
      </w:r>
      <w:r w:rsidRPr="00FB54BE">
        <w:rPr>
          <w:rFonts w:hint="eastAsia"/>
          <w:rtl/>
        </w:rPr>
        <w:t>שוויון</w:t>
      </w:r>
      <w:r w:rsidRPr="00FB54BE">
        <w:rPr>
          <w:rtl/>
        </w:rPr>
        <w:t xml:space="preserve"> </w:t>
      </w:r>
      <w:r w:rsidRPr="00FB54BE">
        <w:rPr>
          <w:rFonts w:hint="eastAsia"/>
          <w:rtl/>
        </w:rPr>
        <w:t>בשירותים</w:t>
      </w:r>
      <w:r w:rsidRPr="00FB54BE">
        <w:rPr>
          <w:rtl/>
        </w:rPr>
        <w:t xml:space="preserve"> </w:t>
      </w:r>
      <w:r w:rsidRPr="00FB54BE">
        <w:rPr>
          <w:rFonts w:hint="eastAsia"/>
          <w:rtl/>
        </w:rPr>
        <w:t>החינוכיים</w:t>
      </w:r>
      <w:r w:rsidRPr="00FB54BE">
        <w:rPr>
          <w:rtl/>
        </w:rPr>
        <w:t xml:space="preserve"> </w:t>
      </w:r>
      <w:r w:rsidRPr="00FB54BE">
        <w:rPr>
          <w:rFonts w:hint="eastAsia"/>
          <w:rtl/>
        </w:rPr>
        <w:t>והאחרים</w:t>
      </w:r>
      <w:r w:rsidRPr="00FB54BE">
        <w:rPr>
          <w:rtl/>
        </w:rPr>
        <w:t xml:space="preserve"> </w:t>
      </w:r>
      <w:r w:rsidRPr="00FB54BE">
        <w:rPr>
          <w:rFonts w:hint="eastAsia"/>
          <w:rtl/>
        </w:rPr>
        <w:t>שמקבלים</w:t>
      </w:r>
      <w:r w:rsidRPr="00FB54BE">
        <w:rPr>
          <w:rtl/>
        </w:rPr>
        <w:t xml:space="preserve"> </w:t>
      </w:r>
      <w:r w:rsidRPr="00FB54BE">
        <w:rPr>
          <w:rFonts w:hint="eastAsia"/>
          <w:rtl/>
        </w:rPr>
        <w:t>ילדים</w:t>
      </w:r>
      <w:r w:rsidRPr="00FB54BE">
        <w:rPr>
          <w:rtl/>
        </w:rPr>
        <w:t xml:space="preserve"> </w:t>
      </w:r>
      <w:r w:rsidRPr="00FB54BE">
        <w:rPr>
          <w:rFonts w:hint="eastAsia"/>
          <w:rtl/>
        </w:rPr>
        <w:t>בצהרונים</w:t>
      </w:r>
      <w:r w:rsidRPr="00FB54BE">
        <w:rPr>
          <w:rtl/>
        </w:rPr>
        <w:t xml:space="preserve"> </w:t>
      </w:r>
      <w:r w:rsidRPr="00FB54BE">
        <w:rPr>
          <w:rFonts w:hint="eastAsia"/>
          <w:rtl/>
        </w:rPr>
        <w:t>שונים</w:t>
      </w:r>
      <w:r w:rsidRPr="00FB54BE">
        <w:rPr>
          <w:rtl/>
        </w:rPr>
        <w:t xml:space="preserve">. </w:t>
      </w:r>
    </w:p>
    <w:p w14:paraId="5935CB3A" w14:textId="77777777" w:rsidR="0015339A" w:rsidRPr="00FB54BE" w:rsidRDefault="0015339A" w:rsidP="0015339A">
      <w:pPr>
        <w:pStyle w:val="Hesber"/>
        <w:rPr>
          <w:rtl/>
        </w:rPr>
      </w:pPr>
      <w:r w:rsidRPr="00FB54BE">
        <w:rPr>
          <w:rFonts w:hint="eastAsia"/>
          <w:rtl/>
        </w:rPr>
        <w:t>לפיכך</w:t>
      </w:r>
      <w:r w:rsidRPr="00FB54BE">
        <w:rPr>
          <w:rtl/>
        </w:rPr>
        <w:t xml:space="preserve">, </w:t>
      </w:r>
      <w:r w:rsidRPr="00FB54BE">
        <w:rPr>
          <w:rFonts w:hint="eastAsia"/>
          <w:rtl/>
        </w:rPr>
        <w:t>מוצע</w:t>
      </w:r>
      <w:r w:rsidRPr="00FB54BE">
        <w:rPr>
          <w:rtl/>
        </w:rPr>
        <w:t xml:space="preserve"> </w:t>
      </w:r>
      <w:r w:rsidRPr="00FB54BE">
        <w:rPr>
          <w:rFonts w:hint="eastAsia"/>
          <w:rtl/>
        </w:rPr>
        <w:t>לקבוע</w:t>
      </w:r>
      <w:r w:rsidRPr="00FB54BE">
        <w:rPr>
          <w:rtl/>
        </w:rPr>
        <w:t xml:space="preserve"> תנאי רישוי, פיקוח ובקרה, כמו גם תנאים מחייבים להבטחת צורכיהם החינוכיים, הבטיחותיים והתברואתיים של הילדים השוהים בצהרון. </w:t>
      </w:r>
      <w:r w:rsidRPr="00FB54BE">
        <w:rPr>
          <w:rFonts w:hint="eastAsia"/>
          <w:rtl/>
        </w:rPr>
        <w:t>עוד</w:t>
      </w:r>
      <w:r w:rsidRPr="00FB54BE">
        <w:rPr>
          <w:rtl/>
        </w:rPr>
        <w:t xml:space="preserve"> </w:t>
      </w:r>
      <w:r w:rsidRPr="00FB54BE">
        <w:rPr>
          <w:rFonts w:hint="eastAsia"/>
          <w:rtl/>
        </w:rPr>
        <w:t>מוצע</w:t>
      </w:r>
      <w:r w:rsidRPr="00FB54BE">
        <w:rPr>
          <w:rtl/>
        </w:rPr>
        <w:t xml:space="preserve"> </w:t>
      </w:r>
      <w:r w:rsidRPr="00FB54BE">
        <w:rPr>
          <w:rFonts w:hint="eastAsia"/>
          <w:rtl/>
        </w:rPr>
        <w:t>לקבוע</w:t>
      </w:r>
      <w:r w:rsidRPr="00FB54BE">
        <w:rPr>
          <w:rtl/>
        </w:rPr>
        <w:t xml:space="preserve"> פיקוח על המחירים המרביים שייגבו בצהרונים ואת שיעור ההשתתפות היחסי של המדינה, הרשות המקומית והורי הילדים </w:t>
      </w:r>
      <w:r>
        <w:rPr>
          <w:rFonts w:hint="cs"/>
          <w:rtl/>
        </w:rPr>
        <w:t>בתשלום לצהרון כאמור.</w:t>
      </w:r>
    </w:p>
    <w:p w14:paraId="23D028DA" w14:textId="77777777" w:rsidR="008E5B69" w:rsidRPr="00D73212" w:rsidRDefault="008E5B69" w:rsidP="008E5B69">
      <w:pPr>
        <w:pStyle w:val="Hesber"/>
        <w:rPr>
          <w:color w:val="auto"/>
          <w:rtl/>
          <w:lang w:eastAsia="en-US"/>
        </w:rPr>
      </w:pPr>
      <w:r w:rsidRPr="00D73212">
        <w:rPr>
          <w:color w:val="auto"/>
          <w:rtl/>
          <w:lang w:eastAsia="en-US"/>
        </w:rPr>
        <w:t>---------------------------------</w:t>
      </w:r>
    </w:p>
    <w:p w14:paraId="03BBF583" w14:textId="77777777" w:rsidR="008E5B69" w:rsidRPr="00D73212" w:rsidRDefault="008E5B69" w:rsidP="008E5B69">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5CC64C8C" w14:textId="77777777" w:rsidR="008E5B69" w:rsidRPr="00D73212" w:rsidRDefault="008E5B69" w:rsidP="008E5B69">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3E738C46" w14:textId="77777777" w:rsidR="008E5B69" w:rsidRPr="00317312" w:rsidRDefault="008E5B69" w:rsidP="008E5B69">
      <w:pPr>
        <w:pStyle w:val="Hesber"/>
      </w:pPr>
      <w:r>
        <w:rPr>
          <w:rFonts w:hint="cs"/>
          <w:color w:val="auto"/>
          <w:rtl/>
          <w:lang w:eastAsia="en-US"/>
        </w:rPr>
        <w:t>ד' בסיוון</w:t>
      </w:r>
      <w:r w:rsidRPr="00D73212">
        <w:rPr>
          <w:color w:val="auto"/>
          <w:rtl/>
          <w:lang w:eastAsia="en-US"/>
        </w:rPr>
        <w:t xml:space="preserve"> </w:t>
      </w:r>
      <w:r w:rsidRPr="00D73212">
        <w:rPr>
          <w:rFonts w:hint="cs"/>
          <w:color w:val="auto"/>
          <w:rtl/>
          <w:lang w:eastAsia="en-US"/>
        </w:rPr>
        <w:t>התשע</w:t>
      </w:r>
      <w:r w:rsidRPr="00D73212">
        <w:rPr>
          <w:color w:val="auto"/>
          <w:rtl/>
          <w:lang w:eastAsia="en-US"/>
        </w:rPr>
        <w:t>"</w:t>
      </w:r>
      <w:r>
        <w:rPr>
          <w:rFonts w:hint="cs"/>
          <w:color w:val="auto"/>
          <w:rtl/>
          <w:lang w:eastAsia="en-US"/>
        </w:rPr>
        <w:t>ז</w:t>
      </w:r>
      <w:r w:rsidRPr="00D73212">
        <w:rPr>
          <w:color w:val="auto"/>
          <w:rtl/>
          <w:lang w:eastAsia="en-US"/>
        </w:rPr>
        <w:t xml:space="preserve"> – </w:t>
      </w:r>
      <w:r>
        <w:rPr>
          <w:rFonts w:hint="cs"/>
          <w:color w:val="auto"/>
          <w:rtl/>
          <w:lang w:eastAsia="en-US"/>
        </w:rPr>
        <w:t>29.5</w:t>
      </w:r>
      <w:r w:rsidRPr="00D73212">
        <w:rPr>
          <w:color w:val="auto"/>
          <w:rtl/>
          <w:lang w:eastAsia="en-US"/>
        </w:rPr>
        <w:t>.</w:t>
      </w:r>
      <w:r>
        <w:rPr>
          <w:rFonts w:hint="cs"/>
          <w:color w:val="auto"/>
          <w:rtl/>
          <w:lang w:eastAsia="en-US"/>
        </w:rPr>
        <w:t>17</w:t>
      </w:r>
    </w:p>
    <w:p w14:paraId="7F6961CB" w14:textId="79B04DFF" w:rsidR="00E13C27" w:rsidRPr="00A17BA6" w:rsidRDefault="00E13C27" w:rsidP="0015339A">
      <w:pPr>
        <w:pStyle w:val="Hesber"/>
        <w:ind w:firstLine="0"/>
        <w:rPr>
          <w:rtl/>
        </w:rPr>
      </w:pPr>
      <w:bookmarkStart w:id="8" w:name="_GoBack"/>
      <w:bookmarkEnd w:id="8"/>
    </w:p>
    <w:sectPr w:rsidR="00E13C27" w:rsidRPr="00A17BA6"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88A69" w14:textId="77777777" w:rsidR="00A942C1" w:rsidRDefault="00A942C1">
      <w:r>
        <w:separator/>
      </w:r>
    </w:p>
  </w:endnote>
  <w:endnote w:type="continuationSeparator" w:id="0">
    <w:p w14:paraId="318F26FB" w14:textId="77777777" w:rsidR="00A942C1" w:rsidRDefault="00A942C1">
      <w:r>
        <w:continuationSeparator/>
      </w:r>
    </w:p>
  </w:endnote>
  <w:endnote w:type="continuationNotice" w:id="1">
    <w:p w14:paraId="6BE48FD5" w14:textId="77777777" w:rsidR="00A942C1" w:rsidRDefault="00A942C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8E5B69">
      <w:rPr>
        <w:rStyle w:val="ab"/>
        <w:noProof/>
        <w:rtl/>
      </w:rPr>
      <w:t>5</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7B9F2" w14:textId="77777777" w:rsidR="00A942C1" w:rsidRDefault="00A942C1">
      <w:r>
        <w:separator/>
      </w:r>
    </w:p>
  </w:footnote>
  <w:footnote w:type="continuationSeparator" w:id="0">
    <w:p w14:paraId="3DB92342" w14:textId="77777777" w:rsidR="00A942C1" w:rsidRDefault="00A942C1">
      <w:r>
        <w:continuationSeparator/>
      </w:r>
    </w:p>
  </w:footnote>
  <w:footnote w:type="continuationNotice" w:id="1">
    <w:p w14:paraId="16009878" w14:textId="77777777" w:rsidR="00A942C1" w:rsidRDefault="00A942C1"/>
  </w:footnote>
  <w:footnote w:id="2">
    <w:p w14:paraId="48C1E17E" w14:textId="77777777" w:rsidR="00A93D3E" w:rsidRDefault="00A93D3E" w:rsidP="00A93D3E">
      <w:pPr>
        <w:pStyle w:val="a4"/>
      </w:pPr>
      <w:r>
        <w:rPr>
          <w:rStyle w:val="a6"/>
        </w:rPr>
        <w:footnoteRef/>
      </w:r>
      <w:r>
        <w:rPr>
          <w:rtl/>
        </w:rPr>
        <w:t xml:space="preserve"> </w:t>
      </w:r>
      <w:r>
        <w:rPr>
          <w:rFonts w:hint="cs"/>
          <w:rtl/>
        </w:rPr>
        <w:t>ס"ח התש"ט, עמ' 287.</w:t>
      </w:r>
    </w:p>
  </w:footnote>
  <w:footnote w:id="3">
    <w:p w14:paraId="78B9328D" w14:textId="77777777" w:rsidR="00A93D3E" w:rsidRDefault="00A93D3E" w:rsidP="00A93D3E">
      <w:pPr>
        <w:pStyle w:val="a4"/>
      </w:pPr>
      <w:r>
        <w:rPr>
          <w:rStyle w:val="a6"/>
        </w:rPr>
        <w:footnoteRef/>
      </w:r>
      <w:r>
        <w:rPr>
          <w:rtl/>
        </w:rPr>
        <w:t xml:space="preserve"> </w:t>
      </w:r>
      <w:r>
        <w:rPr>
          <w:rFonts w:hint="cs"/>
          <w:rtl/>
        </w:rPr>
        <w:t>ס"ח התשנ"ז, עמ' 204.</w:t>
      </w:r>
    </w:p>
  </w:footnote>
  <w:footnote w:id="4">
    <w:p w14:paraId="29D750D7" w14:textId="77777777" w:rsidR="00A93D3E" w:rsidRDefault="00A93D3E" w:rsidP="00A93D3E">
      <w:pPr>
        <w:pStyle w:val="a4"/>
      </w:pPr>
      <w:r>
        <w:rPr>
          <w:rStyle w:val="a6"/>
        </w:rPr>
        <w:footnoteRef/>
      </w:r>
      <w:r>
        <w:rPr>
          <w:rtl/>
        </w:rPr>
        <w:t xml:space="preserve"> </w:t>
      </w:r>
      <w:r>
        <w:rPr>
          <w:rFonts w:hint="cs"/>
          <w:rtl/>
        </w:rPr>
        <w:t xml:space="preserve">דיני מדינת ישראל, נוסח חדש 8, עמ' 197. </w:t>
      </w:r>
    </w:p>
  </w:footnote>
  <w:footnote w:id="5">
    <w:p w14:paraId="1090F772" w14:textId="77777777" w:rsidR="00575AAA" w:rsidRDefault="00575AAA" w:rsidP="00575AAA">
      <w:pPr>
        <w:pStyle w:val="a4"/>
      </w:pPr>
      <w:r>
        <w:rPr>
          <w:rStyle w:val="a6"/>
        </w:rPr>
        <w:footnoteRef/>
      </w:r>
      <w:r>
        <w:rPr>
          <w:rtl/>
        </w:rPr>
        <w:t xml:space="preserve"> </w:t>
      </w:r>
      <w:r>
        <w:rPr>
          <w:rFonts w:hint="cs"/>
          <w:rtl/>
        </w:rPr>
        <w:t>ס"ח התשס"א, עמ' 509.</w:t>
      </w:r>
    </w:p>
  </w:footnote>
  <w:footnote w:id="6">
    <w:p w14:paraId="422221B9" w14:textId="77777777" w:rsidR="00575AAA" w:rsidRDefault="00575AAA" w:rsidP="0015339A">
      <w:pPr>
        <w:pStyle w:val="a4"/>
      </w:pPr>
      <w:r>
        <w:rPr>
          <w:rStyle w:val="a6"/>
        </w:rPr>
        <w:footnoteRef/>
      </w:r>
      <w:r>
        <w:rPr>
          <w:rtl/>
        </w:rPr>
        <w:t xml:space="preserve"> </w:t>
      </w:r>
      <w:r>
        <w:rPr>
          <w:rFonts w:hint="cs"/>
          <w:rtl/>
        </w:rPr>
        <w:t>ס"ח התשע"ז, עמ' 20.</w:t>
      </w:r>
    </w:p>
  </w:footnote>
  <w:footnote w:id="7">
    <w:p w14:paraId="480A68E1" w14:textId="77777777" w:rsidR="00575AAA" w:rsidRDefault="00575AAA" w:rsidP="0015339A">
      <w:pPr>
        <w:pStyle w:val="a4"/>
      </w:pPr>
      <w:r>
        <w:rPr>
          <w:rStyle w:val="a6"/>
        </w:rPr>
        <w:footnoteRef/>
      </w:r>
      <w:r>
        <w:rPr>
          <w:rtl/>
        </w:rPr>
        <w:t xml:space="preserve"> ס"ח התשי"ט, עמ' 86.</w:t>
      </w:r>
    </w:p>
  </w:footnote>
  <w:footnote w:id="8">
    <w:p w14:paraId="6EC420F7" w14:textId="77777777" w:rsidR="00575AAA" w:rsidRDefault="00575AAA" w:rsidP="0015339A">
      <w:pPr>
        <w:pStyle w:val="a4"/>
      </w:pPr>
      <w:r>
        <w:rPr>
          <w:rStyle w:val="a6"/>
        </w:rPr>
        <w:footnoteRef/>
      </w:r>
      <w:r>
        <w:rPr>
          <w:rtl/>
        </w:rPr>
        <w:t xml:space="preserve"> </w:t>
      </w:r>
      <w:r>
        <w:rPr>
          <w:rFonts w:hint="cs"/>
          <w:rtl/>
        </w:rPr>
        <w:t>ס"ח התש"ס, עמ' 190.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352F3A"/>
    <w:multiLevelType w:val="hybridMultilevel"/>
    <w:tmpl w:val="D29EAC2C"/>
    <w:lvl w:ilvl="0" w:tplc="A806A2EE">
      <w:start w:val="1"/>
      <w:numFmt w:val="hebrew1"/>
      <w:lvlText w:val="(%1)"/>
      <w:lvlJc w:val="left"/>
      <w:pPr>
        <w:tabs>
          <w:tab w:val="num" w:pos="62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B073A0"/>
    <w:multiLevelType w:val="hybridMultilevel"/>
    <w:tmpl w:val="D6A2954A"/>
    <w:lvl w:ilvl="0" w:tplc="60B0A51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756CA5"/>
    <w:multiLevelType w:val="hybridMultilevel"/>
    <w:tmpl w:val="D6A2954A"/>
    <w:lvl w:ilvl="0" w:tplc="60B0A51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574113"/>
    <w:multiLevelType w:val="hybridMultilevel"/>
    <w:tmpl w:val="D6A2954A"/>
    <w:lvl w:ilvl="0" w:tplc="60B0A51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0794B"/>
    <w:multiLevelType w:val="hybridMultilevel"/>
    <w:tmpl w:val="05CA8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8A6C32"/>
    <w:multiLevelType w:val="hybridMultilevel"/>
    <w:tmpl w:val="CFDEF7FC"/>
    <w:lvl w:ilvl="0" w:tplc="40042E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3A7921"/>
    <w:multiLevelType w:val="hybridMultilevel"/>
    <w:tmpl w:val="D6A2954A"/>
    <w:lvl w:ilvl="0" w:tplc="60B0A51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6A6FB9"/>
    <w:multiLevelType w:val="hybridMultilevel"/>
    <w:tmpl w:val="2EA871C2"/>
    <w:lvl w:ilvl="0" w:tplc="D3D4E8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D7627"/>
    <w:multiLevelType w:val="hybridMultilevel"/>
    <w:tmpl w:val="D6A2954A"/>
    <w:lvl w:ilvl="0" w:tplc="60B0A51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0273D6"/>
    <w:multiLevelType w:val="hybridMultilevel"/>
    <w:tmpl w:val="D6A2954A"/>
    <w:lvl w:ilvl="0" w:tplc="60B0A51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104E1C"/>
    <w:multiLevelType w:val="hybridMultilevel"/>
    <w:tmpl w:val="B9AC95BE"/>
    <w:lvl w:ilvl="0" w:tplc="5D2AB1E4">
      <w:start w:val="1"/>
      <w:numFmt w:val="hebrew1"/>
      <w:lvlText w:val="(%1)"/>
      <w:lvlJc w:val="left"/>
      <w:pPr>
        <w:tabs>
          <w:tab w:val="num" w:pos="62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7276903"/>
    <w:multiLevelType w:val="hybridMultilevel"/>
    <w:tmpl w:val="D6A2954A"/>
    <w:lvl w:ilvl="0" w:tplc="60B0A51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3"/>
  </w:num>
  <w:num w:numId="13">
    <w:abstractNumId w:val="12"/>
  </w:num>
  <w:num w:numId="14">
    <w:abstractNumId w:val="24"/>
  </w:num>
  <w:num w:numId="15">
    <w:abstractNumId w:val="17"/>
  </w:num>
  <w:num w:numId="16">
    <w:abstractNumId w:val="14"/>
  </w:num>
  <w:num w:numId="17">
    <w:abstractNumId w:val="10"/>
  </w:num>
  <w:num w:numId="18">
    <w:abstractNumId w:val="22"/>
  </w:num>
  <w:num w:numId="19">
    <w:abstractNumId w:val="16"/>
  </w:num>
  <w:num w:numId="20">
    <w:abstractNumId w:val="20"/>
  </w:num>
  <w:num w:numId="21">
    <w:abstractNumId w:val="15"/>
  </w:num>
  <w:num w:numId="22">
    <w:abstractNumId w:val="21"/>
  </w:num>
  <w:num w:numId="23">
    <w:abstractNumId w:val="11"/>
  </w:num>
  <w:num w:numId="24">
    <w:abstractNumId w:val="25"/>
  </w:num>
  <w:num w:numId="25">
    <w:abstractNumId w:val="18"/>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4495B"/>
    <w:rsid w:val="00152609"/>
    <w:rsid w:val="0015339A"/>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C2004"/>
    <w:rsid w:val="003D6E38"/>
    <w:rsid w:val="003D74A0"/>
    <w:rsid w:val="004033D8"/>
    <w:rsid w:val="004073F0"/>
    <w:rsid w:val="00412A7D"/>
    <w:rsid w:val="00416B4D"/>
    <w:rsid w:val="00417CFC"/>
    <w:rsid w:val="004649A3"/>
    <w:rsid w:val="00474078"/>
    <w:rsid w:val="004A06DC"/>
    <w:rsid w:val="004B24ED"/>
    <w:rsid w:val="004B6625"/>
    <w:rsid w:val="004D2D82"/>
    <w:rsid w:val="004D3876"/>
    <w:rsid w:val="004E4552"/>
    <w:rsid w:val="004E6CDF"/>
    <w:rsid w:val="00553C9D"/>
    <w:rsid w:val="00562A66"/>
    <w:rsid w:val="00575AAA"/>
    <w:rsid w:val="005B064E"/>
    <w:rsid w:val="005D51AE"/>
    <w:rsid w:val="0062674B"/>
    <w:rsid w:val="006363B2"/>
    <w:rsid w:val="00644940"/>
    <w:rsid w:val="006818A9"/>
    <w:rsid w:val="006A2D81"/>
    <w:rsid w:val="006C1D0D"/>
    <w:rsid w:val="006F1A52"/>
    <w:rsid w:val="0070601E"/>
    <w:rsid w:val="00712C72"/>
    <w:rsid w:val="00735FE9"/>
    <w:rsid w:val="00763CAA"/>
    <w:rsid w:val="00765F66"/>
    <w:rsid w:val="0078664F"/>
    <w:rsid w:val="007C3FA6"/>
    <w:rsid w:val="007D585A"/>
    <w:rsid w:val="007D5A12"/>
    <w:rsid w:val="007E59F9"/>
    <w:rsid w:val="00810BCD"/>
    <w:rsid w:val="00812C98"/>
    <w:rsid w:val="00814D92"/>
    <w:rsid w:val="0083181D"/>
    <w:rsid w:val="00843EB2"/>
    <w:rsid w:val="00865572"/>
    <w:rsid w:val="00865789"/>
    <w:rsid w:val="00874BBC"/>
    <w:rsid w:val="00892135"/>
    <w:rsid w:val="00895449"/>
    <w:rsid w:val="00897879"/>
    <w:rsid w:val="008A6870"/>
    <w:rsid w:val="008C2DDC"/>
    <w:rsid w:val="008C7516"/>
    <w:rsid w:val="008E5B69"/>
    <w:rsid w:val="008E6EC7"/>
    <w:rsid w:val="008F01AD"/>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17BA6"/>
    <w:rsid w:val="00A26BD6"/>
    <w:rsid w:val="00A443CF"/>
    <w:rsid w:val="00A6611D"/>
    <w:rsid w:val="00A82CB7"/>
    <w:rsid w:val="00A93D3E"/>
    <w:rsid w:val="00A942C1"/>
    <w:rsid w:val="00AA2F03"/>
    <w:rsid w:val="00AC2BFF"/>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7774"/>
    <w:rsid w:val="00D63620"/>
    <w:rsid w:val="00D8410D"/>
    <w:rsid w:val="00D867D7"/>
    <w:rsid w:val="00DB7060"/>
    <w:rsid w:val="00DE3153"/>
    <w:rsid w:val="00E06736"/>
    <w:rsid w:val="00E13C27"/>
    <w:rsid w:val="00E13D2E"/>
    <w:rsid w:val="00E33BBD"/>
    <w:rsid w:val="00E374F2"/>
    <w:rsid w:val="00E45103"/>
    <w:rsid w:val="00E55A60"/>
    <w:rsid w:val="00E62778"/>
    <w:rsid w:val="00E63D38"/>
    <w:rsid w:val="00E665B9"/>
    <w:rsid w:val="00EA01E6"/>
    <w:rsid w:val="00EA3DE8"/>
    <w:rsid w:val="00EA758F"/>
    <w:rsid w:val="00ED4A6F"/>
    <w:rsid w:val="00EF3A3A"/>
    <w:rsid w:val="00F628D6"/>
    <w:rsid w:val="00F67051"/>
    <w:rsid w:val="00F86A1E"/>
    <w:rsid w:val="00FA5BCB"/>
    <w:rsid w:val="00FA5E88"/>
    <w:rsid w:val="00FC2F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E7CC2A52-7C30-40EF-A06A-B08F5CE6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link w:val="Hesber0"/>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uiPriority w:val="99"/>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uiPriority w:val="99"/>
    <w:rsid w:val="00FA5BCB"/>
    <w:rPr>
      <w:rFonts w:ascii="Arial" w:eastAsia="Arial Unicode MS" w:hAnsi="Arial" w:cs="David"/>
      <w:snapToGrid w:val="0"/>
      <w:color w:val="000000"/>
      <w:sz w:val="14"/>
      <w:lang w:eastAsia="ja-JP"/>
    </w:rPr>
  </w:style>
  <w:style w:type="character" w:customStyle="1" w:styleId="Hesber0">
    <w:name w:val="Hesber תו"/>
    <w:basedOn w:val="a0"/>
    <w:link w:val="Hesber"/>
    <w:locked/>
    <w:rsid w:val="00FA5BCB"/>
    <w:rPr>
      <w:rFonts w:ascii="Arial" w:eastAsia="Arial Unicode MS" w:hAnsi="Arial" w:cs="David"/>
      <w:snapToGrid w:val="0"/>
      <w:color w:val="000000"/>
      <w:szCs w:val="26"/>
      <w:lang w:eastAsia="ja-JP"/>
    </w:rPr>
  </w:style>
  <w:style w:type="table" w:styleId="ae">
    <w:name w:val="Table Grid"/>
    <w:basedOn w:val="a1"/>
    <w:uiPriority w:val="59"/>
    <w:rsid w:val="00FA5BC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רשת טבלה1"/>
    <w:basedOn w:val="a1"/>
    <w:next w:val="ae"/>
    <w:uiPriority w:val="59"/>
    <w:rsid w:val="004649A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3C56054-0371-4217-B9C2-545782627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0A5FE19-B915-4F5C-B245-F8552EFF0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1384</Words>
  <Characters>6924</Characters>
  <Application>Microsoft Office Word</Application>
  <DocSecurity>0</DocSecurity>
  <Lines>57</Lines>
  <Paragraphs>16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8292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אילת וולברג</cp:lastModifiedBy>
  <cp:revision>15</cp:revision>
  <cp:lastPrinted>2017-05-25T09:28:00Z</cp:lastPrinted>
  <dcterms:created xsi:type="dcterms:W3CDTF">2015-04-20T09:58:00Z</dcterms:created>
  <dcterms:modified xsi:type="dcterms:W3CDTF">2017-05-25T10:02:00Z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2016588</vt:r8>
  </property>
</Properties>
</file>