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5C8AC3" w14:textId="77777777" w:rsidR="00C07EB0" w:rsidRPr="0000131B" w:rsidRDefault="00C07EB0" w:rsidP="00C07EB0">
      <w:pPr>
        <w:pStyle w:val="HeadHatzaotHok"/>
        <w:jc w:val="right"/>
        <w:rPr>
          <w:b w:val="0"/>
          <w:bCs w:val="0"/>
          <w:szCs w:val="20"/>
        </w:rPr>
      </w:pPr>
      <w:r w:rsidRPr="0000131B">
        <w:rPr>
          <w:rFonts w:hint="cs"/>
          <w:b w:val="0"/>
          <w:bCs w:val="0"/>
          <w:szCs w:val="20"/>
          <w:rtl/>
        </w:rPr>
        <w:t xml:space="preserve">מספר פנימי: </w:t>
      </w:r>
      <w:bookmarkStart w:id="0" w:name="LGS_Internal_ID"/>
      <w:r>
        <w:rPr>
          <w:rFonts w:hint="cs"/>
          <w:b w:val="0"/>
          <w:bCs w:val="0"/>
          <w:szCs w:val="20"/>
          <w:rtl/>
        </w:rPr>
        <w:t>578424</w:t>
      </w:r>
      <w:bookmarkEnd w:id="0"/>
    </w:p>
    <w:p w14:paraId="5D442D42" w14:textId="77777777" w:rsidR="00C07EB0" w:rsidRPr="00DB7060" w:rsidRDefault="00C07EB0" w:rsidP="00C07EB0">
      <w:pPr>
        <w:pStyle w:val="HeadHatzaotHok"/>
        <w:rPr>
          <w:sz w:val="28"/>
          <w:szCs w:val="28"/>
          <w:rtl/>
        </w:rPr>
      </w:pPr>
      <w:r w:rsidRPr="00DB7060">
        <w:rPr>
          <w:rFonts w:hint="cs"/>
          <w:sz w:val="28"/>
          <w:szCs w:val="28"/>
          <w:rtl/>
        </w:rPr>
        <w:t xml:space="preserve">הכנסת </w:t>
      </w:r>
      <w:bookmarkStart w:id="1" w:name="LGS_Knesset_Num"/>
      <w:r>
        <w:rPr>
          <w:rFonts w:hint="cs"/>
          <w:sz w:val="28"/>
          <w:szCs w:val="28"/>
          <w:rtl/>
        </w:rPr>
        <w:t>העשרים</w:t>
      </w:r>
      <w:bookmarkEnd w:id="1"/>
    </w:p>
    <w:p w14:paraId="1B8935B0" w14:textId="77777777" w:rsidR="00C07EB0" w:rsidRPr="00F67051" w:rsidRDefault="00C07EB0" w:rsidP="00C07EB0">
      <w:pPr>
        <w:rPr>
          <w:rFonts w:cs="David"/>
          <w:b/>
          <w:bCs/>
          <w:sz w:val="26"/>
          <w:szCs w:val="26"/>
          <w:rtl/>
        </w:rPr>
      </w:pPr>
    </w:p>
    <w:p w14:paraId="3E912EED" w14:textId="08895BB5" w:rsidR="00C07EB0" w:rsidRPr="00CF1AA2" w:rsidRDefault="00C07EB0" w:rsidP="00215AB2">
      <w:pPr>
        <w:pStyle w:val="David"/>
        <w:spacing w:line="360" w:lineRule="auto"/>
        <w:ind w:left="3544"/>
        <w:rPr>
          <w:b/>
          <w:bCs/>
          <w:sz w:val="16"/>
          <w:szCs w:val="16"/>
          <w:rtl/>
        </w:rPr>
      </w:pPr>
      <w:bookmarkStart w:id="2" w:name="LGS_Initiators_List"/>
      <w:r>
        <w:rPr>
          <w:b/>
          <w:bCs/>
          <w:rtl/>
        </w:rPr>
        <w:t>יוזמים:      חברי הכנסת</w:t>
      </w:r>
      <w:bookmarkEnd w:id="2"/>
      <w:r w:rsidRPr="00F67051">
        <w:rPr>
          <w:b/>
          <w:bCs/>
        </w:rPr>
        <w:tab/>
      </w:r>
      <w:bookmarkStart w:id="3" w:name="LGS_PM_Names"/>
      <w:r>
        <w:rPr>
          <w:rFonts w:hint="cs"/>
          <w:b/>
          <w:bCs/>
          <w:rtl/>
        </w:rPr>
        <w:t>דוד ביטן</w:t>
      </w:r>
      <w:r>
        <w:br/>
      </w:r>
      <w:r>
        <w:rPr>
          <w:rFonts w:hint="cs"/>
          <w:b/>
          <w:bCs/>
          <w:rtl/>
        </w:rPr>
        <w:t xml:space="preserve"> </w:t>
      </w:r>
      <w:r>
        <w:tab/>
      </w:r>
      <w:r>
        <w:tab/>
      </w:r>
      <w:r>
        <w:tab/>
      </w:r>
      <w:r>
        <w:tab/>
      </w:r>
      <w:r>
        <w:rPr>
          <w:rFonts w:hint="cs"/>
          <w:b/>
          <w:bCs/>
          <w:rtl/>
        </w:rPr>
        <w:t>איתן כבל</w:t>
      </w:r>
      <w:r>
        <w:br/>
      </w:r>
      <w:r>
        <w:rPr>
          <w:rFonts w:hint="cs"/>
          <w:b/>
          <w:bCs/>
          <w:rtl/>
        </w:rPr>
        <w:t xml:space="preserve"> </w:t>
      </w:r>
      <w:r>
        <w:tab/>
      </w:r>
      <w:r>
        <w:tab/>
      </w:r>
      <w:r>
        <w:tab/>
      </w:r>
      <w:r>
        <w:tab/>
      </w:r>
      <w:r>
        <w:rPr>
          <w:rFonts w:hint="cs"/>
          <w:b/>
          <w:bCs/>
          <w:rtl/>
        </w:rPr>
        <w:t>אוסאמה סעדי</w:t>
      </w:r>
      <w:r>
        <w:br/>
      </w:r>
      <w:r>
        <w:rPr>
          <w:rFonts w:hint="cs"/>
          <w:b/>
          <w:bCs/>
          <w:rtl/>
        </w:rPr>
        <w:t xml:space="preserve"> </w:t>
      </w:r>
      <w:r>
        <w:tab/>
      </w:r>
      <w:r>
        <w:tab/>
      </w:r>
      <w:r>
        <w:tab/>
      </w:r>
      <w:r>
        <w:tab/>
      </w:r>
      <w:r>
        <w:rPr>
          <w:rFonts w:hint="cs"/>
          <w:b/>
          <w:bCs/>
          <w:rtl/>
        </w:rPr>
        <w:t>יעקב מרגי</w:t>
      </w:r>
      <w:r>
        <w:br/>
      </w:r>
      <w:r>
        <w:rPr>
          <w:rFonts w:hint="cs"/>
          <w:b/>
          <w:bCs/>
          <w:rtl/>
        </w:rPr>
        <w:t xml:space="preserve"> </w:t>
      </w:r>
      <w:r>
        <w:tab/>
      </w:r>
      <w:r>
        <w:tab/>
      </w:r>
      <w:r>
        <w:tab/>
      </w:r>
      <w:r>
        <w:tab/>
      </w:r>
      <w:r>
        <w:rPr>
          <w:rFonts w:hint="cs"/>
          <w:b/>
          <w:bCs/>
          <w:rtl/>
        </w:rPr>
        <w:t>אורלי לוי אבקסיס</w:t>
      </w:r>
      <w:r>
        <w:br/>
      </w:r>
      <w:r>
        <w:rPr>
          <w:rFonts w:hint="cs"/>
          <w:b/>
          <w:bCs/>
          <w:rtl/>
        </w:rPr>
        <w:t xml:space="preserve"> </w:t>
      </w:r>
      <w:r>
        <w:tab/>
      </w:r>
      <w:r>
        <w:tab/>
      </w:r>
      <w:r>
        <w:tab/>
      </w:r>
      <w:r>
        <w:tab/>
      </w:r>
      <w:r>
        <w:rPr>
          <w:rFonts w:hint="cs"/>
          <w:b/>
          <w:bCs/>
          <w:rtl/>
        </w:rPr>
        <w:t>מאיר כהן</w:t>
      </w:r>
      <w:r>
        <w:br/>
      </w:r>
      <w:r>
        <w:rPr>
          <w:rFonts w:hint="cs"/>
          <w:b/>
          <w:bCs/>
          <w:rtl/>
        </w:rPr>
        <w:t xml:space="preserve"> </w:t>
      </w:r>
      <w:r>
        <w:tab/>
      </w:r>
      <w:r>
        <w:tab/>
      </w:r>
      <w:r>
        <w:tab/>
      </w:r>
      <w:r>
        <w:tab/>
      </w:r>
      <w:r>
        <w:rPr>
          <w:rFonts w:hint="cs"/>
          <w:b/>
          <w:bCs/>
          <w:rtl/>
        </w:rPr>
        <w:t>משה גפני</w:t>
      </w:r>
      <w:r>
        <w:br/>
      </w:r>
      <w:r>
        <w:rPr>
          <w:rFonts w:hint="cs"/>
          <w:b/>
          <w:bCs/>
          <w:rtl/>
        </w:rPr>
        <w:t xml:space="preserve"> </w:t>
      </w:r>
      <w:r>
        <w:tab/>
      </w:r>
      <w:r>
        <w:tab/>
      </w:r>
      <w:r>
        <w:tab/>
      </w:r>
      <w:r>
        <w:tab/>
      </w:r>
      <w:r>
        <w:rPr>
          <w:rFonts w:hint="cs"/>
          <w:b/>
          <w:bCs/>
          <w:rtl/>
        </w:rPr>
        <w:t>דב חנין</w:t>
      </w:r>
      <w:r>
        <w:br/>
      </w:r>
      <w:r>
        <w:rPr>
          <w:rFonts w:hint="cs"/>
          <w:b/>
          <w:bCs/>
          <w:rtl/>
        </w:rPr>
        <w:t xml:space="preserve"> </w:t>
      </w:r>
      <w:r>
        <w:tab/>
      </w:r>
      <w:r>
        <w:tab/>
      </w:r>
      <w:r>
        <w:tab/>
      </w:r>
      <w:r>
        <w:tab/>
      </w:r>
      <w:r>
        <w:rPr>
          <w:rFonts w:hint="cs"/>
          <w:b/>
          <w:bCs/>
          <w:rtl/>
        </w:rPr>
        <w:t>מירב בן ארי</w:t>
      </w:r>
      <w:r>
        <w:br/>
      </w:r>
      <w:r>
        <w:rPr>
          <w:rFonts w:hint="cs"/>
          <w:b/>
          <w:bCs/>
          <w:rtl/>
        </w:rPr>
        <w:t xml:space="preserve"> </w:t>
      </w:r>
      <w:r>
        <w:tab/>
      </w:r>
      <w:r>
        <w:tab/>
      </w:r>
      <w:r>
        <w:tab/>
      </w:r>
      <w:r>
        <w:tab/>
      </w:r>
      <w:r>
        <w:rPr>
          <w:rFonts w:hint="cs"/>
          <w:b/>
          <w:bCs/>
          <w:rtl/>
        </w:rPr>
        <w:t>יואב קיש</w:t>
      </w:r>
      <w:r>
        <w:br/>
      </w:r>
      <w:r>
        <w:rPr>
          <w:rFonts w:hint="cs"/>
          <w:b/>
          <w:bCs/>
          <w:rtl/>
        </w:rPr>
        <w:t xml:space="preserve"> </w:t>
      </w:r>
      <w:r>
        <w:tab/>
      </w:r>
      <w:r>
        <w:tab/>
      </w:r>
      <w:r>
        <w:tab/>
      </w:r>
      <w:r>
        <w:tab/>
      </w:r>
      <w:r>
        <w:rPr>
          <w:rFonts w:hint="cs"/>
          <w:b/>
          <w:bCs/>
          <w:rtl/>
        </w:rPr>
        <w:t>יואל חסון</w:t>
      </w:r>
      <w:r>
        <w:br/>
      </w:r>
      <w:r>
        <w:rPr>
          <w:rFonts w:hint="cs"/>
          <w:b/>
          <w:bCs/>
          <w:rtl/>
        </w:rPr>
        <w:t xml:space="preserve"> </w:t>
      </w:r>
      <w:r>
        <w:tab/>
      </w:r>
      <w:r>
        <w:tab/>
      </w:r>
      <w:r>
        <w:tab/>
      </w:r>
      <w:r>
        <w:tab/>
      </w:r>
      <w:r>
        <w:rPr>
          <w:rFonts w:hint="cs"/>
          <w:b/>
          <w:bCs/>
          <w:rtl/>
        </w:rPr>
        <w:t>מרב מיכאלי</w:t>
      </w:r>
      <w:r>
        <w:br/>
      </w:r>
      <w:r>
        <w:rPr>
          <w:rFonts w:hint="cs"/>
          <w:b/>
          <w:bCs/>
          <w:rtl/>
        </w:rPr>
        <w:t xml:space="preserve"> </w:t>
      </w:r>
      <w:r>
        <w:tab/>
      </w:r>
      <w:r>
        <w:tab/>
      </w:r>
      <w:r>
        <w:tab/>
      </w:r>
      <w:r>
        <w:tab/>
      </w:r>
      <w:r>
        <w:rPr>
          <w:rFonts w:hint="cs"/>
          <w:b/>
          <w:bCs/>
          <w:rtl/>
        </w:rPr>
        <w:t>נאוה בוקר</w:t>
      </w:r>
      <w:r>
        <w:br/>
      </w:r>
      <w:r>
        <w:rPr>
          <w:rFonts w:hint="cs"/>
          <w:b/>
          <w:bCs/>
          <w:rtl/>
        </w:rPr>
        <w:t xml:space="preserve"> </w:t>
      </w:r>
      <w:r>
        <w:tab/>
      </w:r>
      <w:r>
        <w:tab/>
      </w:r>
      <w:r>
        <w:tab/>
      </w:r>
      <w:r>
        <w:tab/>
      </w:r>
      <w:r>
        <w:rPr>
          <w:rFonts w:hint="cs"/>
          <w:b/>
          <w:bCs/>
          <w:rtl/>
        </w:rPr>
        <w:t>מיכל רוזין</w:t>
      </w:r>
      <w:r>
        <w:br/>
      </w:r>
      <w:r>
        <w:rPr>
          <w:rFonts w:hint="cs"/>
          <w:b/>
          <w:bCs/>
          <w:rtl/>
        </w:rPr>
        <w:t xml:space="preserve"> </w:t>
      </w:r>
      <w:r>
        <w:tab/>
      </w:r>
      <w:r>
        <w:tab/>
      </w:r>
      <w:r>
        <w:tab/>
      </w:r>
      <w:r>
        <w:tab/>
      </w:r>
      <w:r>
        <w:rPr>
          <w:rFonts w:hint="cs"/>
          <w:b/>
          <w:bCs/>
          <w:rtl/>
        </w:rPr>
        <w:t>רועי פולקמן</w:t>
      </w:r>
      <w:bookmarkStart w:id="4" w:name="LGS_Join_List"/>
      <w:bookmarkEnd w:id="3"/>
      <w:r>
        <w:rPr>
          <w:rtl/>
        </w:rPr>
        <w:t xml:space="preserve"> </w:t>
      </w:r>
      <w:bookmarkEnd w:id="4"/>
      <w:r w:rsidRPr="00CF1AA2">
        <w:rPr>
          <w:rFonts w:hint="cs"/>
          <w:rtl/>
        </w:rPr>
        <w:tab/>
      </w:r>
      <w:bookmarkStart w:id="5" w:name="LGS_PM_NamesJoin"/>
      <w:r>
        <w:rPr>
          <w:rFonts w:hint="cs"/>
          <w:rtl/>
        </w:rPr>
        <w:t xml:space="preserve"> </w:t>
      </w:r>
      <w:bookmarkEnd w:id="5"/>
    </w:p>
    <w:p w14:paraId="62C2094C" w14:textId="77777777" w:rsidR="00C07EB0" w:rsidRPr="00904591" w:rsidRDefault="00C07EB0" w:rsidP="00C07EB0">
      <w:pPr>
        <w:pStyle w:val="David"/>
        <w:spacing w:before="0" w:line="360" w:lineRule="auto"/>
        <w:ind w:left="3544"/>
        <w:rPr>
          <w:sz w:val="4"/>
          <w:szCs w:val="4"/>
          <w:rtl/>
        </w:rPr>
      </w:pPr>
      <w:r>
        <w:t>______________________________________________</w:t>
      </w:r>
      <w:r w:rsidRPr="00E06736">
        <w:tab/>
      </w:r>
      <w:r w:rsidRPr="00E06736">
        <w:rPr>
          <w:rFonts w:hint="cs"/>
          <w:rtl/>
        </w:rPr>
        <w:tab/>
      </w:r>
      <w:r w:rsidRPr="00E06736">
        <w:rPr>
          <w:rFonts w:hint="cs"/>
          <w:rtl/>
        </w:rPr>
        <w:tab/>
      </w:r>
      <w:r w:rsidRPr="00E06736">
        <w:rPr>
          <w:rFonts w:hint="cs"/>
          <w:rtl/>
        </w:rPr>
        <w:tab/>
      </w:r>
      <w:r>
        <w:t xml:space="preserve">           </w:t>
      </w:r>
    </w:p>
    <w:p w14:paraId="48EB8239" w14:textId="77777777" w:rsidR="00C07EB0" w:rsidRPr="00E06736" w:rsidRDefault="00C07EB0" w:rsidP="00C07EB0">
      <w:pPr>
        <w:pStyle w:val="David"/>
        <w:spacing w:before="0" w:line="240" w:lineRule="auto"/>
        <w:ind w:left="3544"/>
        <w:rPr>
          <w:rtl/>
        </w:rPr>
      </w:pPr>
      <w:r>
        <w:t xml:space="preserve">                                             </w:t>
      </w:r>
      <w:bookmarkStart w:id="6" w:name="Private_Number"/>
      <w:r>
        <w:rPr>
          <w:rFonts w:hint="cs"/>
          <w:rtl/>
        </w:rPr>
        <w:t>פ/3158/20</w:t>
      </w:r>
      <w:bookmarkEnd w:id="6"/>
    </w:p>
    <w:p w14:paraId="0DEFA7D7" w14:textId="77777777" w:rsidR="00C07EB0" w:rsidRDefault="00C07EB0" w:rsidP="00C07EB0">
      <w:pPr>
        <w:spacing w:before="0" w:line="360" w:lineRule="auto"/>
        <w:ind w:left="2880" w:firstLine="720"/>
        <w:rPr>
          <w:rFonts w:cs="David"/>
          <w:sz w:val="26"/>
          <w:szCs w:val="26"/>
          <w:rtl/>
        </w:rPr>
      </w:pPr>
    </w:p>
    <w:p w14:paraId="152C0759" w14:textId="77777777" w:rsidR="00215AB2" w:rsidRDefault="00C07EB0" w:rsidP="00215AB2">
      <w:pPr>
        <w:pStyle w:val="HeadHatzaotHok"/>
        <w:spacing w:line="240" w:lineRule="auto"/>
        <w:rPr>
          <w:rtl/>
        </w:rPr>
      </w:pPr>
      <w:bookmarkStart w:id="7" w:name="LGS_Subject"/>
      <w:r>
        <w:rPr>
          <w:rFonts w:hint="cs"/>
          <w:rtl/>
        </w:rPr>
        <w:t xml:space="preserve">הצעת חוק החברות הממשלתיות (תיקון </w:t>
      </w:r>
      <w:r w:rsidR="00215AB2">
        <w:rPr>
          <w:rFonts w:hint="eastAsia"/>
          <w:rtl/>
        </w:rPr>
        <w:t>–</w:t>
      </w:r>
      <w:r>
        <w:rPr>
          <w:rFonts w:hint="cs"/>
          <w:rtl/>
        </w:rPr>
        <w:t xml:space="preserve"> כשירות לכהונה כדירקטור בחברה ממשלתית), </w:t>
      </w:r>
    </w:p>
    <w:p w14:paraId="3E06A27F" w14:textId="5522AFC8" w:rsidR="00C07EB0" w:rsidRPr="00F67051" w:rsidRDefault="00C07EB0" w:rsidP="00215AB2">
      <w:pPr>
        <w:pStyle w:val="HeadHatzaotHok"/>
        <w:spacing w:line="240" w:lineRule="auto"/>
        <w:rPr>
          <w:rtl/>
        </w:rPr>
      </w:pPr>
      <w:r>
        <w:rPr>
          <w:rFonts w:hint="cs"/>
          <w:rtl/>
        </w:rPr>
        <w:t>התשע"ו</w:t>
      </w:r>
      <w:r w:rsidR="00215AB2">
        <w:rPr>
          <w:rFonts w:hint="eastAsia"/>
          <w:rtl/>
        </w:rPr>
        <w:t>–</w:t>
      </w:r>
      <w:r>
        <w:rPr>
          <w:rFonts w:hint="cs"/>
          <w:rtl/>
        </w:rPr>
        <w:t>2016</w:t>
      </w:r>
      <w:bookmarkEnd w:id="7"/>
    </w:p>
    <w:p w14:paraId="1F94AF3E" w14:textId="77777777" w:rsidR="00C07EB0" w:rsidRPr="003D56E1" w:rsidRDefault="00C07EB0" w:rsidP="00C07EB0">
      <w:pPr>
        <w:keepNext/>
        <w:keepLines/>
        <w:snapToGrid w:val="0"/>
        <w:spacing w:before="240" w:line="240" w:lineRule="auto"/>
        <w:ind w:firstLine="0"/>
        <w:jc w:val="center"/>
        <w:rPr>
          <w:rFonts w:ascii="Arial" w:eastAsia="Arial Unicode MS" w:hAnsi="Arial" w:cs="David"/>
          <w:b/>
          <w:bCs/>
          <w:snapToGrid w:val="0"/>
          <w:spacing w:val="0"/>
          <w:sz w:val="26"/>
          <w:szCs w:val="26"/>
          <w:rtl/>
        </w:rPr>
      </w:pPr>
    </w:p>
    <w:tbl>
      <w:tblPr>
        <w:bidiVisual/>
        <w:tblW w:w="9638" w:type="dxa"/>
        <w:tblLayout w:type="fixed"/>
        <w:tblCellMar>
          <w:top w:w="57" w:type="dxa"/>
          <w:left w:w="0" w:type="dxa"/>
          <w:bottom w:w="57" w:type="dxa"/>
          <w:right w:w="0" w:type="dxa"/>
        </w:tblCellMar>
        <w:tblLook w:val="01E0" w:firstRow="1" w:lastRow="1" w:firstColumn="1" w:lastColumn="1" w:noHBand="0" w:noVBand="0"/>
      </w:tblPr>
      <w:tblGrid>
        <w:gridCol w:w="1870"/>
        <w:gridCol w:w="624"/>
        <w:gridCol w:w="624"/>
        <w:gridCol w:w="6520"/>
      </w:tblGrid>
      <w:tr w:rsidR="00C07EB0" w:rsidRPr="003D56E1" w14:paraId="45D45712" w14:textId="77777777" w:rsidTr="00BC0687">
        <w:trPr>
          <w:cantSplit/>
        </w:trPr>
        <w:tc>
          <w:tcPr>
            <w:tcW w:w="1870" w:type="dxa"/>
          </w:tcPr>
          <w:p w14:paraId="26138D7B" w14:textId="77777777" w:rsidR="00C07EB0" w:rsidRPr="003D56E1" w:rsidRDefault="00C07EB0" w:rsidP="00BC0687">
            <w:pPr>
              <w:keepLines/>
              <w:tabs>
                <w:tab w:val="left" w:pos="624"/>
                <w:tab w:val="left" w:pos="1247"/>
              </w:tabs>
              <w:snapToGrid w:val="0"/>
              <w:spacing w:before="0" w:line="360" w:lineRule="auto"/>
              <w:ind w:firstLine="0"/>
              <w:jc w:val="left"/>
              <w:rPr>
                <w:rFonts w:ascii="Arial" w:eastAsia="Arial Unicode MS" w:hAnsi="Arial" w:cs="David"/>
                <w:snapToGrid w:val="0"/>
                <w:spacing w:val="0"/>
                <w:sz w:val="20"/>
                <w:szCs w:val="26"/>
                <w:rtl/>
              </w:rPr>
            </w:pPr>
            <w:r w:rsidRPr="003D56E1">
              <w:rPr>
                <w:rFonts w:ascii="Arial" w:eastAsia="Arial Unicode MS" w:hAnsi="Arial" w:cs="David" w:hint="cs"/>
                <w:snapToGrid w:val="0"/>
                <w:spacing w:val="0"/>
                <w:sz w:val="20"/>
                <w:szCs w:val="26"/>
                <w:rtl/>
              </w:rPr>
              <w:t xml:space="preserve">תיקון סעיף </w:t>
            </w:r>
            <w:r>
              <w:rPr>
                <w:rFonts w:ascii="Arial" w:eastAsia="Arial Unicode MS" w:hAnsi="Arial" w:cs="David" w:hint="cs"/>
                <w:snapToGrid w:val="0"/>
                <w:spacing w:val="0"/>
                <w:sz w:val="20"/>
                <w:szCs w:val="26"/>
                <w:rtl/>
              </w:rPr>
              <w:t>16א</w:t>
            </w:r>
          </w:p>
        </w:tc>
        <w:tc>
          <w:tcPr>
            <w:tcW w:w="624" w:type="dxa"/>
          </w:tcPr>
          <w:p w14:paraId="572764C0" w14:textId="77777777" w:rsidR="00C07EB0" w:rsidRPr="003D56E1" w:rsidRDefault="00C07EB0" w:rsidP="00BC0687">
            <w:pPr>
              <w:tabs>
                <w:tab w:val="left" w:pos="624"/>
                <w:tab w:val="left" w:pos="1247"/>
              </w:tabs>
              <w:snapToGrid w:val="0"/>
              <w:spacing w:before="0" w:line="360" w:lineRule="auto"/>
              <w:ind w:right="57" w:firstLine="0"/>
              <w:jc w:val="left"/>
              <w:rPr>
                <w:rFonts w:ascii="Arial" w:eastAsia="Arial Unicode MS" w:hAnsi="Arial" w:cs="David"/>
                <w:snapToGrid w:val="0"/>
                <w:spacing w:val="0"/>
                <w:sz w:val="20"/>
                <w:szCs w:val="26"/>
              </w:rPr>
            </w:pPr>
            <w:r w:rsidRPr="003D56E1">
              <w:rPr>
                <w:rFonts w:ascii="Arial" w:eastAsia="Arial Unicode MS" w:hAnsi="Arial" w:cs="David" w:hint="cs"/>
                <w:snapToGrid w:val="0"/>
                <w:spacing w:val="0"/>
                <w:sz w:val="20"/>
                <w:szCs w:val="26"/>
                <w:rtl/>
              </w:rPr>
              <w:t>1.</w:t>
            </w:r>
          </w:p>
        </w:tc>
        <w:tc>
          <w:tcPr>
            <w:tcW w:w="7144" w:type="dxa"/>
            <w:gridSpan w:val="2"/>
          </w:tcPr>
          <w:p w14:paraId="1D50F504" w14:textId="77777777" w:rsidR="00C07EB0" w:rsidRPr="002320A1" w:rsidRDefault="00C07EB0" w:rsidP="00BC0687">
            <w:pPr>
              <w:pStyle w:val="TableBlock"/>
              <w:rPr>
                <w:rtl/>
              </w:rPr>
            </w:pPr>
            <w:r w:rsidRPr="002320A1">
              <w:rPr>
                <w:rFonts w:hint="cs"/>
                <w:rtl/>
              </w:rPr>
              <w:t xml:space="preserve">בחוק </w:t>
            </w:r>
            <w:r>
              <w:rPr>
                <w:rFonts w:hint="cs"/>
                <w:rtl/>
              </w:rPr>
              <w:t>החברות הממשלתיות,</w:t>
            </w:r>
            <w:r w:rsidRPr="002320A1">
              <w:rPr>
                <w:rFonts w:hint="cs"/>
                <w:rtl/>
              </w:rPr>
              <w:t xml:space="preserve"> </w:t>
            </w:r>
            <w:r>
              <w:rPr>
                <w:rFonts w:hint="cs"/>
                <w:rtl/>
              </w:rPr>
              <w:t>התשל"ה</w:t>
            </w:r>
            <w:r>
              <w:rPr>
                <w:rFonts w:hint="eastAsia"/>
                <w:rtl/>
              </w:rPr>
              <w:t>–</w:t>
            </w:r>
            <w:r>
              <w:rPr>
                <w:rFonts w:hint="cs"/>
                <w:rtl/>
              </w:rPr>
              <w:t>1975</w:t>
            </w:r>
            <w:r w:rsidRPr="00192A0C">
              <w:rPr>
                <w:szCs w:val="20"/>
                <w:rtl/>
              </w:rPr>
              <w:footnoteReference w:id="2"/>
            </w:r>
            <w:r w:rsidRPr="002320A1">
              <w:rPr>
                <w:rFonts w:hint="cs"/>
                <w:rtl/>
              </w:rPr>
              <w:t xml:space="preserve">, בסעיף </w:t>
            </w:r>
            <w:r>
              <w:rPr>
                <w:rFonts w:hint="cs"/>
                <w:rtl/>
              </w:rPr>
              <w:t>16א –</w:t>
            </w:r>
          </w:p>
        </w:tc>
      </w:tr>
      <w:tr w:rsidR="00C07EB0" w:rsidRPr="003D56E1" w14:paraId="3B6C32E4" w14:textId="77777777" w:rsidTr="00BC0687">
        <w:trPr>
          <w:cantSplit/>
        </w:trPr>
        <w:tc>
          <w:tcPr>
            <w:tcW w:w="1870" w:type="dxa"/>
          </w:tcPr>
          <w:p w14:paraId="7E1D255A" w14:textId="77777777" w:rsidR="00C07EB0" w:rsidRPr="003D56E1" w:rsidRDefault="00C07EB0" w:rsidP="00BC0687">
            <w:pPr>
              <w:keepLines/>
              <w:tabs>
                <w:tab w:val="left" w:pos="624"/>
                <w:tab w:val="left" w:pos="1247"/>
              </w:tabs>
              <w:snapToGrid w:val="0"/>
              <w:spacing w:before="0" w:line="360" w:lineRule="auto"/>
              <w:ind w:firstLine="0"/>
              <w:jc w:val="left"/>
              <w:rPr>
                <w:rFonts w:ascii="Arial" w:eastAsia="Arial Unicode MS" w:hAnsi="Arial" w:cs="David"/>
                <w:snapToGrid w:val="0"/>
                <w:spacing w:val="0"/>
                <w:sz w:val="20"/>
                <w:szCs w:val="26"/>
                <w:rtl/>
              </w:rPr>
            </w:pPr>
          </w:p>
        </w:tc>
        <w:tc>
          <w:tcPr>
            <w:tcW w:w="624" w:type="dxa"/>
          </w:tcPr>
          <w:p w14:paraId="3F2EE967" w14:textId="77777777" w:rsidR="00C07EB0" w:rsidRPr="003D56E1" w:rsidRDefault="00C07EB0" w:rsidP="00BC0687">
            <w:pPr>
              <w:pStyle w:val="TableText"/>
              <w:rPr>
                <w:rtl/>
              </w:rPr>
            </w:pPr>
          </w:p>
        </w:tc>
        <w:tc>
          <w:tcPr>
            <w:tcW w:w="7144" w:type="dxa"/>
            <w:gridSpan w:val="2"/>
          </w:tcPr>
          <w:p w14:paraId="05BCEA11" w14:textId="20B0471E" w:rsidR="00C07EB0" w:rsidRDefault="00C07EB0" w:rsidP="009A5B5A">
            <w:pPr>
              <w:pStyle w:val="TableBlock"/>
              <w:rPr>
                <w:rtl/>
              </w:rPr>
            </w:pPr>
            <w:r>
              <w:rPr>
                <w:rFonts w:hint="cs"/>
                <w:rtl/>
              </w:rPr>
              <w:t>(1)</w:t>
            </w:r>
            <w:r>
              <w:rPr>
                <w:rtl/>
              </w:rPr>
              <w:tab/>
            </w:r>
            <w:r w:rsidR="00215AB2">
              <w:rPr>
                <w:rFonts w:hint="cs"/>
                <w:rtl/>
              </w:rPr>
              <w:t>בפסקה (2)</w:t>
            </w:r>
            <w:r>
              <w:rPr>
                <w:rFonts w:hint="cs"/>
                <w:rtl/>
              </w:rPr>
              <w:t xml:space="preserve">(ב), אחרי "בשירות הציבורי" יבוא "לרבות עובד המדינה שדרגתו היא אחת </w:t>
            </w:r>
            <w:r w:rsidR="009A5B5A">
              <w:rPr>
                <w:rFonts w:hint="cs"/>
                <w:rtl/>
              </w:rPr>
              <w:t>משלוש</w:t>
            </w:r>
            <w:r>
              <w:rPr>
                <w:rFonts w:hint="cs"/>
                <w:rtl/>
              </w:rPr>
              <w:t xml:space="preserve"> הדרגות העליונות בכל סולם דירוג, ו</w:t>
            </w:r>
            <w:r w:rsidR="00215AB2">
              <w:rPr>
                <w:rFonts w:hint="cs"/>
                <w:rtl/>
              </w:rPr>
              <w:t>בכלל זה, גם אם כיהן במשרת אמון";</w:t>
            </w:r>
          </w:p>
        </w:tc>
      </w:tr>
      <w:tr w:rsidR="00C07EB0" w14:paraId="48BA5D58" w14:textId="77777777" w:rsidTr="00BC0687">
        <w:trPr>
          <w:cantSplit/>
          <w:trHeight w:val="60"/>
        </w:trPr>
        <w:tc>
          <w:tcPr>
            <w:tcW w:w="1870" w:type="dxa"/>
          </w:tcPr>
          <w:p w14:paraId="40E92ED1" w14:textId="77777777" w:rsidR="00C07EB0" w:rsidRPr="00A866F6" w:rsidRDefault="00C07EB0" w:rsidP="00BC0687">
            <w:pPr>
              <w:pStyle w:val="TableSideHeading"/>
            </w:pPr>
          </w:p>
        </w:tc>
        <w:tc>
          <w:tcPr>
            <w:tcW w:w="624" w:type="dxa"/>
          </w:tcPr>
          <w:p w14:paraId="4CB5E789" w14:textId="77777777" w:rsidR="00C07EB0" w:rsidRDefault="00C07EB0" w:rsidP="00BC0687">
            <w:pPr>
              <w:pStyle w:val="TableText"/>
            </w:pPr>
          </w:p>
        </w:tc>
        <w:tc>
          <w:tcPr>
            <w:tcW w:w="7144" w:type="dxa"/>
            <w:gridSpan w:val="2"/>
          </w:tcPr>
          <w:p w14:paraId="798043EA" w14:textId="519C3E42" w:rsidR="00C07EB0" w:rsidRDefault="00C07EB0" w:rsidP="00215AB2">
            <w:pPr>
              <w:pStyle w:val="TableBlock"/>
              <w:rPr>
                <w:rtl/>
              </w:rPr>
            </w:pPr>
            <w:r>
              <w:rPr>
                <w:rFonts w:hint="cs"/>
                <w:rtl/>
              </w:rPr>
              <w:t>(2)</w:t>
            </w:r>
            <w:r>
              <w:rPr>
                <w:rtl/>
              </w:rPr>
              <w:tab/>
            </w:r>
            <w:r>
              <w:rPr>
                <w:rFonts w:hint="cs"/>
                <w:rtl/>
              </w:rPr>
              <w:t xml:space="preserve">אחרי </w:t>
            </w:r>
            <w:r w:rsidR="00215AB2">
              <w:rPr>
                <w:rFonts w:hint="cs"/>
                <w:rtl/>
              </w:rPr>
              <w:t>פסקה</w:t>
            </w:r>
            <w:r>
              <w:rPr>
                <w:rFonts w:hint="cs"/>
                <w:rtl/>
              </w:rPr>
              <w:t xml:space="preserve"> (2) יבוא:</w:t>
            </w:r>
          </w:p>
        </w:tc>
      </w:tr>
      <w:tr w:rsidR="00C07EB0" w14:paraId="2C7FE04D" w14:textId="77777777" w:rsidTr="00BC0687">
        <w:trPr>
          <w:cantSplit/>
          <w:trHeight w:val="60"/>
        </w:trPr>
        <w:tc>
          <w:tcPr>
            <w:tcW w:w="1870" w:type="dxa"/>
          </w:tcPr>
          <w:p w14:paraId="309BE431" w14:textId="77777777" w:rsidR="00C07EB0" w:rsidRDefault="00C07EB0" w:rsidP="00BC0687">
            <w:pPr>
              <w:pStyle w:val="TableSideHeading"/>
            </w:pPr>
          </w:p>
        </w:tc>
        <w:tc>
          <w:tcPr>
            <w:tcW w:w="624" w:type="dxa"/>
          </w:tcPr>
          <w:p w14:paraId="678E02DE" w14:textId="77777777" w:rsidR="00C07EB0" w:rsidRDefault="00C07EB0" w:rsidP="00BC0687">
            <w:pPr>
              <w:pStyle w:val="TableText"/>
            </w:pPr>
          </w:p>
        </w:tc>
        <w:tc>
          <w:tcPr>
            <w:tcW w:w="624" w:type="dxa"/>
          </w:tcPr>
          <w:p w14:paraId="4E10DB09" w14:textId="77777777" w:rsidR="00C07EB0" w:rsidRDefault="00C07EB0" w:rsidP="00BC0687">
            <w:pPr>
              <w:pStyle w:val="TableText"/>
            </w:pPr>
          </w:p>
        </w:tc>
        <w:tc>
          <w:tcPr>
            <w:tcW w:w="6520" w:type="dxa"/>
          </w:tcPr>
          <w:p w14:paraId="77AFC0AF" w14:textId="16EB48AC" w:rsidR="00C07EB0" w:rsidRDefault="00C07EB0" w:rsidP="00D353D0">
            <w:pPr>
              <w:pStyle w:val="TableBlock"/>
            </w:pPr>
            <w:r>
              <w:rPr>
                <w:rFonts w:hint="cs"/>
                <w:rtl/>
              </w:rPr>
              <w:t>"(3)</w:t>
            </w:r>
            <w:r>
              <w:rPr>
                <w:rtl/>
              </w:rPr>
              <w:tab/>
            </w:r>
            <w:r w:rsidR="00D353D0">
              <w:rPr>
                <w:rFonts w:hint="cs"/>
                <w:rtl/>
              </w:rPr>
              <w:t xml:space="preserve">כיהן כשר </w:t>
            </w:r>
            <w:r>
              <w:rPr>
                <w:rFonts w:hint="cs"/>
                <w:rtl/>
              </w:rPr>
              <w:t xml:space="preserve">שלוש שנים או </w:t>
            </w:r>
            <w:r w:rsidR="00D353D0">
              <w:rPr>
                <w:rFonts w:hint="cs"/>
                <w:rtl/>
              </w:rPr>
              <w:t xml:space="preserve">כיהן כחבר הכנסת שלוש שנים ברציפות או כיהן </w:t>
            </w:r>
            <w:r>
              <w:rPr>
                <w:rFonts w:hint="cs"/>
                <w:rtl/>
              </w:rPr>
              <w:t>כראש רשות מקומית חמש שנים ברציפות</w:t>
            </w:r>
            <w:r w:rsidR="00693D1C">
              <w:rPr>
                <w:rFonts w:hint="cs"/>
                <w:rtl/>
              </w:rPr>
              <w:t>;</w:t>
            </w:r>
            <w:r w:rsidR="00693D1C">
              <w:rPr>
                <w:rFonts w:hint="cs"/>
              </w:rPr>
              <w:t xml:space="preserve"> </w:t>
            </w:r>
            <w:r w:rsidR="00693D1C">
              <w:rPr>
                <w:rFonts w:hint="cs"/>
                <w:rtl/>
              </w:rPr>
              <w:t xml:space="preserve"> לעניין פסקה זו לא יחולו הוראות סעיף 18ג.</w:t>
            </w:r>
            <w:r w:rsidR="00D353D0">
              <w:rPr>
                <w:rFonts w:hint="cs"/>
                <w:rtl/>
              </w:rPr>
              <w:t>"</w:t>
            </w:r>
          </w:p>
        </w:tc>
      </w:tr>
    </w:tbl>
    <w:p w14:paraId="40CCC503" w14:textId="77777777" w:rsidR="00C07EB0" w:rsidRPr="008E432F" w:rsidRDefault="00C07EB0" w:rsidP="00C07EB0">
      <w:pPr>
        <w:pStyle w:val="HeadDivreiHesber"/>
        <w:rPr>
          <w:rtl/>
        </w:rPr>
      </w:pPr>
      <w:r w:rsidRPr="003D56E1">
        <w:rPr>
          <w:rFonts w:hint="cs"/>
          <w:rtl/>
        </w:rPr>
        <w:t>דברי הסבר</w:t>
      </w:r>
    </w:p>
    <w:p w14:paraId="0AAED22B" w14:textId="5B0E948D" w:rsidR="00C07EB0" w:rsidRPr="008E432F" w:rsidRDefault="00C07EB0" w:rsidP="00215AB2">
      <w:pPr>
        <w:pStyle w:val="Hesber"/>
        <w:rPr>
          <w:rtl/>
        </w:rPr>
      </w:pPr>
      <w:r w:rsidRPr="008E432F">
        <w:rPr>
          <w:rFonts w:hint="cs"/>
          <w:rtl/>
        </w:rPr>
        <w:t>חוק החברות הממשלתיות, התשל"ה</w:t>
      </w:r>
      <w:r w:rsidR="00215AB2">
        <w:rPr>
          <w:rFonts w:hint="eastAsia"/>
          <w:rtl/>
        </w:rPr>
        <w:t>–</w:t>
      </w:r>
      <w:r w:rsidRPr="008E432F">
        <w:rPr>
          <w:rFonts w:hint="cs"/>
          <w:rtl/>
        </w:rPr>
        <w:t>1975, קובע בסעיף 16א תנאי כשירות לדירקטור מטעם המדינה בחברה ממשלתית, ולפיהם כשיר לכהן תושב ישראל שמלאו לו 25 שנים ושנתקיים בו אחד מאלה:</w:t>
      </w:r>
    </w:p>
    <w:p w14:paraId="6FC1796F" w14:textId="77777777" w:rsidR="00C07EB0" w:rsidRPr="008E432F" w:rsidRDefault="00C07EB0" w:rsidP="00C07EB0">
      <w:pPr>
        <w:pStyle w:val="Hesber"/>
        <w:rPr>
          <w:rtl/>
        </w:rPr>
      </w:pPr>
      <w:r w:rsidRPr="008E432F">
        <w:rPr>
          <w:rFonts w:hint="cs"/>
          <w:rtl/>
        </w:rPr>
        <w:t xml:space="preserve"> "(1)   הוא בעל תואר אקדמי באחד מן המקצועות הבאים: כלכלה, מינהל עסקים, משפטים, ראיית חשבון, מינהל ציבורי, הנדסה או לימודי עבודה, או שהוא בעל תואר אקדמי אחר או שהוא השלים לימודי השכלה גבוהה אחרת, הכל בתחום עיסוקה העיקרי של החברה;</w:t>
      </w:r>
    </w:p>
    <w:p w14:paraId="6C5C91E8" w14:textId="77777777" w:rsidR="00C07EB0" w:rsidRPr="008E432F" w:rsidRDefault="00C07EB0" w:rsidP="00C07EB0">
      <w:pPr>
        <w:pStyle w:val="Hesber"/>
        <w:rPr>
          <w:rtl/>
        </w:rPr>
      </w:pPr>
      <w:r w:rsidRPr="008E432F">
        <w:rPr>
          <w:rFonts w:hint="cs"/>
          <w:rtl/>
        </w:rPr>
        <w:t>(2)   הוא בעל ניסיון של חמש שנים לפחות באחד מאלה, או שהוא בעל ניסיון מצטבר של חמש שנים לפחות בשניים או יותר מאלה:</w:t>
      </w:r>
    </w:p>
    <w:p w14:paraId="3656516A" w14:textId="77777777" w:rsidR="00C07EB0" w:rsidRPr="008E432F" w:rsidRDefault="00C07EB0" w:rsidP="00C07EB0">
      <w:pPr>
        <w:pStyle w:val="Hesber"/>
        <w:rPr>
          <w:rtl/>
        </w:rPr>
      </w:pPr>
      <w:r w:rsidRPr="008E432F">
        <w:rPr>
          <w:rFonts w:hint="cs"/>
          <w:rtl/>
        </w:rPr>
        <w:t>(א)   בתפקיד בכיר בתחום הניהול העסקי של תאגיד בעל היקף עסקים משמעותי;</w:t>
      </w:r>
    </w:p>
    <w:p w14:paraId="287E2B26" w14:textId="77777777" w:rsidR="00C07EB0" w:rsidRPr="008E432F" w:rsidRDefault="00C07EB0" w:rsidP="00C07EB0">
      <w:pPr>
        <w:pStyle w:val="Hesber"/>
        <w:rPr>
          <w:rtl/>
        </w:rPr>
      </w:pPr>
      <w:r w:rsidRPr="008E432F">
        <w:rPr>
          <w:rFonts w:hint="cs"/>
          <w:rtl/>
        </w:rPr>
        <w:t>(ב)   בכהונה ציבורית בכירה או בתפקיד בכיר בשירות הציבורי בנושאים כלכליים, מסחריים, ניהוליים או משפטיים;</w:t>
      </w:r>
    </w:p>
    <w:p w14:paraId="0B4A09E7" w14:textId="77777777" w:rsidR="00C07EB0" w:rsidRPr="008E432F" w:rsidRDefault="00C07EB0" w:rsidP="00C07EB0">
      <w:pPr>
        <w:pStyle w:val="Hesber"/>
        <w:rPr>
          <w:rtl/>
        </w:rPr>
      </w:pPr>
      <w:r w:rsidRPr="008E432F">
        <w:rPr>
          <w:rFonts w:hint="cs"/>
          <w:rtl/>
        </w:rPr>
        <w:t>(ג)    בתפקיד בכיר בתחום עיסוקיה העיקריים של החברה."</w:t>
      </w:r>
    </w:p>
    <w:p w14:paraId="326AA621" w14:textId="0204935C" w:rsidR="00C07EB0" w:rsidRPr="008E432F" w:rsidRDefault="00C07EB0" w:rsidP="008A4B14">
      <w:pPr>
        <w:pStyle w:val="Hesber"/>
        <w:rPr>
          <w:rtl/>
        </w:rPr>
      </w:pPr>
      <w:r w:rsidRPr="008E432F">
        <w:rPr>
          <w:rFonts w:hint="cs"/>
          <w:rtl/>
        </w:rPr>
        <w:t xml:space="preserve">החוק רואה כשנות ניסיון </w:t>
      </w:r>
      <w:r w:rsidR="00215AB2">
        <w:rPr>
          <w:rFonts w:hint="cs"/>
          <w:rtl/>
        </w:rPr>
        <w:t xml:space="preserve">מילוי </w:t>
      </w:r>
      <w:r w:rsidRPr="008E432F">
        <w:rPr>
          <w:rFonts w:hint="cs"/>
          <w:rtl/>
        </w:rPr>
        <w:t>תפ</w:t>
      </w:r>
      <w:r w:rsidR="00215AB2">
        <w:rPr>
          <w:rFonts w:hint="cs"/>
          <w:rtl/>
        </w:rPr>
        <w:t xml:space="preserve">קיד בכיר בתחום הניהול העסקי או </w:t>
      </w:r>
      <w:r w:rsidRPr="008E432F">
        <w:rPr>
          <w:rFonts w:hint="cs"/>
          <w:rtl/>
        </w:rPr>
        <w:t>כהונה ציבורית</w:t>
      </w:r>
      <w:r w:rsidR="008A4B14">
        <w:rPr>
          <w:rFonts w:hint="cs"/>
          <w:rtl/>
        </w:rPr>
        <w:t xml:space="preserve"> בכירה. ואולם, </w:t>
      </w:r>
      <w:r w:rsidRPr="008E432F">
        <w:rPr>
          <w:rFonts w:hint="cs"/>
          <w:rtl/>
        </w:rPr>
        <w:t xml:space="preserve"> </w:t>
      </w:r>
      <w:r>
        <w:rPr>
          <w:rFonts w:hint="cs"/>
          <w:rtl/>
        </w:rPr>
        <w:t xml:space="preserve">בפועל </w:t>
      </w:r>
      <w:r w:rsidRPr="008E432F">
        <w:rPr>
          <w:rFonts w:hint="cs"/>
          <w:rtl/>
        </w:rPr>
        <w:t>לא מאפשר</w:t>
      </w:r>
      <w:r>
        <w:rPr>
          <w:rFonts w:hint="cs"/>
          <w:rtl/>
        </w:rPr>
        <w:t>ים</w:t>
      </w:r>
      <w:r w:rsidRPr="008E432F">
        <w:rPr>
          <w:rFonts w:hint="cs"/>
          <w:rtl/>
        </w:rPr>
        <w:t xml:space="preserve"> לכלול במניין השנים כהונה כחבר </w:t>
      </w:r>
      <w:r w:rsidR="00215AB2">
        <w:rPr>
          <w:rFonts w:hint="cs"/>
          <w:rtl/>
        </w:rPr>
        <w:t>ה</w:t>
      </w:r>
      <w:r w:rsidRPr="008E432F">
        <w:rPr>
          <w:rFonts w:hint="cs"/>
          <w:rtl/>
        </w:rPr>
        <w:t>כנסת</w:t>
      </w:r>
      <w:r w:rsidR="008A4B14">
        <w:rPr>
          <w:rFonts w:hint="cs"/>
          <w:rtl/>
        </w:rPr>
        <w:t>, תפקיד שיש בו</w:t>
      </w:r>
      <w:r w:rsidRPr="008E432F">
        <w:rPr>
          <w:rFonts w:hint="cs"/>
          <w:rtl/>
        </w:rPr>
        <w:t xml:space="preserve"> מאפיינים משמעותיים של אחריות ובקיאות בתחומים הרלבנטיים לדירקטורים בחברות.</w:t>
      </w:r>
      <w:r w:rsidR="008A4B14">
        <w:rPr>
          <w:rFonts w:hint="cs"/>
          <w:rtl/>
        </w:rPr>
        <w:t xml:space="preserve"> זאת ועוד, לעניין מי שכיהן כשר או כראש רשות מקומית, אמנם מכירים בכהונה זו לעניין שנות הנ</w:t>
      </w:r>
      <w:r w:rsidR="007A0AB8">
        <w:rPr>
          <w:rFonts w:hint="cs"/>
          <w:rtl/>
        </w:rPr>
        <w:t>י</w:t>
      </w:r>
      <w:r w:rsidR="008A4B14">
        <w:rPr>
          <w:rFonts w:hint="cs"/>
          <w:rtl/>
        </w:rPr>
        <w:t>סיון, אך נדרשים "כישורים מיוחדים" במקרה של זיקה פוליטית לשר משרי הממשלה, כאמור בסעיף 18ג לחוק החברות הממשלתיות.</w:t>
      </w:r>
    </w:p>
    <w:p w14:paraId="52778DCF" w14:textId="5E91AD11" w:rsidR="00994A04" w:rsidRDefault="00C07EB0" w:rsidP="00994A04">
      <w:pPr>
        <w:pStyle w:val="Hesber"/>
        <w:rPr>
          <w:rtl/>
        </w:rPr>
      </w:pPr>
      <w:r w:rsidRPr="008E432F">
        <w:rPr>
          <w:rFonts w:hint="cs"/>
          <w:rtl/>
        </w:rPr>
        <w:t xml:space="preserve">לפיכך מוצע </w:t>
      </w:r>
      <w:r w:rsidR="008A4B14">
        <w:rPr>
          <w:rFonts w:hint="cs"/>
          <w:rtl/>
        </w:rPr>
        <w:t>הסדר חדש, שבו מצד אחד ייקבעו תקופות מינימום שלא קיימות היום לצורך התחשבות בתפקידים שונים לעניין שנות הנ</w:t>
      </w:r>
      <w:r w:rsidR="007A0AB8">
        <w:rPr>
          <w:rFonts w:hint="cs"/>
          <w:rtl/>
        </w:rPr>
        <w:t>י</w:t>
      </w:r>
      <w:r w:rsidR="008A4B14">
        <w:rPr>
          <w:rFonts w:hint="cs"/>
          <w:rtl/>
        </w:rPr>
        <w:t xml:space="preserve">סיון, ומצד שני לא תחול החובה להציג "כישורים מיוחדים" בשל זיקה פוליטית. כך, מוצע </w:t>
      </w:r>
      <w:r w:rsidRPr="008E432F">
        <w:rPr>
          <w:rFonts w:hint="cs"/>
          <w:rtl/>
        </w:rPr>
        <w:t xml:space="preserve">לקבוע כי </w:t>
      </w:r>
      <w:r w:rsidR="00994A04">
        <w:rPr>
          <w:rFonts w:hint="cs"/>
          <w:rtl/>
        </w:rPr>
        <w:t>כהונה כשר במשך שלוש שנים, גם אם לא ברציפות, או כהונה כחבר הכנסת שלוש שנים ברציפות או כהונה כראש רשות מקומית חמש שנים ברציפות, יאפשרו עמידה בתנאי הכשירות לתפקיד דירקטור מטעם המדינה.</w:t>
      </w:r>
    </w:p>
    <w:p w14:paraId="40AB1037" w14:textId="323EDD64" w:rsidR="00C07EB0" w:rsidRDefault="00994A04" w:rsidP="0099320D">
      <w:pPr>
        <w:pStyle w:val="Hesber"/>
        <w:rPr>
          <w:rtl/>
        </w:rPr>
      </w:pPr>
      <w:r w:rsidRPr="008E432F">
        <w:rPr>
          <w:rFonts w:hint="cs"/>
          <w:rtl/>
        </w:rPr>
        <w:t xml:space="preserve"> </w:t>
      </w:r>
      <w:r w:rsidR="00C07EB0" w:rsidRPr="008E432F">
        <w:rPr>
          <w:rFonts w:hint="cs"/>
          <w:rtl/>
        </w:rPr>
        <w:t xml:space="preserve">עוד מוצע לקבוע כי "כהונה בתפקיד בכיר בשירות הציבורי" </w:t>
      </w:r>
      <w:r w:rsidR="0099320D">
        <w:rPr>
          <w:rFonts w:hint="cs"/>
          <w:rtl/>
        </w:rPr>
        <w:t xml:space="preserve">תכלול גם את מי שהועסקו </w:t>
      </w:r>
      <w:r w:rsidR="00C07EB0">
        <w:rPr>
          <w:rFonts w:hint="cs"/>
          <w:rtl/>
        </w:rPr>
        <w:t>ב</w:t>
      </w:r>
      <w:r w:rsidR="00C07EB0" w:rsidRPr="008E432F">
        <w:rPr>
          <w:rFonts w:hint="cs"/>
          <w:rtl/>
        </w:rPr>
        <w:t>משרות אמון ב</w:t>
      </w:r>
      <w:r w:rsidR="007A0AB8">
        <w:rPr>
          <w:rFonts w:hint="cs"/>
          <w:rtl/>
        </w:rPr>
        <w:t xml:space="preserve">משרדי הממשלה בדרגת סמנכ"ל ומעלה, ואולם יובהר כי אם </w:t>
      </w:r>
      <w:r w:rsidR="0099320D">
        <w:rPr>
          <w:rFonts w:hint="cs"/>
          <w:rtl/>
        </w:rPr>
        <w:t xml:space="preserve">למועמדים </w:t>
      </w:r>
      <w:r w:rsidR="007A0AB8">
        <w:rPr>
          <w:rFonts w:hint="cs"/>
          <w:rtl/>
        </w:rPr>
        <w:t>אלה זיקה לשר משרי הממשלה, יהיה עליהם להציג "</w:t>
      </w:r>
      <w:r w:rsidR="007A0AB8" w:rsidRPr="007A0AB8">
        <w:rPr>
          <w:rFonts w:hint="cs"/>
          <w:rtl/>
        </w:rPr>
        <w:t>כישורים מיוחדים בתחומי פעולתה של החברה</w:t>
      </w:r>
      <w:r w:rsidR="007A0AB8">
        <w:rPr>
          <w:rFonts w:hint="cs"/>
          <w:rtl/>
        </w:rPr>
        <w:t>" כאמור בסעיף 18ג לחוק החברות הממשלתיות.</w:t>
      </w:r>
    </w:p>
    <w:p w14:paraId="3FE9E0B6" w14:textId="64E13D43" w:rsidR="00C324AD" w:rsidRDefault="00C324AD" w:rsidP="00215AB2">
      <w:pPr>
        <w:pStyle w:val="Hesber"/>
        <w:rPr>
          <w:rtl/>
        </w:rPr>
      </w:pPr>
    </w:p>
    <w:p w14:paraId="4B973659" w14:textId="77777777" w:rsidR="009324F9" w:rsidRPr="00D73212" w:rsidRDefault="009324F9" w:rsidP="009324F9">
      <w:pPr>
        <w:pStyle w:val="Hesber"/>
        <w:rPr>
          <w:color w:val="auto"/>
          <w:rtl/>
          <w:lang w:eastAsia="en-US"/>
        </w:rPr>
      </w:pPr>
      <w:r w:rsidRPr="00D73212">
        <w:rPr>
          <w:color w:val="auto"/>
          <w:rtl/>
          <w:lang w:eastAsia="en-US"/>
        </w:rPr>
        <w:t>---------------------------------</w:t>
      </w:r>
    </w:p>
    <w:p w14:paraId="030CE1F5" w14:textId="77777777" w:rsidR="009324F9" w:rsidRPr="00D73212" w:rsidRDefault="009324F9" w:rsidP="009324F9">
      <w:pPr>
        <w:pStyle w:val="Hesber"/>
        <w:rPr>
          <w:color w:val="auto"/>
          <w:rtl/>
          <w:lang w:eastAsia="en-US"/>
        </w:rPr>
      </w:pPr>
      <w:r w:rsidRPr="00D73212">
        <w:rPr>
          <w:rFonts w:hint="cs"/>
          <w:color w:val="auto"/>
          <w:rtl/>
          <w:lang w:eastAsia="en-US"/>
        </w:rPr>
        <w:t>הוגשה</w:t>
      </w:r>
      <w:r w:rsidRPr="00D73212">
        <w:rPr>
          <w:color w:val="auto"/>
          <w:rtl/>
          <w:lang w:eastAsia="en-US"/>
        </w:rPr>
        <w:t xml:space="preserve"> </w:t>
      </w:r>
      <w:r w:rsidRPr="00D73212">
        <w:rPr>
          <w:rFonts w:hint="cs"/>
          <w:color w:val="auto"/>
          <w:rtl/>
          <w:lang w:eastAsia="en-US"/>
        </w:rPr>
        <w:t>ליו</w:t>
      </w:r>
      <w:r w:rsidRPr="00D73212">
        <w:rPr>
          <w:color w:val="auto"/>
          <w:rtl/>
          <w:lang w:eastAsia="en-US"/>
        </w:rPr>
        <w:t>"</w:t>
      </w:r>
      <w:r w:rsidRPr="00D73212">
        <w:rPr>
          <w:rFonts w:hint="cs"/>
          <w:color w:val="auto"/>
          <w:rtl/>
          <w:lang w:eastAsia="en-US"/>
        </w:rPr>
        <w:t>ר</w:t>
      </w:r>
      <w:r w:rsidRPr="00D73212">
        <w:rPr>
          <w:color w:val="auto"/>
          <w:rtl/>
          <w:lang w:eastAsia="en-US"/>
        </w:rPr>
        <w:t xml:space="preserve"> </w:t>
      </w:r>
      <w:r w:rsidRPr="00D73212">
        <w:rPr>
          <w:rFonts w:hint="cs"/>
          <w:color w:val="auto"/>
          <w:rtl/>
          <w:lang w:eastAsia="en-US"/>
        </w:rPr>
        <w:t>הכנסת</w:t>
      </w:r>
      <w:r w:rsidRPr="00D73212">
        <w:rPr>
          <w:color w:val="auto"/>
          <w:rtl/>
          <w:lang w:eastAsia="en-US"/>
        </w:rPr>
        <w:t xml:space="preserve"> </w:t>
      </w:r>
      <w:r w:rsidRPr="00D73212">
        <w:rPr>
          <w:rFonts w:hint="cs"/>
          <w:color w:val="auto"/>
          <w:rtl/>
          <w:lang w:eastAsia="en-US"/>
        </w:rPr>
        <w:t>והסגנים</w:t>
      </w:r>
    </w:p>
    <w:p w14:paraId="20451D84" w14:textId="77777777" w:rsidR="009324F9" w:rsidRPr="00D73212" w:rsidRDefault="009324F9" w:rsidP="009324F9">
      <w:pPr>
        <w:pStyle w:val="Hesber"/>
        <w:rPr>
          <w:color w:val="auto"/>
          <w:rtl/>
          <w:lang w:eastAsia="en-US"/>
        </w:rPr>
      </w:pPr>
      <w:r w:rsidRPr="00D73212">
        <w:rPr>
          <w:rFonts w:hint="cs"/>
          <w:color w:val="auto"/>
          <w:rtl/>
          <w:lang w:eastAsia="en-US"/>
        </w:rPr>
        <w:t>והונחה</w:t>
      </w:r>
      <w:r w:rsidRPr="00D73212">
        <w:rPr>
          <w:color w:val="auto"/>
          <w:rtl/>
          <w:lang w:eastAsia="en-US"/>
        </w:rPr>
        <w:t xml:space="preserve"> </w:t>
      </w:r>
      <w:r w:rsidRPr="00D73212">
        <w:rPr>
          <w:rFonts w:hint="cs"/>
          <w:color w:val="auto"/>
          <w:rtl/>
          <w:lang w:eastAsia="en-US"/>
        </w:rPr>
        <w:t>על</w:t>
      </w:r>
      <w:r w:rsidRPr="00D73212">
        <w:rPr>
          <w:color w:val="auto"/>
          <w:rtl/>
          <w:lang w:eastAsia="en-US"/>
        </w:rPr>
        <w:t xml:space="preserve"> </w:t>
      </w:r>
      <w:r w:rsidRPr="00D73212">
        <w:rPr>
          <w:rFonts w:hint="cs"/>
          <w:color w:val="auto"/>
          <w:rtl/>
          <w:lang w:eastAsia="en-US"/>
        </w:rPr>
        <w:t>שולחן</w:t>
      </w:r>
      <w:r w:rsidRPr="00D73212">
        <w:rPr>
          <w:color w:val="auto"/>
          <w:rtl/>
          <w:lang w:eastAsia="en-US"/>
        </w:rPr>
        <w:t xml:space="preserve"> </w:t>
      </w:r>
      <w:r w:rsidRPr="00D73212">
        <w:rPr>
          <w:rFonts w:hint="cs"/>
          <w:color w:val="auto"/>
          <w:rtl/>
          <w:lang w:eastAsia="en-US"/>
        </w:rPr>
        <w:t>הכנסת</w:t>
      </w:r>
      <w:r w:rsidRPr="00D73212">
        <w:rPr>
          <w:color w:val="auto"/>
          <w:rtl/>
          <w:lang w:eastAsia="en-US"/>
        </w:rPr>
        <w:t xml:space="preserve"> </w:t>
      </w:r>
      <w:r w:rsidRPr="00D73212">
        <w:rPr>
          <w:rFonts w:hint="cs"/>
          <w:color w:val="auto"/>
          <w:rtl/>
          <w:lang w:eastAsia="en-US"/>
        </w:rPr>
        <w:t>ביום</w:t>
      </w:r>
    </w:p>
    <w:p w14:paraId="168A1C90" w14:textId="77777777" w:rsidR="009324F9" w:rsidRPr="00317312" w:rsidRDefault="009324F9" w:rsidP="009324F9">
      <w:pPr>
        <w:pStyle w:val="Hesber"/>
      </w:pPr>
      <w:r>
        <w:rPr>
          <w:rFonts w:hint="cs"/>
          <w:color w:val="auto"/>
          <w:rtl/>
          <w:lang w:eastAsia="en-US"/>
        </w:rPr>
        <w:t>י"ב בתמוז</w:t>
      </w:r>
      <w:r w:rsidRPr="00D73212">
        <w:rPr>
          <w:color w:val="auto"/>
          <w:rtl/>
          <w:lang w:eastAsia="en-US"/>
        </w:rPr>
        <w:t xml:space="preserve"> </w:t>
      </w:r>
      <w:r w:rsidRPr="00D73212">
        <w:rPr>
          <w:rFonts w:hint="cs"/>
          <w:color w:val="auto"/>
          <w:rtl/>
          <w:lang w:eastAsia="en-US"/>
        </w:rPr>
        <w:t>התשע</w:t>
      </w:r>
      <w:r w:rsidRPr="00D73212">
        <w:rPr>
          <w:color w:val="auto"/>
          <w:rtl/>
          <w:lang w:eastAsia="en-US"/>
        </w:rPr>
        <w:t>"</w:t>
      </w:r>
      <w:r>
        <w:rPr>
          <w:rFonts w:hint="cs"/>
          <w:color w:val="auto"/>
          <w:rtl/>
          <w:lang w:eastAsia="en-US"/>
        </w:rPr>
        <w:t>ו</w:t>
      </w:r>
      <w:r w:rsidRPr="00D73212">
        <w:rPr>
          <w:color w:val="auto"/>
          <w:rtl/>
          <w:lang w:eastAsia="en-US"/>
        </w:rPr>
        <w:t xml:space="preserve"> – </w:t>
      </w:r>
      <w:r>
        <w:rPr>
          <w:rFonts w:hint="cs"/>
          <w:color w:val="auto"/>
          <w:rtl/>
          <w:lang w:eastAsia="en-US"/>
        </w:rPr>
        <w:t>18.7</w:t>
      </w:r>
      <w:r w:rsidRPr="00D73212">
        <w:rPr>
          <w:color w:val="auto"/>
          <w:rtl/>
          <w:lang w:eastAsia="en-US"/>
        </w:rPr>
        <w:t>.1</w:t>
      </w:r>
      <w:r>
        <w:rPr>
          <w:rFonts w:hint="cs"/>
          <w:color w:val="auto"/>
          <w:rtl/>
          <w:lang w:eastAsia="en-US"/>
        </w:rPr>
        <w:t>6</w:t>
      </w:r>
    </w:p>
    <w:p w14:paraId="7F6961CB" w14:textId="77777777" w:rsidR="00E13C27" w:rsidRPr="009324F9" w:rsidRDefault="00E13C27" w:rsidP="00C07EB0">
      <w:pPr>
        <w:rPr>
          <w:rtl/>
        </w:rPr>
      </w:pPr>
      <w:bookmarkStart w:id="8" w:name="_GoBack"/>
      <w:bookmarkEnd w:id="8"/>
    </w:p>
    <w:sectPr w:rsidR="00E13C27" w:rsidRPr="009324F9" w:rsidSect="001207F8">
      <w:footerReference w:type="even" r:id="rId11"/>
      <w:footerReference w:type="default" r:id="rId12"/>
      <w:pgSz w:w="11907" w:h="16840" w:code="9"/>
      <w:pgMar w:top="1134" w:right="1134" w:bottom="1134" w:left="1134" w:header="680" w:footer="680" w:gutter="0"/>
      <w:cols w:space="720"/>
      <w:noEndnote/>
      <w:titlePg/>
      <w:bidi/>
      <w:rtlGutter/>
      <w:docGrid w:linePitch="23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488A69" w14:textId="77777777" w:rsidR="00A942C1" w:rsidRDefault="00A942C1">
      <w:r>
        <w:separator/>
      </w:r>
    </w:p>
  </w:endnote>
  <w:endnote w:type="continuationSeparator" w:id="0">
    <w:p w14:paraId="318F26FB" w14:textId="77777777" w:rsidR="00A942C1" w:rsidRDefault="00A942C1">
      <w:r>
        <w:continuationSeparator/>
      </w:r>
    </w:p>
  </w:endnote>
  <w:endnote w:type="continuationNotice" w:id="1">
    <w:p w14:paraId="6BE48FD5" w14:textId="77777777" w:rsidR="00A942C1" w:rsidRDefault="00A942C1">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Hadasa Roso SL">
    <w:altName w:val="Times New Roman"/>
    <w:charset w:val="00"/>
    <w:family w:val="roman"/>
    <w:pitch w:val="variable"/>
    <w:sig w:usb0="80001827" w:usb1="5000004A" w:usb2="00000020" w:usb3="00000000" w:csb0="0000002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David">
    <w:panose1 w:val="020E0502060401010101"/>
    <w:charset w:val="B1"/>
    <w:family w:val="swiss"/>
    <w:pitch w:val="variable"/>
    <w:sig w:usb0="00000801" w:usb1="00000000" w:usb2="00000000" w:usb3="00000000" w:csb0="0000002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6961D5" w14:textId="77777777" w:rsidR="002C3041" w:rsidRDefault="002C3041" w:rsidP="001207F8">
    <w:pPr>
      <w:pStyle w:val="a9"/>
      <w:framePr w:wrap="around" w:vAnchor="text" w:hAnchor="text" w:xAlign="center" w:y="1"/>
      <w:rPr>
        <w:rStyle w:val="ab"/>
      </w:rPr>
    </w:pPr>
    <w:r>
      <w:rPr>
        <w:rStyle w:val="ab"/>
        <w:rtl/>
      </w:rPr>
      <w:fldChar w:fldCharType="begin"/>
    </w:r>
    <w:r>
      <w:rPr>
        <w:rStyle w:val="ab"/>
      </w:rPr>
      <w:instrText xml:space="preserve">PAGE  </w:instrText>
    </w:r>
    <w:r>
      <w:rPr>
        <w:rStyle w:val="ab"/>
        <w:rtl/>
      </w:rPr>
      <w:fldChar w:fldCharType="end"/>
    </w:r>
  </w:p>
  <w:p w14:paraId="7F6961D6" w14:textId="77777777" w:rsidR="002C3041" w:rsidRDefault="002C3041">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6961D7" w14:textId="77777777" w:rsidR="002C3041" w:rsidRDefault="002C3041" w:rsidP="001207F8">
    <w:pPr>
      <w:pStyle w:val="a9"/>
      <w:framePr w:wrap="around" w:vAnchor="text" w:hAnchor="text" w:xAlign="center" w:y="1"/>
      <w:rPr>
        <w:rStyle w:val="ab"/>
      </w:rPr>
    </w:pPr>
    <w:r>
      <w:rPr>
        <w:rStyle w:val="ab"/>
        <w:rtl/>
      </w:rPr>
      <w:fldChar w:fldCharType="begin"/>
    </w:r>
    <w:r>
      <w:rPr>
        <w:rStyle w:val="ab"/>
      </w:rPr>
      <w:instrText xml:space="preserve">PAGE  </w:instrText>
    </w:r>
    <w:r>
      <w:rPr>
        <w:rStyle w:val="ab"/>
        <w:rtl/>
      </w:rPr>
      <w:fldChar w:fldCharType="separate"/>
    </w:r>
    <w:r w:rsidR="009324F9">
      <w:rPr>
        <w:rStyle w:val="ab"/>
        <w:noProof/>
        <w:rtl/>
      </w:rPr>
      <w:t>2</w:t>
    </w:r>
    <w:r>
      <w:rPr>
        <w:rStyle w:val="ab"/>
        <w:rtl/>
      </w:rPr>
      <w:fldChar w:fldCharType="end"/>
    </w:r>
  </w:p>
  <w:p w14:paraId="7F6961D8" w14:textId="77777777" w:rsidR="002C3041" w:rsidRDefault="002C3041">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67B9F2" w14:textId="77777777" w:rsidR="00A942C1" w:rsidRDefault="00A942C1">
      <w:r>
        <w:separator/>
      </w:r>
    </w:p>
  </w:footnote>
  <w:footnote w:type="continuationSeparator" w:id="0">
    <w:p w14:paraId="3DB92342" w14:textId="77777777" w:rsidR="00A942C1" w:rsidRDefault="00A942C1">
      <w:r>
        <w:continuationSeparator/>
      </w:r>
    </w:p>
  </w:footnote>
  <w:footnote w:type="continuationNotice" w:id="1">
    <w:p w14:paraId="16009878" w14:textId="77777777" w:rsidR="00A942C1" w:rsidRDefault="00A942C1"/>
  </w:footnote>
  <w:footnote w:id="2">
    <w:p w14:paraId="12EC65A6" w14:textId="77777777" w:rsidR="00C07EB0" w:rsidRDefault="00C07EB0" w:rsidP="00C07EB0">
      <w:pPr>
        <w:pStyle w:val="a4"/>
        <w:rPr>
          <w:rtl/>
        </w:rPr>
      </w:pPr>
      <w:r>
        <w:rPr>
          <w:rStyle w:val="a6"/>
        </w:rPr>
        <w:footnoteRef/>
      </w:r>
      <w:r>
        <w:rPr>
          <w:rtl/>
        </w:rPr>
        <w:t xml:space="preserve"> </w:t>
      </w:r>
      <w:r>
        <w:rPr>
          <w:rFonts w:hint="cs"/>
          <w:rtl/>
        </w:rPr>
        <w:t>ס"ח התשל"ה, עמ' 132.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F6AAD9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D5CAE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7E88A7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5DA1E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A3056D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222F1D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406C9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BFE925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942460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D088A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DD78F3"/>
    <w:multiLevelType w:val="hybridMultilevel"/>
    <w:tmpl w:val="9E4C4E42"/>
    <w:lvl w:ilvl="0" w:tplc="861C87C0">
      <w:start w:val="1"/>
      <w:numFmt w:val="decimal"/>
      <w:lvlText w:val="(%1)"/>
      <w:lvlJc w:val="left"/>
      <w:pPr>
        <w:tabs>
          <w:tab w:val="num" w:pos="624"/>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FB0598A"/>
    <w:multiLevelType w:val="hybridMultilevel"/>
    <w:tmpl w:val="746CCEE6"/>
    <w:lvl w:ilvl="0" w:tplc="040D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53C544D"/>
    <w:multiLevelType w:val="hybridMultilevel"/>
    <w:tmpl w:val="B170A16C"/>
    <w:lvl w:ilvl="0" w:tplc="746489A4">
      <w:start w:val="1"/>
      <w:numFmt w:val="decimal"/>
      <w:lvlText w:val="%1."/>
      <w:lvlJc w:val="left"/>
      <w:pPr>
        <w:tabs>
          <w:tab w:val="num" w:pos="0"/>
        </w:tabs>
        <w:ind w:left="0" w:firstLine="0"/>
      </w:pPr>
      <w:rPr>
        <w:rFonts w:hint="default"/>
      </w:rPr>
    </w:lvl>
    <w:lvl w:ilvl="1" w:tplc="D3D4E8B2">
      <w:start w:val="1"/>
      <w:numFmt w:val="decimal"/>
      <w:lvlText w:val="(%2)"/>
      <w:lvlJc w:val="left"/>
      <w:pPr>
        <w:tabs>
          <w:tab w:val="num" w:pos="624"/>
        </w:tabs>
        <w:ind w:left="0" w:firstLine="0"/>
      </w:pPr>
      <w:rPr>
        <w:rFonts w:hint="default"/>
      </w:rPr>
    </w:lvl>
    <w:lvl w:ilvl="2" w:tplc="5D2AB1E4">
      <w:start w:val="1"/>
      <w:numFmt w:val="hebrew1"/>
      <w:lvlText w:val="(%3)"/>
      <w:lvlJc w:val="left"/>
      <w:pPr>
        <w:tabs>
          <w:tab w:val="num" w:pos="624"/>
        </w:tabs>
        <w:ind w:left="0" w:firstLine="0"/>
      </w:pPr>
      <w:rPr>
        <w:rFonts w:hint="default"/>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3864"/>
        </w:tabs>
        <w:ind w:left="3240"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5C858E4"/>
    <w:multiLevelType w:val="hybridMultilevel"/>
    <w:tmpl w:val="882C6ED4"/>
    <w:lvl w:ilvl="0" w:tplc="4112A21E">
      <w:start w:val="1"/>
      <w:numFmt w:val="hebrew1"/>
      <w:lvlRestart w:val="0"/>
      <w:lvlText w:val="(%1)"/>
      <w:lvlJc w:val="left"/>
      <w:pPr>
        <w:tabs>
          <w:tab w:val="num" w:pos="624"/>
        </w:tabs>
        <w:ind w:left="0" w:firstLine="0"/>
      </w:pPr>
      <w:rPr>
        <w:rFonts w:hint="default"/>
      </w:rPr>
    </w:lvl>
    <w:lvl w:ilvl="1" w:tplc="49082BE6">
      <w:start w:val="1"/>
      <w:numFmt w:val="decimal"/>
      <w:lvlRestart w:val="0"/>
      <w:lvlText w:val="(%2)"/>
      <w:lvlJc w:val="left"/>
      <w:pPr>
        <w:tabs>
          <w:tab w:val="num" w:pos="1704"/>
        </w:tabs>
        <w:ind w:left="1080" w:firstLine="0"/>
      </w:pPr>
      <w:rPr>
        <w:rFonts w:hint="default"/>
      </w:rPr>
    </w:lvl>
    <w:lvl w:ilvl="2" w:tplc="48C06176">
      <w:start w:val="1"/>
      <w:numFmt w:val="decimal"/>
      <w:lvlRestart w:val="0"/>
      <w:lvlText w:val="(%3)"/>
      <w:lvlJc w:val="left"/>
      <w:pPr>
        <w:tabs>
          <w:tab w:val="num" w:pos="2604"/>
        </w:tabs>
        <w:ind w:left="1980" w:firstLine="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2"/>
  </w:num>
  <w:num w:numId="13">
    <w:abstractNumId w:val="10"/>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stylePaneFormatFilter w:val="0002" w:allStyles="0" w:customStyles="1"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OriginalName" w:val="tmp482240lsCopyOriginal.docx"/>
    <w:docVar w:name="StartMode" w:val="2"/>
  </w:docVars>
  <w:rsids>
    <w:rsidRoot w:val="00DB7060"/>
    <w:rsid w:val="0000131B"/>
    <w:rsid w:val="00015B27"/>
    <w:rsid w:val="00063A3E"/>
    <w:rsid w:val="00072CAC"/>
    <w:rsid w:val="0007681A"/>
    <w:rsid w:val="000A542E"/>
    <w:rsid w:val="00102B6B"/>
    <w:rsid w:val="001052D4"/>
    <w:rsid w:val="0010644B"/>
    <w:rsid w:val="001207F8"/>
    <w:rsid w:val="00121924"/>
    <w:rsid w:val="001279A8"/>
    <w:rsid w:val="0014195F"/>
    <w:rsid w:val="00152609"/>
    <w:rsid w:val="00153E1B"/>
    <w:rsid w:val="001A0623"/>
    <w:rsid w:val="001C23B0"/>
    <w:rsid w:val="001D7AAF"/>
    <w:rsid w:val="00203A7F"/>
    <w:rsid w:val="00215AB2"/>
    <w:rsid w:val="0021633A"/>
    <w:rsid w:val="002200A1"/>
    <w:rsid w:val="002362BF"/>
    <w:rsid w:val="00241B97"/>
    <w:rsid w:val="002425D1"/>
    <w:rsid w:val="00246756"/>
    <w:rsid w:val="00251E58"/>
    <w:rsid w:val="00254605"/>
    <w:rsid w:val="00266D86"/>
    <w:rsid w:val="002728B4"/>
    <w:rsid w:val="0027600C"/>
    <w:rsid w:val="00292712"/>
    <w:rsid w:val="002A487D"/>
    <w:rsid w:val="002C2E29"/>
    <w:rsid w:val="002C3041"/>
    <w:rsid w:val="002D1EE3"/>
    <w:rsid w:val="002F1D80"/>
    <w:rsid w:val="003232A2"/>
    <w:rsid w:val="00325C14"/>
    <w:rsid w:val="0036422C"/>
    <w:rsid w:val="003710F6"/>
    <w:rsid w:val="00386E88"/>
    <w:rsid w:val="00396585"/>
    <w:rsid w:val="003D6E38"/>
    <w:rsid w:val="003D74A0"/>
    <w:rsid w:val="004033D8"/>
    <w:rsid w:val="004073F0"/>
    <w:rsid w:val="00412A7D"/>
    <w:rsid w:val="00416B4D"/>
    <w:rsid w:val="00417CFC"/>
    <w:rsid w:val="004A06DC"/>
    <w:rsid w:val="004B24ED"/>
    <w:rsid w:val="004B6625"/>
    <w:rsid w:val="004D2D82"/>
    <w:rsid w:val="004D3876"/>
    <w:rsid w:val="004E4552"/>
    <w:rsid w:val="004E6CDF"/>
    <w:rsid w:val="00553C9D"/>
    <w:rsid w:val="00562A66"/>
    <w:rsid w:val="005B064E"/>
    <w:rsid w:val="005D51AE"/>
    <w:rsid w:val="005F67CA"/>
    <w:rsid w:val="0062674B"/>
    <w:rsid w:val="006363B2"/>
    <w:rsid w:val="00644940"/>
    <w:rsid w:val="006818A9"/>
    <w:rsid w:val="00693D1C"/>
    <w:rsid w:val="006A2D81"/>
    <w:rsid w:val="006C1D0D"/>
    <w:rsid w:val="0070601E"/>
    <w:rsid w:val="00712C72"/>
    <w:rsid w:val="00735FE9"/>
    <w:rsid w:val="00763CAA"/>
    <w:rsid w:val="00765F66"/>
    <w:rsid w:val="0078664F"/>
    <w:rsid w:val="007A0AB8"/>
    <w:rsid w:val="007C3FA6"/>
    <w:rsid w:val="007D585A"/>
    <w:rsid w:val="007D5A12"/>
    <w:rsid w:val="007E59F9"/>
    <w:rsid w:val="00810BCD"/>
    <w:rsid w:val="00812C98"/>
    <w:rsid w:val="00814D92"/>
    <w:rsid w:val="0083181D"/>
    <w:rsid w:val="00843EB2"/>
    <w:rsid w:val="00865572"/>
    <w:rsid w:val="00874BBC"/>
    <w:rsid w:val="00892135"/>
    <w:rsid w:val="00895449"/>
    <w:rsid w:val="00897879"/>
    <w:rsid w:val="008A4B14"/>
    <w:rsid w:val="008A6870"/>
    <w:rsid w:val="008C2DDC"/>
    <w:rsid w:val="008C7516"/>
    <w:rsid w:val="008E432F"/>
    <w:rsid w:val="008E6EC7"/>
    <w:rsid w:val="008F0D63"/>
    <w:rsid w:val="008F1308"/>
    <w:rsid w:val="008F2C35"/>
    <w:rsid w:val="008F6665"/>
    <w:rsid w:val="00904591"/>
    <w:rsid w:val="00905E5F"/>
    <w:rsid w:val="0091204F"/>
    <w:rsid w:val="009203DB"/>
    <w:rsid w:val="00923CD4"/>
    <w:rsid w:val="009277A1"/>
    <w:rsid w:val="00930EFE"/>
    <w:rsid w:val="009324F9"/>
    <w:rsid w:val="00943386"/>
    <w:rsid w:val="009456B6"/>
    <w:rsid w:val="00957589"/>
    <w:rsid w:val="00966D06"/>
    <w:rsid w:val="00982412"/>
    <w:rsid w:val="00983A8D"/>
    <w:rsid w:val="009926B9"/>
    <w:rsid w:val="0099320D"/>
    <w:rsid w:val="00994A04"/>
    <w:rsid w:val="009A0DB8"/>
    <w:rsid w:val="009A5B5A"/>
    <w:rsid w:val="009A7257"/>
    <w:rsid w:val="009D6E0A"/>
    <w:rsid w:val="009E1E33"/>
    <w:rsid w:val="00A14672"/>
    <w:rsid w:val="00A26BD6"/>
    <w:rsid w:val="00A443CF"/>
    <w:rsid w:val="00A6611D"/>
    <w:rsid w:val="00A82CB7"/>
    <w:rsid w:val="00A942C1"/>
    <w:rsid w:val="00AA2F03"/>
    <w:rsid w:val="00AC36F7"/>
    <w:rsid w:val="00AC63A4"/>
    <w:rsid w:val="00AD239E"/>
    <w:rsid w:val="00B10265"/>
    <w:rsid w:val="00B16A99"/>
    <w:rsid w:val="00B21211"/>
    <w:rsid w:val="00B35784"/>
    <w:rsid w:val="00B733A7"/>
    <w:rsid w:val="00B75C91"/>
    <w:rsid w:val="00B975AD"/>
    <w:rsid w:val="00BC45FB"/>
    <w:rsid w:val="00BF148D"/>
    <w:rsid w:val="00C07EB0"/>
    <w:rsid w:val="00C23B1A"/>
    <w:rsid w:val="00C310EB"/>
    <w:rsid w:val="00C324AD"/>
    <w:rsid w:val="00C9176A"/>
    <w:rsid w:val="00CF1AA2"/>
    <w:rsid w:val="00D17774"/>
    <w:rsid w:val="00D343C7"/>
    <w:rsid w:val="00D353D0"/>
    <w:rsid w:val="00D63620"/>
    <w:rsid w:val="00D8410D"/>
    <w:rsid w:val="00D867D7"/>
    <w:rsid w:val="00DB7060"/>
    <w:rsid w:val="00DE3153"/>
    <w:rsid w:val="00E06736"/>
    <w:rsid w:val="00E13C27"/>
    <w:rsid w:val="00E33BBD"/>
    <w:rsid w:val="00E374F2"/>
    <w:rsid w:val="00E45103"/>
    <w:rsid w:val="00E55A60"/>
    <w:rsid w:val="00E62778"/>
    <w:rsid w:val="00E63D38"/>
    <w:rsid w:val="00E665B9"/>
    <w:rsid w:val="00EA01E6"/>
    <w:rsid w:val="00EA3DE8"/>
    <w:rsid w:val="00EA758F"/>
    <w:rsid w:val="00ED4A6F"/>
    <w:rsid w:val="00EF3A3A"/>
    <w:rsid w:val="00F058EF"/>
    <w:rsid w:val="00F628D6"/>
    <w:rsid w:val="00F67051"/>
    <w:rsid w:val="00F86A1E"/>
    <w:rsid w:val="00FA5E8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f" fillcolor="white">
      <v:fill color="white" on="f"/>
    </o:shapedefaults>
    <o:shapelayout v:ext="edit">
      <o:idmap v:ext="edit" data="1"/>
    </o:shapelayout>
  </w:shapeDefaults>
  <w:doNotEmbedSmartTags/>
  <w:decimalSymbol w:val="."/>
  <w:listSeparator w:val=","/>
  <w14:docId w14:val="7F6961A1"/>
  <w15:docId w15:val="{CBE0EF43-05BB-4DB5-8ECC-01755B32B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75AD"/>
    <w:pPr>
      <w:widowControl w:val="0"/>
      <w:autoSpaceDE w:val="0"/>
      <w:autoSpaceDN w:val="0"/>
      <w:bidi/>
      <w:adjustRightInd w:val="0"/>
      <w:spacing w:before="102" w:line="204" w:lineRule="atLeast"/>
      <w:ind w:firstLine="340"/>
      <w:jc w:val="both"/>
      <w:textAlignment w:val="center"/>
    </w:pPr>
    <w:rPr>
      <w:rFonts w:ascii="Hadasa Roso SL" w:hAnsi="Hadasa Roso SL" w:cs="Hadasa Roso SL"/>
      <w:color w:val="000000"/>
      <w:spacing w:val="1"/>
      <w:sz w:val="17"/>
      <w:szCs w:val="17"/>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paragraphstyle">
    <w:name w:val="[No paragraph style]"/>
    <w:rsid w:val="00943386"/>
    <w:pPr>
      <w:widowControl w:val="0"/>
      <w:autoSpaceDE w:val="0"/>
      <w:autoSpaceDN w:val="0"/>
      <w:bidi/>
      <w:adjustRightInd w:val="0"/>
      <w:snapToGrid w:val="0"/>
      <w:spacing w:line="360" w:lineRule="auto"/>
      <w:textAlignment w:val="center"/>
    </w:pPr>
    <w:rPr>
      <w:rFonts w:ascii="Arial" w:eastAsia="Arial Unicode MS" w:hAnsi="Arial" w:cs="David"/>
      <w:snapToGrid w:val="0"/>
      <w:color w:val="000000"/>
      <w:szCs w:val="26"/>
      <w:lang w:eastAsia="ja-JP"/>
    </w:rPr>
  </w:style>
  <w:style w:type="paragraph" w:customStyle="1" w:styleId="Cover1-Reshumot">
    <w:name w:val="Cover 1-Reshumot"/>
    <w:basedOn w:val="a"/>
    <w:rsid w:val="00B975AD"/>
    <w:pPr>
      <w:tabs>
        <w:tab w:val="left" w:pos="1191"/>
        <w:tab w:val="left" w:pos="1587"/>
      </w:tabs>
      <w:snapToGrid w:val="0"/>
      <w:spacing w:before="240" w:after="240" w:line="480" w:lineRule="auto"/>
      <w:ind w:firstLine="0"/>
      <w:jc w:val="center"/>
    </w:pPr>
    <w:rPr>
      <w:rFonts w:ascii="Arial" w:eastAsia="Arial Unicode MS" w:hAnsi="Arial" w:cs="David"/>
      <w:snapToGrid w:val="0"/>
      <w:spacing w:val="0"/>
      <w:sz w:val="20"/>
      <w:szCs w:val="26"/>
    </w:rPr>
  </w:style>
  <w:style w:type="paragraph" w:customStyle="1" w:styleId="Cover2-HatzaotHok">
    <w:name w:val="Cover 2-HatzaotHok"/>
    <w:basedOn w:val="Cover1-Reshumot"/>
    <w:rsid w:val="00B975AD"/>
    <w:rPr>
      <w:sz w:val="36"/>
      <w:szCs w:val="52"/>
    </w:rPr>
  </w:style>
  <w:style w:type="paragraph" w:customStyle="1" w:styleId="Cover3-Haknesset">
    <w:name w:val="Cover 3-Haknesset"/>
    <w:basedOn w:val="Cover1-Reshumot"/>
    <w:rsid w:val="00B975AD"/>
    <w:rPr>
      <w:b/>
      <w:bCs/>
      <w:spacing w:val="60"/>
    </w:rPr>
  </w:style>
  <w:style w:type="paragraph" w:customStyle="1" w:styleId="Cover4-Date">
    <w:name w:val="Cover 4-Date"/>
    <w:basedOn w:val="a"/>
    <w:rsid w:val="00B975AD"/>
    <w:pPr>
      <w:pBdr>
        <w:bottom w:val="single" w:sz="4" w:space="0" w:color="auto"/>
      </w:pBdr>
      <w:tabs>
        <w:tab w:val="center" w:pos="4820"/>
        <w:tab w:val="right" w:pos="9639"/>
      </w:tabs>
      <w:snapToGrid w:val="0"/>
      <w:spacing w:before="240" w:after="240" w:line="360" w:lineRule="auto"/>
      <w:ind w:firstLine="0"/>
      <w:jc w:val="left"/>
    </w:pPr>
    <w:rPr>
      <w:rFonts w:ascii="Arial" w:eastAsia="Arial Unicode MS" w:hAnsi="Arial" w:cs="David"/>
      <w:snapToGrid w:val="0"/>
      <w:spacing w:val="0"/>
      <w:sz w:val="20"/>
      <w:szCs w:val="26"/>
    </w:rPr>
  </w:style>
  <w:style w:type="paragraph" w:customStyle="1" w:styleId="TOC">
    <w:name w:val="TOC"/>
    <w:basedOn w:val="Noparagraphstyle"/>
    <w:rsid w:val="00943386"/>
    <w:pPr>
      <w:tabs>
        <w:tab w:val="left" w:leader="dot" w:pos="8789"/>
      </w:tabs>
      <w:spacing w:before="120"/>
      <w:ind w:left="284" w:right="284"/>
    </w:pPr>
  </w:style>
  <w:style w:type="paragraph" w:customStyle="1" w:styleId="TOCpg">
    <w:name w:val="TOC pg"/>
    <w:basedOn w:val="TOC"/>
    <w:rsid w:val="00943386"/>
    <w:pPr>
      <w:spacing w:after="120"/>
      <w:ind w:right="567"/>
      <w:jc w:val="right"/>
    </w:pPr>
  </w:style>
  <w:style w:type="paragraph" w:customStyle="1" w:styleId="HeadMitparsemetBaze">
    <w:name w:val="Head MitparsemetBaze"/>
    <w:basedOn w:val="a"/>
    <w:rsid w:val="00B975AD"/>
    <w:pPr>
      <w:keepNext/>
      <w:keepLines/>
      <w:pageBreakBefore/>
      <w:snapToGrid w:val="0"/>
      <w:spacing w:before="480" w:line="360" w:lineRule="auto"/>
      <w:ind w:firstLine="0"/>
    </w:pPr>
    <w:rPr>
      <w:rFonts w:ascii="Arial" w:eastAsia="Arial Unicode MS" w:hAnsi="Arial" w:cs="David"/>
      <w:b/>
      <w:bCs/>
      <w:snapToGrid w:val="0"/>
      <w:spacing w:val="0"/>
      <w:sz w:val="20"/>
      <w:szCs w:val="26"/>
    </w:rPr>
  </w:style>
  <w:style w:type="paragraph" w:customStyle="1" w:styleId="HeadHatzaotHok">
    <w:name w:val="Head HatzaotHok"/>
    <w:basedOn w:val="a"/>
    <w:rsid w:val="00B975AD"/>
    <w:pPr>
      <w:keepNext/>
      <w:keepLines/>
      <w:snapToGrid w:val="0"/>
      <w:spacing w:before="240" w:line="360" w:lineRule="auto"/>
      <w:ind w:firstLine="0"/>
      <w:jc w:val="center"/>
    </w:pPr>
    <w:rPr>
      <w:rFonts w:ascii="Arial" w:eastAsia="Arial Unicode MS" w:hAnsi="Arial" w:cs="David"/>
      <w:b/>
      <w:bCs/>
      <w:snapToGrid w:val="0"/>
      <w:spacing w:val="0"/>
      <w:sz w:val="20"/>
      <w:szCs w:val="26"/>
    </w:rPr>
  </w:style>
  <w:style w:type="paragraph" w:customStyle="1" w:styleId="HeadHatzaotHok4Futer">
    <w:name w:val="Head HatzaotHok4Futer"/>
    <w:basedOn w:val="HeadHatzaotHok"/>
    <w:rsid w:val="00B975AD"/>
    <w:pPr>
      <w:spacing w:before="120" w:after="120"/>
    </w:pPr>
    <w:rPr>
      <w:color w:val="FF0000"/>
      <w:w w:val="80"/>
    </w:rPr>
  </w:style>
  <w:style w:type="paragraph" w:styleId="a3">
    <w:name w:val="endnote text"/>
    <w:basedOn w:val="a"/>
    <w:semiHidden/>
    <w:rsid w:val="00B975AD"/>
    <w:pPr>
      <w:ind w:left="227" w:hanging="227"/>
    </w:pPr>
    <w:rPr>
      <w:sz w:val="14"/>
      <w:szCs w:val="22"/>
    </w:rPr>
  </w:style>
  <w:style w:type="paragraph" w:customStyle="1" w:styleId="TableText">
    <w:name w:val="Table Text"/>
    <w:basedOn w:val="a"/>
    <w:rsid w:val="00B975AD"/>
    <w:pPr>
      <w:keepLines/>
      <w:tabs>
        <w:tab w:val="left" w:pos="624"/>
        <w:tab w:val="left" w:pos="1247"/>
      </w:tabs>
      <w:snapToGrid w:val="0"/>
      <w:spacing w:before="0" w:line="360" w:lineRule="auto"/>
      <w:ind w:right="57" w:firstLine="0"/>
      <w:jc w:val="left"/>
    </w:pPr>
    <w:rPr>
      <w:rFonts w:ascii="Arial" w:eastAsia="Arial Unicode MS" w:hAnsi="Arial" w:cs="David"/>
      <w:snapToGrid w:val="0"/>
      <w:spacing w:val="0"/>
      <w:sz w:val="20"/>
      <w:szCs w:val="26"/>
    </w:rPr>
  </w:style>
  <w:style w:type="paragraph" w:customStyle="1" w:styleId="TableSideHeading">
    <w:name w:val="Table SideHeading"/>
    <w:basedOn w:val="TableText"/>
    <w:rsid w:val="00B975AD"/>
  </w:style>
  <w:style w:type="paragraph" w:customStyle="1" w:styleId="TableBlock">
    <w:name w:val="Table Block"/>
    <w:basedOn w:val="TableText"/>
    <w:rsid w:val="00B975AD"/>
    <w:pPr>
      <w:ind w:right="0"/>
      <w:jc w:val="both"/>
    </w:pPr>
  </w:style>
  <w:style w:type="paragraph" w:customStyle="1" w:styleId="TableHead">
    <w:name w:val="Table Head"/>
    <w:basedOn w:val="TableText"/>
    <w:rsid w:val="00B975AD"/>
    <w:pPr>
      <w:ind w:right="0"/>
      <w:jc w:val="center"/>
    </w:pPr>
    <w:rPr>
      <w:b/>
      <w:bCs/>
    </w:rPr>
  </w:style>
  <w:style w:type="paragraph" w:customStyle="1" w:styleId="TableText2">
    <w:name w:val="Table Text2"/>
    <w:basedOn w:val="TableText"/>
    <w:rsid w:val="00943386"/>
  </w:style>
  <w:style w:type="paragraph" w:customStyle="1" w:styleId="TableInnerSideHeading">
    <w:name w:val="Table InnerSideHeading"/>
    <w:basedOn w:val="TableSideHeading"/>
    <w:rsid w:val="00B975AD"/>
  </w:style>
  <w:style w:type="paragraph" w:customStyle="1" w:styleId="Hesber">
    <w:name w:val="Hesber"/>
    <w:basedOn w:val="a"/>
    <w:rsid w:val="00B975AD"/>
    <w:pPr>
      <w:snapToGrid w:val="0"/>
      <w:spacing w:before="0" w:line="360" w:lineRule="auto"/>
    </w:pPr>
    <w:rPr>
      <w:rFonts w:ascii="Arial" w:eastAsia="Arial Unicode MS" w:hAnsi="Arial" w:cs="David"/>
      <w:snapToGrid w:val="0"/>
      <w:spacing w:val="0"/>
      <w:sz w:val="20"/>
      <w:szCs w:val="26"/>
    </w:rPr>
  </w:style>
  <w:style w:type="paragraph" w:styleId="a4">
    <w:name w:val="footnote text"/>
    <w:basedOn w:val="a"/>
    <w:link w:val="a5"/>
    <w:autoRedefine/>
    <w:semiHidden/>
    <w:rsid w:val="00B975AD"/>
    <w:pPr>
      <w:snapToGrid w:val="0"/>
      <w:spacing w:before="0" w:line="240" w:lineRule="auto"/>
      <w:ind w:left="227" w:hanging="227"/>
      <w:jc w:val="left"/>
    </w:pPr>
    <w:rPr>
      <w:rFonts w:ascii="Arial" w:eastAsia="Arial Unicode MS" w:hAnsi="Arial" w:cs="David"/>
      <w:snapToGrid w:val="0"/>
      <w:spacing w:val="0"/>
      <w:sz w:val="14"/>
      <w:szCs w:val="20"/>
    </w:rPr>
  </w:style>
  <w:style w:type="character" w:styleId="a6">
    <w:name w:val="footnote reference"/>
    <w:aliases w:val="Footnote Reference"/>
    <w:basedOn w:val="a0"/>
    <w:semiHidden/>
    <w:rsid w:val="00B975AD"/>
    <w:rPr>
      <w:vertAlign w:val="superscript"/>
    </w:rPr>
  </w:style>
  <w:style w:type="paragraph" w:customStyle="1" w:styleId="HesberHeading">
    <w:name w:val="Hesber Heading"/>
    <w:basedOn w:val="Hesber"/>
    <w:rsid w:val="00B975AD"/>
    <w:pPr>
      <w:tabs>
        <w:tab w:val="left" w:pos="624"/>
        <w:tab w:val="left" w:pos="1247"/>
      </w:tabs>
      <w:ind w:firstLine="0"/>
    </w:pPr>
    <w:rPr>
      <w:b/>
      <w:bCs/>
    </w:rPr>
  </w:style>
  <w:style w:type="paragraph" w:customStyle="1" w:styleId="HesberWriters">
    <w:name w:val="Hesber Writers"/>
    <w:basedOn w:val="Hesber"/>
    <w:rsid w:val="00B975AD"/>
    <w:pPr>
      <w:spacing w:before="120" w:after="6000"/>
      <w:ind w:left="1418" w:firstLine="0"/>
      <w:jc w:val="right"/>
    </w:pPr>
    <w:rPr>
      <w:b/>
      <w:bCs/>
    </w:rPr>
  </w:style>
  <w:style w:type="paragraph" w:customStyle="1" w:styleId="Hesber1st">
    <w:name w:val="Hesber 1st"/>
    <w:basedOn w:val="Hesber"/>
    <w:rsid w:val="00B975AD"/>
    <w:pPr>
      <w:tabs>
        <w:tab w:val="left" w:pos="680"/>
        <w:tab w:val="left" w:pos="1020"/>
      </w:tabs>
      <w:ind w:firstLine="0"/>
    </w:pPr>
  </w:style>
  <w:style w:type="character" w:styleId="a7">
    <w:name w:val="endnote reference"/>
    <w:basedOn w:val="a0"/>
    <w:semiHidden/>
    <w:rsid w:val="00B975AD"/>
    <w:rPr>
      <w:vertAlign w:val="superscript"/>
    </w:rPr>
  </w:style>
  <w:style w:type="paragraph" w:customStyle="1" w:styleId="TableBlockOutdent">
    <w:name w:val="Table BlockOutdent"/>
    <w:basedOn w:val="TableBlock"/>
    <w:rsid w:val="00B975AD"/>
    <w:pPr>
      <w:ind w:left="624" w:hanging="624"/>
    </w:pPr>
  </w:style>
  <w:style w:type="paragraph" w:styleId="a8">
    <w:name w:val="header"/>
    <w:basedOn w:val="a"/>
    <w:rsid w:val="00B975AD"/>
    <w:pPr>
      <w:tabs>
        <w:tab w:val="center" w:pos="4153"/>
        <w:tab w:val="right" w:pos="8306"/>
      </w:tabs>
    </w:pPr>
  </w:style>
  <w:style w:type="paragraph" w:styleId="a9">
    <w:name w:val="footer"/>
    <w:basedOn w:val="a"/>
    <w:rsid w:val="00B975AD"/>
    <w:pPr>
      <w:tabs>
        <w:tab w:val="center" w:pos="4153"/>
        <w:tab w:val="right" w:pos="8306"/>
      </w:tabs>
    </w:pPr>
  </w:style>
  <w:style w:type="paragraph" w:customStyle="1" w:styleId="HeadDivreiHesber">
    <w:name w:val="Head DivreiHesber"/>
    <w:basedOn w:val="a"/>
    <w:rsid w:val="00B975AD"/>
    <w:pPr>
      <w:snapToGrid w:val="0"/>
      <w:spacing w:before="360" w:after="120" w:line="360" w:lineRule="auto"/>
      <w:ind w:firstLine="0"/>
      <w:jc w:val="center"/>
    </w:pPr>
    <w:rPr>
      <w:rFonts w:ascii="Arial" w:eastAsia="Arial Unicode MS" w:hAnsi="Arial" w:cs="David"/>
      <w:b/>
      <w:snapToGrid w:val="0"/>
      <w:spacing w:val="40"/>
      <w:sz w:val="20"/>
      <w:szCs w:val="26"/>
    </w:rPr>
  </w:style>
  <w:style w:type="paragraph" w:customStyle="1" w:styleId="Ragil">
    <w:name w:val="Ragil"/>
    <w:basedOn w:val="a"/>
    <w:rsid w:val="00B975AD"/>
    <w:pPr>
      <w:snapToGrid w:val="0"/>
      <w:spacing w:before="0" w:line="360" w:lineRule="auto"/>
      <w:jc w:val="left"/>
    </w:pPr>
    <w:rPr>
      <w:rFonts w:ascii="Arial" w:eastAsia="Arial Unicode MS" w:hAnsi="Arial" w:cs="David"/>
      <w:snapToGrid w:val="0"/>
      <w:spacing w:val="0"/>
      <w:sz w:val="20"/>
      <w:szCs w:val="26"/>
    </w:rPr>
  </w:style>
  <w:style w:type="paragraph" w:styleId="aa">
    <w:name w:val="Title"/>
    <w:basedOn w:val="a"/>
    <w:qFormat/>
    <w:rsid w:val="00943386"/>
    <w:pPr>
      <w:jc w:val="center"/>
    </w:pPr>
    <w:rPr>
      <w:rFonts w:cs="David"/>
      <w:b/>
      <w:bCs/>
      <w:sz w:val="28"/>
      <w:szCs w:val="28"/>
      <w:u w:val="single"/>
    </w:rPr>
  </w:style>
  <w:style w:type="character" w:styleId="ab">
    <w:name w:val="page number"/>
    <w:basedOn w:val="a0"/>
    <w:rsid w:val="00B975AD"/>
  </w:style>
  <w:style w:type="paragraph" w:customStyle="1" w:styleId="David">
    <w:name w:val="רגיל + (עברית ושפות אחרות) David"/>
    <w:aliases w:val="‏13 נק',מודגש,אחרי:  6 נק'"/>
    <w:basedOn w:val="a"/>
    <w:rsid w:val="001207F8"/>
    <w:pPr>
      <w:ind w:firstLine="0"/>
      <w:jc w:val="left"/>
    </w:pPr>
    <w:rPr>
      <w:rFonts w:cs="David"/>
      <w:sz w:val="26"/>
      <w:szCs w:val="26"/>
    </w:rPr>
  </w:style>
  <w:style w:type="paragraph" w:styleId="ac">
    <w:name w:val="Balloon Text"/>
    <w:basedOn w:val="a"/>
    <w:link w:val="ad"/>
    <w:semiHidden/>
    <w:unhideWhenUsed/>
    <w:rsid w:val="00325C14"/>
    <w:pPr>
      <w:spacing w:before="0" w:line="240" w:lineRule="auto"/>
    </w:pPr>
    <w:rPr>
      <w:rFonts w:ascii="Tahoma" w:hAnsi="Tahoma" w:cs="Tahoma"/>
      <w:sz w:val="16"/>
      <w:szCs w:val="16"/>
    </w:rPr>
  </w:style>
  <w:style w:type="character" w:customStyle="1" w:styleId="ad">
    <w:name w:val="טקסט בלונים תו"/>
    <w:basedOn w:val="a0"/>
    <w:link w:val="ac"/>
    <w:semiHidden/>
    <w:rsid w:val="00325C14"/>
    <w:rPr>
      <w:rFonts w:ascii="Tahoma" w:hAnsi="Tahoma" w:cs="Tahoma"/>
      <w:color w:val="000000"/>
      <w:spacing w:val="1"/>
      <w:sz w:val="16"/>
      <w:szCs w:val="16"/>
      <w:lang w:eastAsia="ja-JP"/>
    </w:rPr>
  </w:style>
  <w:style w:type="character" w:customStyle="1" w:styleId="a5">
    <w:name w:val="טקסט הערת שוליים תו"/>
    <w:basedOn w:val="a0"/>
    <w:link w:val="a4"/>
    <w:semiHidden/>
    <w:rsid w:val="009926B9"/>
    <w:rPr>
      <w:rFonts w:ascii="Arial" w:eastAsia="Arial Unicode MS" w:hAnsi="Arial" w:cs="David"/>
      <w:snapToGrid w:val="0"/>
      <w:color w:val="000000"/>
      <w:sz w:val="14"/>
      <w:lang w:eastAsia="ja-JP"/>
    </w:rPr>
  </w:style>
  <w:style w:type="paragraph" w:customStyle="1" w:styleId="p22">
    <w:name w:val="p22"/>
    <w:basedOn w:val="a"/>
    <w:rsid w:val="009926B9"/>
    <w:pPr>
      <w:widowControl/>
      <w:autoSpaceDE/>
      <w:autoSpaceDN/>
      <w:bidi w:val="0"/>
      <w:adjustRightInd/>
      <w:spacing w:before="100" w:beforeAutospacing="1" w:after="100" w:afterAutospacing="1" w:line="240" w:lineRule="auto"/>
      <w:ind w:firstLine="0"/>
      <w:jc w:val="left"/>
      <w:textAlignment w:val="auto"/>
    </w:pPr>
    <w:rPr>
      <w:rFonts w:ascii="Times New Roman" w:eastAsia="Times New Roman" w:hAnsi="Times New Roman" w:cs="Times New Roman"/>
      <w:color w:val="auto"/>
      <w:spacing w:val="0"/>
      <w:sz w:val="24"/>
      <w:szCs w:val="24"/>
      <w:lang w:eastAsia="en-US"/>
    </w:rPr>
  </w:style>
  <w:style w:type="paragraph" w:customStyle="1" w:styleId="p33">
    <w:name w:val="p33"/>
    <w:basedOn w:val="a"/>
    <w:rsid w:val="009926B9"/>
    <w:pPr>
      <w:widowControl/>
      <w:autoSpaceDE/>
      <w:autoSpaceDN/>
      <w:bidi w:val="0"/>
      <w:adjustRightInd/>
      <w:spacing w:before="100" w:beforeAutospacing="1" w:after="100" w:afterAutospacing="1" w:line="240" w:lineRule="auto"/>
      <w:ind w:firstLine="0"/>
      <w:jc w:val="left"/>
      <w:textAlignment w:val="auto"/>
    </w:pPr>
    <w:rPr>
      <w:rFonts w:ascii="Times New Roman" w:eastAsia="Times New Roman" w:hAnsi="Times New Roman" w:cs="Times New Roman"/>
      <w:color w:val="auto"/>
      <w:spacing w:val="0"/>
      <w:sz w:val="24"/>
      <w:szCs w:val="24"/>
      <w:lang w:eastAsia="en-US"/>
    </w:rPr>
  </w:style>
  <w:style w:type="character" w:customStyle="1" w:styleId="default">
    <w:name w:val="default"/>
    <w:basedOn w:val="a0"/>
    <w:rsid w:val="007A0AB8"/>
    <w:rPr>
      <w:rFonts w:ascii="Times New Roman" w:hAnsi="Times New Roman" w:cs="Times New Roman" w:hint="default"/>
      <w:sz w:val="20"/>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0515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386EB84DF20CE4D8D9D1A5C7A92FD24" ma:contentTypeVersion="0" ma:contentTypeDescription="Create a new document." ma:contentTypeScope="" ma:versionID="99fd2faca98684dfaf8c37f6393491f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CDC32B-DD97-493E-9196-3EF77D6F9C7D}">
  <ds:schemaRefs>
    <ds:schemaRef ds:uri="http://schemas.microsoft.com/sharepoint/v3/contenttype/forms"/>
  </ds:schemaRefs>
</ds:datastoreItem>
</file>

<file path=customXml/itemProps2.xml><?xml version="1.0" encoding="utf-8"?>
<ds:datastoreItem xmlns:ds="http://schemas.openxmlformats.org/officeDocument/2006/customXml" ds:itemID="{88F4AFE3-9455-419C-8851-785A55F44517}">
  <ds:schemaRefs>
    <ds:schemaRef ds:uri="http://purl.org/dc/elements/1.1/"/>
    <ds:schemaRef ds:uri="http://schemas.microsoft.com/office/infopath/2007/PartnerControls"/>
    <ds:schemaRef ds:uri="http://purl.org/dc/dcmitype/"/>
    <ds:schemaRef ds:uri="http://purl.org/dc/terms/"/>
    <ds:schemaRef ds:uri="http://schemas.openxmlformats.org/package/2006/metadata/core-properties"/>
    <ds:schemaRef ds:uri="http://schemas.microsoft.com/office/2006/documentManagement/types"/>
    <ds:schemaRef ds:uri="http://www.w3.org/XML/1998/namespace"/>
    <ds:schemaRef ds:uri="http://schemas.microsoft.com/office/2006/metadata/properties"/>
  </ds:schemaRefs>
</ds:datastoreItem>
</file>

<file path=customXml/itemProps3.xml><?xml version="1.0" encoding="utf-8"?>
<ds:datastoreItem xmlns:ds="http://schemas.openxmlformats.org/officeDocument/2006/customXml" ds:itemID="{AE2DDC9B-7EF7-4C97-9475-3C22BEDB61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F346CB9E-7781-4740-83BE-4F1008DBD5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2</Pages>
  <Words>474</Words>
  <Characters>2371</Characters>
  <Application>Microsoft Office Word</Application>
  <DocSecurity>0</DocSecurity>
  <Lines>19</Lines>
  <Paragraphs>5</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רשומות</vt:lpstr>
      <vt:lpstr>רשומות</vt:lpstr>
    </vt:vector>
  </TitlesOfParts>
  <Company>Knesset</Company>
  <LinksUpToDate>false</LinksUpToDate>
  <CharactersWithSpaces>2840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רשומות</dc:title>
  <dc:creator>מיקה צור</dc:creator>
  <cp:lastModifiedBy>לילך יעיש</cp:lastModifiedBy>
  <cp:revision>17</cp:revision>
  <cp:lastPrinted>2016-07-14T06:03:00Z</cp:lastPrinted>
  <dcterms:created xsi:type="dcterms:W3CDTF">2015-04-20T09:58:00Z</dcterms:created>
  <dcterms:modified xsi:type="dcterms:W3CDTF">2016-07-14T06:04:00Z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0x0101008386EB84DF20CE4D8D9D1A5C7A92FD24</vt:lpwstr>
  </property>
  <property fmtid="{D5CDD505-2E9C-101B-9397-08002B2CF9AE}" pid="3" name="_dlc_DocIdItemGuid">
    <vt:lpwstr>8badafff-95aa-4718-b074-a2d35988ffa8</vt:lpwstr>
  </property>
  <property fmtid="{D5CDD505-2E9C-101B-9397-08002B2CF9AE}" pid="4" name="SanhedrinDocumentType">
    <vt:r8>10</vt:r8>
  </property>
  <property fmtid="{D5CDD505-2E9C-101B-9397-08002B2CF9AE}" pid="5" name="SanhedrinItemID">
    <vt:r8>578424</vt:r8>
  </property>
</Properties>
</file>