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73D28" w14:textId="77777777" w:rsidR="003B6199" w:rsidRPr="0000131B" w:rsidRDefault="003B6199" w:rsidP="003B6199">
      <w:pPr>
        <w:pStyle w:val="HeadHatzaotHok"/>
        <w:jc w:val="right"/>
        <w:rPr>
          <w:b w:val="0"/>
          <w:bCs w:val="0"/>
          <w:szCs w:val="20"/>
        </w:rPr>
      </w:pPr>
      <w:r w:rsidRPr="0000131B">
        <w:rPr>
          <w:rFonts w:hint="cs"/>
          <w:b w:val="0"/>
          <w:bCs w:val="0"/>
          <w:szCs w:val="20"/>
          <w:rtl/>
        </w:rPr>
        <w:t xml:space="preserve">מספר פנימי: </w:t>
      </w:r>
      <w:r>
        <w:rPr>
          <w:rFonts w:hint="cs"/>
          <w:b w:val="0"/>
          <w:bCs w:val="0"/>
          <w:szCs w:val="20"/>
          <w:rtl/>
        </w:rPr>
        <w:t>567244</w:t>
      </w:r>
    </w:p>
    <w:p w14:paraId="4341EABE" w14:textId="77777777" w:rsidR="003B6199" w:rsidRPr="00DB7060" w:rsidRDefault="003B6199" w:rsidP="003B6199">
      <w:pPr>
        <w:pStyle w:val="HeadHatzaotHok"/>
        <w:rPr>
          <w:sz w:val="28"/>
          <w:szCs w:val="28"/>
          <w:rtl/>
        </w:rPr>
      </w:pPr>
      <w:r w:rsidRPr="00DB7060">
        <w:rPr>
          <w:rFonts w:hint="cs"/>
          <w:sz w:val="28"/>
          <w:szCs w:val="28"/>
          <w:rtl/>
        </w:rPr>
        <w:t xml:space="preserve">הכנסת </w:t>
      </w:r>
      <w:r>
        <w:rPr>
          <w:rFonts w:hint="cs"/>
          <w:sz w:val="28"/>
          <w:szCs w:val="28"/>
          <w:rtl/>
        </w:rPr>
        <w:t>העשרים</w:t>
      </w:r>
    </w:p>
    <w:p w14:paraId="52D7523D" w14:textId="77777777" w:rsidR="003B6199" w:rsidRPr="00F67051" w:rsidRDefault="003B6199" w:rsidP="003B6199">
      <w:pPr>
        <w:rPr>
          <w:rFonts w:cs="David"/>
          <w:b/>
          <w:bCs/>
          <w:sz w:val="26"/>
          <w:szCs w:val="26"/>
          <w:rtl/>
        </w:rPr>
      </w:pPr>
    </w:p>
    <w:p w14:paraId="297AD87C" w14:textId="77777777" w:rsidR="003B6199" w:rsidRDefault="003B6199" w:rsidP="003B6199">
      <w:pPr>
        <w:pStyle w:val="David"/>
        <w:spacing w:line="360" w:lineRule="auto"/>
        <w:ind w:left="3544"/>
        <w:rPr>
          <w:b/>
          <w:bCs/>
          <w:rtl/>
        </w:rPr>
      </w:pPr>
      <w:r>
        <w:rPr>
          <w:b/>
          <w:bCs/>
          <w:rtl/>
        </w:rPr>
        <w:t>יוזמים:      חברי הכנסת</w:t>
      </w:r>
      <w:r w:rsidRPr="00F67051">
        <w:rPr>
          <w:b/>
          <w:bCs/>
        </w:rPr>
        <w:tab/>
      </w:r>
      <w:r>
        <w:rPr>
          <w:rFonts w:hint="cs"/>
          <w:b/>
          <w:bCs/>
          <w:rtl/>
        </w:rPr>
        <w:t>אייל בן ראובן</w:t>
      </w:r>
      <w:r>
        <w:br/>
      </w:r>
      <w:r>
        <w:rPr>
          <w:rFonts w:hint="cs"/>
          <w:b/>
          <w:bCs/>
          <w:rtl/>
        </w:rPr>
        <w:t xml:space="preserve"> </w:t>
      </w:r>
      <w:r>
        <w:tab/>
      </w:r>
      <w:r>
        <w:tab/>
      </w:r>
      <w:r>
        <w:tab/>
      </w:r>
      <w:r>
        <w:tab/>
      </w:r>
      <w:r>
        <w:rPr>
          <w:rFonts w:hint="cs"/>
          <w:b/>
          <w:bCs/>
          <w:rtl/>
        </w:rPr>
        <w:t>איתן כבל</w:t>
      </w:r>
      <w:r>
        <w:br/>
      </w:r>
      <w:r>
        <w:rPr>
          <w:rFonts w:hint="cs"/>
          <w:b/>
          <w:bCs/>
          <w:rtl/>
        </w:rPr>
        <w:t xml:space="preserve"> </w:t>
      </w:r>
      <w:r>
        <w:tab/>
      </w:r>
      <w:r>
        <w:tab/>
      </w:r>
      <w:r>
        <w:tab/>
      </w:r>
      <w:r>
        <w:tab/>
      </w:r>
      <w:r>
        <w:rPr>
          <w:rFonts w:hint="cs"/>
          <w:b/>
          <w:bCs/>
          <w:rtl/>
        </w:rPr>
        <w:t>עליזה לביא</w:t>
      </w:r>
      <w:r>
        <w:br/>
      </w:r>
      <w:r>
        <w:rPr>
          <w:rFonts w:hint="cs"/>
          <w:b/>
          <w:bCs/>
          <w:rtl/>
        </w:rPr>
        <w:t xml:space="preserve"> </w:t>
      </w:r>
      <w:r>
        <w:tab/>
      </w:r>
      <w:r>
        <w:tab/>
      </w:r>
      <w:r>
        <w:tab/>
      </w:r>
      <w:r>
        <w:tab/>
      </w:r>
      <w:r>
        <w:rPr>
          <w:rFonts w:hint="cs"/>
          <w:b/>
          <w:bCs/>
          <w:rtl/>
        </w:rPr>
        <w:t>יוסי יונה</w:t>
      </w:r>
    </w:p>
    <w:p w14:paraId="68CFDD38" w14:textId="77777777" w:rsidR="003B6199" w:rsidRPr="00CF1AA2" w:rsidRDefault="003B6199" w:rsidP="003B6199">
      <w:pPr>
        <w:pStyle w:val="David"/>
        <w:spacing w:before="0" w:line="360" w:lineRule="auto"/>
        <w:ind w:left="3544"/>
        <w:rPr>
          <w:b/>
          <w:bCs/>
          <w:sz w:val="16"/>
          <w:szCs w:val="16"/>
          <w:rtl/>
        </w:rPr>
      </w:pPr>
      <w:r>
        <w:rPr>
          <w:rtl/>
        </w:rPr>
        <w:t xml:space="preserve"> </w:t>
      </w:r>
      <w:r w:rsidRPr="00CF1AA2">
        <w:rPr>
          <w:rFonts w:hint="cs"/>
          <w:rtl/>
        </w:rPr>
        <w:tab/>
      </w:r>
      <w:r>
        <w:rPr>
          <w:rFonts w:hint="cs"/>
          <w:rtl/>
        </w:rPr>
        <w:t xml:space="preserve"> </w:t>
      </w:r>
    </w:p>
    <w:p w14:paraId="096694D3" w14:textId="77777777" w:rsidR="003B6199" w:rsidRPr="00904591" w:rsidRDefault="003B6199" w:rsidP="003B6199">
      <w:pPr>
        <w:pStyle w:val="David"/>
        <w:spacing w:before="0" w:line="360" w:lineRule="auto"/>
        <w:ind w:left="3544"/>
        <w:rPr>
          <w:sz w:val="4"/>
          <w:szCs w:val="4"/>
          <w:rtl/>
        </w:rPr>
      </w:pPr>
      <w:r>
        <w:t>______________________________________________</w:t>
      </w:r>
      <w:r w:rsidRPr="00E06736">
        <w:tab/>
      </w:r>
      <w:r w:rsidRPr="00E06736">
        <w:rPr>
          <w:rFonts w:hint="cs"/>
          <w:rtl/>
        </w:rPr>
        <w:tab/>
      </w:r>
      <w:r w:rsidRPr="00E06736">
        <w:rPr>
          <w:rFonts w:hint="cs"/>
          <w:rtl/>
        </w:rPr>
        <w:tab/>
      </w:r>
      <w:r w:rsidRPr="00E06736">
        <w:rPr>
          <w:rFonts w:hint="cs"/>
          <w:rtl/>
        </w:rPr>
        <w:tab/>
      </w:r>
      <w:r>
        <w:t xml:space="preserve">           </w:t>
      </w:r>
    </w:p>
    <w:p w14:paraId="3F681036" w14:textId="566C57CC" w:rsidR="003B6199" w:rsidRPr="00E06736" w:rsidRDefault="003B6199" w:rsidP="003B6199">
      <w:pPr>
        <w:pStyle w:val="David"/>
        <w:spacing w:before="0" w:line="240" w:lineRule="auto"/>
        <w:ind w:left="3544"/>
        <w:rPr>
          <w:rtl/>
        </w:rPr>
      </w:pPr>
      <w:r>
        <w:t xml:space="preserve">                                             </w:t>
      </w:r>
      <w:r w:rsidR="00A95461">
        <w:rPr>
          <w:rFonts w:hint="cs"/>
          <w:rtl/>
        </w:rPr>
        <w:t>פ/2122/20</w:t>
      </w:r>
      <w:r>
        <w:rPr>
          <w:rFonts w:hint="cs"/>
          <w:rtl/>
        </w:rPr>
        <w:t xml:space="preserve"> </w:t>
      </w:r>
    </w:p>
    <w:p w14:paraId="1642ABE1" w14:textId="77777777" w:rsidR="003B6199" w:rsidRDefault="003B6199" w:rsidP="003B6199">
      <w:pPr>
        <w:spacing w:before="0" w:line="360" w:lineRule="auto"/>
        <w:ind w:firstLine="0"/>
        <w:rPr>
          <w:rFonts w:cs="David"/>
          <w:sz w:val="26"/>
          <w:szCs w:val="26"/>
          <w:rtl/>
        </w:rPr>
      </w:pPr>
    </w:p>
    <w:p w14:paraId="16C89C6D" w14:textId="77777777" w:rsidR="003B6199" w:rsidRDefault="003B6199" w:rsidP="003B6199">
      <w:pPr>
        <w:pStyle w:val="HeadHatzaotHok"/>
        <w:rPr>
          <w:rtl/>
        </w:rPr>
      </w:pPr>
      <w:r>
        <w:rPr>
          <w:rFonts w:hint="cs"/>
          <w:rtl/>
        </w:rPr>
        <w:t>הצעת חוק המפלגות (תיקון – שימוע לחברי כנסת חדשים), התשע"ו–2015</w:t>
      </w:r>
      <w:r>
        <w:rPr>
          <w:rtl/>
        </w:rPr>
        <w:br/>
      </w: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4647"/>
      </w:tblGrid>
      <w:tr w:rsidR="003B6199" w14:paraId="3EB5B544" w14:textId="77777777" w:rsidTr="007D5950">
        <w:trPr>
          <w:cantSplit/>
        </w:trPr>
        <w:tc>
          <w:tcPr>
            <w:tcW w:w="1871" w:type="dxa"/>
          </w:tcPr>
          <w:p w14:paraId="2925B23A" w14:textId="77777777" w:rsidR="003B6199" w:rsidRDefault="003B6199" w:rsidP="007D5950">
            <w:pPr>
              <w:pStyle w:val="TableSideHeading"/>
              <w:keepLines w:val="0"/>
            </w:pPr>
            <w:r>
              <w:rPr>
                <w:rFonts w:hint="cs"/>
                <w:rtl/>
              </w:rPr>
              <w:t>תיקון סעיף 1</w:t>
            </w:r>
          </w:p>
        </w:tc>
        <w:tc>
          <w:tcPr>
            <w:tcW w:w="624" w:type="dxa"/>
          </w:tcPr>
          <w:p w14:paraId="2633307E" w14:textId="77777777" w:rsidR="003B6199" w:rsidRDefault="003B6199" w:rsidP="007D5950">
            <w:pPr>
              <w:pStyle w:val="TableText"/>
              <w:keepLines w:val="0"/>
            </w:pPr>
            <w:r>
              <w:rPr>
                <w:rFonts w:hint="cs"/>
                <w:rtl/>
              </w:rPr>
              <w:t xml:space="preserve">1. </w:t>
            </w:r>
          </w:p>
        </w:tc>
        <w:tc>
          <w:tcPr>
            <w:tcW w:w="7143" w:type="dxa"/>
            <w:gridSpan w:val="5"/>
          </w:tcPr>
          <w:p w14:paraId="14D807F3" w14:textId="1AF9AA8C" w:rsidR="003B6199" w:rsidRPr="00C34DE2" w:rsidRDefault="003B6199" w:rsidP="007D5950">
            <w:pPr>
              <w:pStyle w:val="TableBlock"/>
            </w:pPr>
            <w:r>
              <w:rPr>
                <w:rFonts w:hint="cs"/>
                <w:rtl/>
              </w:rPr>
              <w:t xml:space="preserve">בחוק המפלגות, התשנ"ב </w:t>
            </w:r>
            <w:r>
              <w:rPr>
                <w:rtl/>
              </w:rPr>
              <w:t>–</w:t>
            </w:r>
            <w:r>
              <w:rPr>
                <w:rFonts w:hint="cs"/>
                <w:rtl/>
              </w:rPr>
              <w:t>1992</w:t>
            </w:r>
            <w:r>
              <w:rPr>
                <w:rStyle w:val="a6"/>
                <w:rtl/>
              </w:rPr>
              <w:footnoteReference w:id="2"/>
            </w:r>
            <w:r>
              <w:rPr>
                <w:rFonts w:hint="cs"/>
                <w:rtl/>
              </w:rPr>
              <w:t xml:space="preserve"> (להלן </w:t>
            </w:r>
            <w:r>
              <w:rPr>
                <w:rtl/>
              </w:rPr>
              <w:t>–</w:t>
            </w:r>
            <w:r w:rsidR="00A95461">
              <w:rPr>
                <w:rFonts w:hint="cs"/>
                <w:rtl/>
              </w:rPr>
              <w:t xml:space="preserve"> החוק העיקרי), בסעיף 1, </w:t>
            </w:r>
            <w:r w:rsidR="00A95461">
              <w:rPr>
                <w:rFonts w:hint="cs"/>
                <w:rtl/>
              </w:rPr>
              <w:t>אחרי ההגדרה "נכס" יבוא:</w:t>
            </w:r>
          </w:p>
        </w:tc>
      </w:tr>
      <w:tr w:rsidR="003B6199" w14:paraId="135FA60B" w14:textId="77777777" w:rsidTr="007D5950">
        <w:trPr>
          <w:cantSplit/>
        </w:trPr>
        <w:tc>
          <w:tcPr>
            <w:tcW w:w="1871" w:type="dxa"/>
          </w:tcPr>
          <w:p w14:paraId="425A910E" w14:textId="77777777" w:rsidR="003B6199" w:rsidRDefault="003B6199" w:rsidP="007D5950">
            <w:pPr>
              <w:pStyle w:val="TableSideHeading"/>
              <w:keepLines w:val="0"/>
              <w:rPr>
                <w:rtl/>
              </w:rPr>
            </w:pPr>
          </w:p>
        </w:tc>
        <w:tc>
          <w:tcPr>
            <w:tcW w:w="624" w:type="dxa"/>
          </w:tcPr>
          <w:p w14:paraId="277BACE4" w14:textId="77777777" w:rsidR="003B6199" w:rsidRDefault="003B6199" w:rsidP="007D5950">
            <w:pPr>
              <w:pStyle w:val="TableText"/>
              <w:rPr>
                <w:rtl/>
              </w:rPr>
            </w:pPr>
          </w:p>
        </w:tc>
        <w:tc>
          <w:tcPr>
            <w:tcW w:w="7143" w:type="dxa"/>
            <w:gridSpan w:val="5"/>
          </w:tcPr>
          <w:p w14:paraId="4EA46265" w14:textId="77777777" w:rsidR="003B6199" w:rsidRPr="00285380" w:rsidRDefault="003B6199" w:rsidP="007D5950">
            <w:pPr>
              <w:pStyle w:val="TableBlockOutdent"/>
              <w:rPr>
                <w:rtl/>
              </w:rPr>
            </w:pPr>
            <w:r w:rsidRPr="00285380">
              <w:rPr>
                <w:rFonts w:hint="cs"/>
                <w:rtl/>
              </w:rPr>
              <w:t>""ועדה ציבורית"</w:t>
            </w:r>
            <w:r w:rsidRPr="005B590A">
              <w:rPr>
                <w:rFonts w:hint="cs"/>
                <w:rtl/>
              </w:rPr>
              <w:t xml:space="preserve"> </w:t>
            </w:r>
            <w:r w:rsidRPr="005B590A">
              <w:rPr>
                <w:rtl/>
              </w:rPr>
              <w:t>–</w:t>
            </w:r>
            <w:r w:rsidRPr="005B590A">
              <w:rPr>
                <w:rFonts w:hint="cs"/>
                <w:rtl/>
              </w:rPr>
              <w:t xml:space="preserve"> </w:t>
            </w:r>
            <w:r>
              <w:rPr>
                <w:rFonts w:hint="cs"/>
                <w:rtl/>
              </w:rPr>
              <w:t>ועדה שהוקמה לפי סעיף 14ג(1)."</w:t>
            </w:r>
          </w:p>
        </w:tc>
      </w:tr>
      <w:tr w:rsidR="003B6199" w14:paraId="17FD111D" w14:textId="77777777" w:rsidTr="007D5950">
        <w:trPr>
          <w:cantSplit/>
        </w:trPr>
        <w:tc>
          <w:tcPr>
            <w:tcW w:w="1871" w:type="dxa"/>
          </w:tcPr>
          <w:p w14:paraId="5771B64E" w14:textId="064F0417" w:rsidR="003B6199" w:rsidRDefault="003B6199" w:rsidP="00A95461">
            <w:pPr>
              <w:pStyle w:val="TableSideHeading"/>
              <w:keepLines w:val="0"/>
              <w:rPr>
                <w:rtl/>
              </w:rPr>
            </w:pPr>
            <w:r>
              <w:rPr>
                <w:rFonts w:hint="cs"/>
                <w:rtl/>
              </w:rPr>
              <w:t>הוספת</w:t>
            </w:r>
            <w:r w:rsidRPr="00987370">
              <w:rPr>
                <w:rFonts w:hint="cs"/>
                <w:rtl/>
              </w:rPr>
              <w:t xml:space="preserve"> סעי</w:t>
            </w:r>
            <w:r>
              <w:rPr>
                <w:rFonts w:hint="cs"/>
                <w:rtl/>
              </w:rPr>
              <w:t>פים</w:t>
            </w:r>
            <w:r w:rsidRPr="00987370">
              <w:rPr>
                <w:rFonts w:hint="cs"/>
                <w:rtl/>
              </w:rPr>
              <w:t xml:space="preserve"> </w:t>
            </w:r>
            <w:r>
              <w:rPr>
                <w:rFonts w:hint="cs"/>
                <w:rtl/>
              </w:rPr>
              <w:t xml:space="preserve">14ג </w:t>
            </w:r>
            <w:r w:rsidR="00A95461">
              <w:rPr>
                <w:rFonts w:hint="cs"/>
                <w:rtl/>
              </w:rPr>
              <w:t>ו-</w:t>
            </w:r>
            <w:r>
              <w:rPr>
                <w:rFonts w:hint="cs"/>
                <w:rtl/>
              </w:rPr>
              <w:t>14ד</w:t>
            </w:r>
          </w:p>
        </w:tc>
        <w:tc>
          <w:tcPr>
            <w:tcW w:w="624" w:type="dxa"/>
          </w:tcPr>
          <w:p w14:paraId="406BC506" w14:textId="77777777" w:rsidR="003B6199" w:rsidRDefault="003B6199" w:rsidP="007D5950">
            <w:pPr>
              <w:pStyle w:val="TableText"/>
              <w:rPr>
                <w:rtl/>
              </w:rPr>
            </w:pPr>
            <w:r>
              <w:rPr>
                <w:rFonts w:hint="cs"/>
                <w:rtl/>
              </w:rPr>
              <w:t>2.</w:t>
            </w:r>
          </w:p>
        </w:tc>
        <w:tc>
          <w:tcPr>
            <w:tcW w:w="7143" w:type="dxa"/>
            <w:gridSpan w:val="5"/>
          </w:tcPr>
          <w:p w14:paraId="0172463C" w14:textId="77777777" w:rsidR="003B6199" w:rsidRPr="00285380" w:rsidRDefault="003B6199" w:rsidP="007D5950">
            <w:pPr>
              <w:pStyle w:val="TableBlock"/>
              <w:rPr>
                <w:rtl/>
              </w:rPr>
            </w:pPr>
            <w:r>
              <w:rPr>
                <w:rFonts w:hint="cs"/>
                <w:rtl/>
              </w:rPr>
              <w:t>אחרי סעיף 14ב לחוק העיקרי יבוא:</w:t>
            </w:r>
          </w:p>
        </w:tc>
      </w:tr>
      <w:tr w:rsidR="003B6199" w14:paraId="0DCB13EF" w14:textId="77777777" w:rsidTr="007D5950">
        <w:trPr>
          <w:cantSplit/>
        </w:trPr>
        <w:tc>
          <w:tcPr>
            <w:tcW w:w="1871" w:type="dxa"/>
          </w:tcPr>
          <w:p w14:paraId="62864A8B" w14:textId="77777777" w:rsidR="003B6199" w:rsidRDefault="003B6199" w:rsidP="007D5950">
            <w:pPr>
              <w:pStyle w:val="TableSideHeading"/>
              <w:keepLines w:val="0"/>
            </w:pPr>
          </w:p>
        </w:tc>
        <w:tc>
          <w:tcPr>
            <w:tcW w:w="624" w:type="dxa"/>
          </w:tcPr>
          <w:p w14:paraId="54E6A700" w14:textId="77777777" w:rsidR="003B6199" w:rsidRDefault="003B6199" w:rsidP="007D5950">
            <w:pPr>
              <w:pStyle w:val="TableText"/>
              <w:keepLines w:val="0"/>
            </w:pPr>
          </w:p>
        </w:tc>
        <w:tc>
          <w:tcPr>
            <w:tcW w:w="1872" w:type="dxa"/>
            <w:gridSpan w:val="3"/>
          </w:tcPr>
          <w:p w14:paraId="2FA18DC2" w14:textId="77777777" w:rsidR="003B6199" w:rsidRDefault="003B6199" w:rsidP="007D5950">
            <w:pPr>
              <w:pStyle w:val="TableInnerSideHeading"/>
            </w:pPr>
            <w:r>
              <w:rPr>
                <w:rFonts w:hint="cs"/>
                <w:rtl/>
              </w:rPr>
              <w:t>"בחירת ופעולת הוועדה הציבורית</w:t>
            </w:r>
          </w:p>
        </w:tc>
        <w:tc>
          <w:tcPr>
            <w:tcW w:w="624" w:type="dxa"/>
          </w:tcPr>
          <w:p w14:paraId="63C80E63" w14:textId="77777777" w:rsidR="003B6199" w:rsidRDefault="003B6199" w:rsidP="007D5950">
            <w:pPr>
              <w:pStyle w:val="TableText"/>
            </w:pPr>
            <w:r>
              <w:rPr>
                <w:rFonts w:hint="cs"/>
                <w:rtl/>
              </w:rPr>
              <w:t>14ג.</w:t>
            </w:r>
          </w:p>
        </w:tc>
        <w:tc>
          <w:tcPr>
            <w:tcW w:w="4647" w:type="dxa"/>
          </w:tcPr>
          <w:p w14:paraId="0CDCCDAD" w14:textId="1D9CFA00" w:rsidR="003B6199" w:rsidRDefault="003B6199" w:rsidP="00A95461">
            <w:pPr>
              <w:pStyle w:val="TableBlock"/>
            </w:pPr>
            <w:r>
              <w:rPr>
                <w:rFonts w:hint="cs"/>
                <w:rtl/>
              </w:rPr>
              <w:t>(</w:t>
            </w:r>
            <w:r w:rsidR="00A95461">
              <w:rPr>
                <w:rFonts w:hint="cs"/>
                <w:rtl/>
              </w:rPr>
              <w:t>א</w:t>
            </w:r>
            <w:r>
              <w:rPr>
                <w:rFonts w:hint="cs"/>
                <w:rtl/>
              </w:rPr>
              <w:t>)</w:t>
            </w:r>
            <w:r>
              <w:rPr>
                <w:rtl/>
              </w:rPr>
              <w:tab/>
            </w:r>
            <w:r w:rsidRPr="007A2BEB">
              <w:rPr>
                <w:rtl/>
              </w:rPr>
              <w:t>הו</w:t>
            </w:r>
            <w:r>
              <w:rPr>
                <w:rFonts w:hint="cs"/>
                <w:rtl/>
              </w:rPr>
              <w:t>ו</w:t>
            </w:r>
            <w:r w:rsidRPr="007A2BEB">
              <w:rPr>
                <w:rtl/>
              </w:rPr>
              <w:t xml:space="preserve">עדה הציבורית </w:t>
            </w:r>
            <w:r>
              <w:rPr>
                <w:rFonts w:hint="cs"/>
                <w:rtl/>
              </w:rPr>
              <w:t xml:space="preserve">(להלן </w:t>
            </w:r>
            <w:r>
              <w:rPr>
                <w:rtl/>
              </w:rPr>
              <w:t>–</w:t>
            </w:r>
            <w:r>
              <w:rPr>
                <w:rFonts w:hint="cs"/>
                <w:rtl/>
              </w:rPr>
              <w:t xml:space="preserve"> הוועדה) </w:t>
            </w:r>
            <w:r w:rsidRPr="007A2BEB">
              <w:rPr>
                <w:rtl/>
              </w:rPr>
              <w:t>ת</w:t>
            </w:r>
            <w:r>
              <w:rPr>
                <w:rtl/>
              </w:rPr>
              <w:t>יבחר על ידי הגוף הבוחר של המפלג</w:t>
            </w:r>
            <w:r>
              <w:rPr>
                <w:rFonts w:hint="cs"/>
                <w:rtl/>
              </w:rPr>
              <w:t>ה,</w:t>
            </w:r>
            <w:r w:rsidRPr="007A2BEB">
              <w:rPr>
                <w:rtl/>
              </w:rPr>
              <w:t xml:space="preserve"> </w:t>
            </w:r>
            <w:r>
              <w:rPr>
                <w:rtl/>
              </w:rPr>
              <w:t>ותכלול לפחות חמישה נציגים</w:t>
            </w:r>
            <w:r>
              <w:rPr>
                <w:rFonts w:hint="cs"/>
                <w:rtl/>
              </w:rPr>
              <w:t>;</w:t>
            </w:r>
          </w:p>
        </w:tc>
      </w:tr>
      <w:tr w:rsidR="003B6199" w14:paraId="78DE182D" w14:textId="77777777" w:rsidTr="007D5950">
        <w:trPr>
          <w:cantSplit/>
        </w:trPr>
        <w:tc>
          <w:tcPr>
            <w:tcW w:w="1871" w:type="dxa"/>
          </w:tcPr>
          <w:p w14:paraId="42C86023" w14:textId="77777777" w:rsidR="003B6199" w:rsidRDefault="003B6199" w:rsidP="007D5950">
            <w:pPr>
              <w:pStyle w:val="TableSideHeading"/>
            </w:pPr>
          </w:p>
        </w:tc>
        <w:tc>
          <w:tcPr>
            <w:tcW w:w="624" w:type="dxa"/>
          </w:tcPr>
          <w:p w14:paraId="1C1CEDEB" w14:textId="77777777" w:rsidR="003B6199" w:rsidRDefault="003B6199" w:rsidP="007D5950">
            <w:pPr>
              <w:pStyle w:val="TableText"/>
            </w:pPr>
          </w:p>
        </w:tc>
        <w:tc>
          <w:tcPr>
            <w:tcW w:w="624" w:type="dxa"/>
          </w:tcPr>
          <w:p w14:paraId="1CE003A0" w14:textId="77777777" w:rsidR="003B6199" w:rsidRDefault="003B6199" w:rsidP="007D5950">
            <w:pPr>
              <w:pStyle w:val="TableText"/>
            </w:pPr>
          </w:p>
        </w:tc>
        <w:tc>
          <w:tcPr>
            <w:tcW w:w="624" w:type="dxa"/>
          </w:tcPr>
          <w:p w14:paraId="58F7CDE4" w14:textId="77777777" w:rsidR="003B6199" w:rsidRDefault="003B6199" w:rsidP="007D5950">
            <w:pPr>
              <w:pStyle w:val="TableText"/>
            </w:pPr>
          </w:p>
        </w:tc>
        <w:tc>
          <w:tcPr>
            <w:tcW w:w="624" w:type="dxa"/>
          </w:tcPr>
          <w:p w14:paraId="35A28995" w14:textId="77777777" w:rsidR="003B6199" w:rsidRDefault="003B6199" w:rsidP="007D5950">
            <w:pPr>
              <w:pStyle w:val="TableText"/>
            </w:pPr>
          </w:p>
        </w:tc>
        <w:tc>
          <w:tcPr>
            <w:tcW w:w="624" w:type="dxa"/>
          </w:tcPr>
          <w:p w14:paraId="3784E63B" w14:textId="77777777" w:rsidR="003B6199" w:rsidRDefault="003B6199" w:rsidP="007D5950">
            <w:pPr>
              <w:pStyle w:val="TableText"/>
            </w:pPr>
          </w:p>
        </w:tc>
        <w:tc>
          <w:tcPr>
            <w:tcW w:w="4647" w:type="dxa"/>
          </w:tcPr>
          <w:p w14:paraId="00813BC1" w14:textId="122167DF" w:rsidR="003B6199" w:rsidRDefault="003B6199" w:rsidP="00A95461">
            <w:pPr>
              <w:pStyle w:val="TableBlock"/>
            </w:pPr>
            <w:r>
              <w:rPr>
                <w:rFonts w:hint="cs"/>
                <w:rtl/>
              </w:rPr>
              <w:t>(</w:t>
            </w:r>
            <w:r w:rsidR="00A95461">
              <w:rPr>
                <w:rFonts w:hint="cs"/>
                <w:rtl/>
              </w:rPr>
              <w:t>ב</w:t>
            </w:r>
            <w:r>
              <w:rPr>
                <w:rFonts w:hint="cs"/>
                <w:rtl/>
              </w:rPr>
              <w:t>)</w:t>
            </w:r>
            <w:r>
              <w:rPr>
                <w:rtl/>
              </w:rPr>
              <w:tab/>
            </w:r>
            <w:r w:rsidRPr="007A2BEB">
              <w:rPr>
                <w:rtl/>
              </w:rPr>
              <w:t>ה</w:t>
            </w:r>
            <w:r>
              <w:rPr>
                <w:rFonts w:hint="cs"/>
                <w:rtl/>
              </w:rPr>
              <w:t>ו</w:t>
            </w:r>
            <w:r w:rsidRPr="007A2BEB">
              <w:rPr>
                <w:rtl/>
              </w:rPr>
              <w:t>ועדה תפרסם מראש את מועדי השימוע למועמדים השונים ותהיה אפשרות לכ</w:t>
            </w:r>
            <w:r>
              <w:rPr>
                <w:rtl/>
              </w:rPr>
              <w:t>ל אדם לשלוח מידע וחומרים לוועדה</w:t>
            </w:r>
            <w:r>
              <w:rPr>
                <w:rFonts w:hint="cs"/>
                <w:rtl/>
              </w:rPr>
              <w:t>;</w:t>
            </w:r>
          </w:p>
        </w:tc>
      </w:tr>
      <w:tr w:rsidR="003B6199" w14:paraId="316DBA9C" w14:textId="77777777" w:rsidTr="007D5950">
        <w:trPr>
          <w:cantSplit/>
        </w:trPr>
        <w:tc>
          <w:tcPr>
            <w:tcW w:w="1871" w:type="dxa"/>
          </w:tcPr>
          <w:p w14:paraId="7B5277F9" w14:textId="77777777" w:rsidR="003B6199" w:rsidRDefault="003B6199" w:rsidP="007D5950">
            <w:pPr>
              <w:pStyle w:val="TableSideHeading"/>
            </w:pPr>
          </w:p>
        </w:tc>
        <w:tc>
          <w:tcPr>
            <w:tcW w:w="624" w:type="dxa"/>
          </w:tcPr>
          <w:p w14:paraId="25D179FA" w14:textId="77777777" w:rsidR="003B6199" w:rsidRDefault="003B6199" w:rsidP="007D5950">
            <w:pPr>
              <w:pStyle w:val="TableText"/>
            </w:pPr>
          </w:p>
        </w:tc>
        <w:tc>
          <w:tcPr>
            <w:tcW w:w="624" w:type="dxa"/>
          </w:tcPr>
          <w:p w14:paraId="704142A9" w14:textId="77777777" w:rsidR="003B6199" w:rsidRDefault="003B6199" w:rsidP="007D5950">
            <w:pPr>
              <w:pStyle w:val="TableText"/>
            </w:pPr>
          </w:p>
        </w:tc>
        <w:tc>
          <w:tcPr>
            <w:tcW w:w="624" w:type="dxa"/>
          </w:tcPr>
          <w:p w14:paraId="12A73B3E" w14:textId="77777777" w:rsidR="003B6199" w:rsidRDefault="003B6199" w:rsidP="007D5950">
            <w:pPr>
              <w:pStyle w:val="TableText"/>
            </w:pPr>
          </w:p>
        </w:tc>
        <w:tc>
          <w:tcPr>
            <w:tcW w:w="624" w:type="dxa"/>
          </w:tcPr>
          <w:p w14:paraId="34987817" w14:textId="77777777" w:rsidR="003B6199" w:rsidRDefault="003B6199" w:rsidP="007D5950">
            <w:pPr>
              <w:pStyle w:val="TableText"/>
            </w:pPr>
          </w:p>
        </w:tc>
        <w:tc>
          <w:tcPr>
            <w:tcW w:w="624" w:type="dxa"/>
          </w:tcPr>
          <w:p w14:paraId="5843D788" w14:textId="77777777" w:rsidR="003B6199" w:rsidRDefault="003B6199" w:rsidP="007D5950">
            <w:pPr>
              <w:pStyle w:val="TableText"/>
            </w:pPr>
          </w:p>
        </w:tc>
        <w:tc>
          <w:tcPr>
            <w:tcW w:w="4647" w:type="dxa"/>
          </w:tcPr>
          <w:p w14:paraId="3DB059B1" w14:textId="73E65179" w:rsidR="003B6199" w:rsidRDefault="003B6199" w:rsidP="00A95461">
            <w:pPr>
              <w:pStyle w:val="TableBlock"/>
            </w:pPr>
            <w:r>
              <w:rPr>
                <w:rFonts w:hint="cs"/>
                <w:rtl/>
              </w:rPr>
              <w:t>(</w:t>
            </w:r>
            <w:r w:rsidR="00A95461">
              <w:rPr>
                <w:rFonts w:hint="cs"/>
                <w:rtl/>
              </w:rPr>
              <w:t>ג</w:t>
            </w:r>
            <w:r>
              <w:rPr>
                <w:rFonts w:hint="cs"/>
                <w:rtl/>
              </w:rPr>
              <w:t>)</w:t>
            </w:r>
            <w:r>
              <w:rPr>
                <w:rtl/>
              </w:rPr>
              <w:tab/>
            </w:r>
            <w:r w:rsidRPr="007A2BEB">
              <w:rPr>
                <w:rtl/>
              </w:rPr>
              <w:t>דיון הו</w:t>
            </w:r>
            <w:r>
              <w:rPr>
                <w:rFonts w:hint="cs"/>
                <w:rtl/>
              </w:rPr>
              <w:t>ו</w:t>
            </w:r>
            <w:r w:rsidRPr="007A2BEB">
              <w:rPr>
                <w:rtl/>
              </w:rPr>
              <w:t>עדה יהיה מצולם וישודר לא יאוחר מעשרים וארבע שעו</w:t>
            </w:r>
            <w:r>
              <w:rPr>
                <w:rtl/>
              </w:rPr>
              <w:t>ת לאחר השימוע במלואו וללא עריכה</w:t>
            </w:r>
            <w:r>
              <w:rPr>
                <w:rFonts w:hint="cs"/>
                <w:rtl/>
              </w:rPr>
              <w:t>;</w:t>
            </w:r>
          </w:p>
        </w:tc>
      </w:tr>
      <w:tr w:rsidR="003B6199" w14:paraId="66CEBEF3" w14:textId="77777777" w:rsidTr="007D5950">
        <w:trPr>
          <w:cantSplit/>
        </w:trPr>
        <w:tc>
          <w:tcPr>
            <w:tcW w:w="1871" w:type="dxa"/>
          </w:tcPr>
          <w:p w14:paraId="599CCE4F" w14:textId="77777777" w:rsidR="003B6199" w:rsidRDefault="003B6199" w:rsidP="007D5950">
            <w:pPr>
              <w:pStyle w:val="TableSideHeading"/>
            </w:pPr>
          </w:p>
        </w:tc>
        <w:tc>
          <w:tcPr>
            <w:tcW w:w="624" w:type="dxa"/>
          </w:tcPr>
          <w:p w14:paraId="6FA38C28" w14:textId="77777777" w:rsidR="003B6199" w:rsidRDefault="003B6199" w:rsidP="007D5950">
            <w:pPr>
              <w:pStyle w:val="TableText"/>
            </w:pPr>
          </w:p>
        </w:tc>
        <w:tc>
          <w:tcPr>
            <w:tcW w:w="624" w:type="dxa"/>
          </w:tcPr>
          <w:p w14:paraId="7044C41A" w14:textId="77777777" w:rsidR="003B6199" w:rsidRDefault="003B6199" w:rsidP="007D5950">
            <w:pPr>
              <w:pStyle w:val="TableText"/>
            </w:pPr>
          </w:p>
        </w:tc>
        <w:tc>
          <w:tcPr>
            <w:tcW w:w="624" w:type="dxa"/>
          </w:tcPr>
          <w:p w14:paraId="1924171A" w14:textId="77777777" w:rsidR="003B6199" w:rsidRDefault="003B6199" w:rsidP="007D5950">
            <w:pPr>
              <w:pStyle w:val="TableText"/>
            </w:pPr>
          </w:p>
        </w:tc>
        <w:tc>
          <w:tcPr>
            <w:tcW w:w="624" w:type="dxa"/>
          </w:tcPr>
          <w:p w14:paraId="18970B74" w14:textId="77777777" w:rsidR="003B6199" w:rsidRDefault="003B6199" w:rsidP="007D5950">
            <w:pPr>
              <w:pStyle w:val="TableText"/>
            </w:pPr>
          </w:p>
        </w:tc>
        <w:tc>
          <w:tcPr>
            <w:tcW w:w="624" w:type="dxa"/>
          </w:tcPr>
          <w:p w14:paraId="759F0DCC" w14:textId="77777777" w:rsidR="003B6199" w:rsidRDefault="003B6199" w:rsidP="007D5950">
            <w:pPr>
              <w:pStyle w:val="TableText"/>
            </w:pPr>
          </w:p>
        </w:tc>
        <w:tc>
          <w:tcPr>
            <w:tcW w:w="4647" w:type="dxa"/>
          </w:tcPr>
          <w:p w14:paraId="71E12ED6" w14:textId="1D90B70E" w:rsidR="003B6199" w:rsidRDefault="003B6199" w:rsidP="00A95461">
            <w:pPr>
              <w:pStyle w:val="TableBlock"/>
            </w:pPr>
            <w:r>
              <w:rPr>
                <w:rFonts w:hint="cs"/>
                <w:rtl/>
              </w:rPr>
              <w:t>(</w:t>
            </w:r>
            <w:r w:rsidR="00A95461">
              <w:rPr>
                <w:rFonts w:hint="cs"/>
                <w:rtl/>
              </w:rPr>
              <w:t>ד</w:t>
            </w:r>
            <w:r>
              <w:rPr>
                <w:rFonts w:hint="cs"/>
                <w:rtl/>
              </w:rPr>
              <w:t>)</w:t>
            </w:r>
            <w:r>
              <w:rPr>
                <w:rtl/>
              </w:rPr>
              <w:tab/>
            </w:r>
            <w:r w:rsidRPr="007A2BEB">
              <w:rPr>
                <w:rtl/>
              </w:rPr>
              <w:t>פעילות ה</w:t>
            </w:r>
            <w:r>
              <w:rPr>
                <w:rFonts w:hint="cs"/>
                <w:rtl/>
              </w:rPr>
              <w:t>ו</w:t>
            </w:r>
            <w:r w:rsidRPr="007A2BEB">
              <w:rPr>
                <w:rtl/>
              </w:rPr>
              <w:t>ועדה תחל ע</w:t>
            </w:r>
            <w:r>
              <w:rPr>
                <w:rtl/>
              </w:rPr>
              <w:t>ם ההחלטה על מועד לבחירו</w:t>
            </w:r>
            <w:r>
              <w:rPr>
                <w:rFonts w:hint="cs"/>
                <w:rtl/>
              </w:rPr>
              <w:t>ת;</w:t>
            </w:r>
          </w:p>
        </w:tc>
      </w:tr>
      <w:tr w:rsidR="003B6199" w14:paraId="495DD073" w14:textId="77777777" w:rsidTr="007D5950">
        <w:trPr>
          <w:cantSplit/>
        </w:trPr>
        <w:tc>
          <w:tcPr>
            <w:tcW w:w="1871" w:type="dxa"/>
          </w:tcPr>
          <w:p w14:paraId="2480702F" w14:textId="77777777" w:rsidR="003B6199" w:rsidRDefault="003B6199" w:rsidP="007D5950">
            <w:pPr>
              <w:pStyle w:val="TableSideHeading"/>
            </w:pPr>
          </w:p>
        </w:tc>
        <w:tc>
          <w:tcPr>
            <w:tcW w:w="624" w:type="dxa"/>
          </w:tcPr>
          <w:p w14:paraId="6E5C70DF" w14:textId="77777777" w:rsidR="003B6199" w:rsidRDefault="003B6199" w:rsidP="007D5950">
            <w:pPr>
              <w:pStyle w:val="TableText"/>
            </w:pPr>
          </w:p>
        </w:tc>
        <w:tc>
          <w:tcPr>
            <w:tcW w:w="624" w:type="dxa"/>
          </w:tcPr>
          <w:p w14:paraId="6B6304E2" w14:textId="77777777" w:rsidR="003B6199" w:rsidRDefault="003B6199" w:rsidP="007D5950">
            <w:pPr>
              <w:pStyle w:val="TableText"/>
            </w:pPr>
          </w:p>
        </w:tc>
        <w:tc>
          <w:tcPr>
            <w:tcW w:w="624" w:type="dxa"/>
          </w:tcPr>
          <w:p w14:paraId="50BF4544" w14:textId="77777777" w:rsidR="003B6199" w:rsidRDefault="003B6199" w:rsidP="007D5950">
            <w:pPr>
              <w:pStyle w:val="TableText"/>
            </w:pPr>
          </w:p>
        </w:tc>
        <w:tc>
          <w:tcPr>
            <w:tcW w:w="624" w:type="dxa"/>
          </w:tcPr>
          <w:p w14:paraId="54D12296" w14:textId="77777777" w:rsidR="003B6199" w:rsidRDefault="003B6199" w:rsidP="007D5950">
            <w:pPr>
              <w:pStyle w:val="TableText"/>
            </w:pPr>
          </w:p>
        </w:tc>
        <w:tc>
          <w:tcPr>
            <w:tcW w:w="624" w:type="dxa"/>
          </w:tcPr>
          <w:p w14:paraId="7628A902" w14:textId="77777777" w:rsidR="003B6199" w:rsidRDefault="003B6199" w:rsidP="007D5950">
            <w:pPr>
              <w:pStyle w:val="TableText"/>
            </w:pPr>
          </w:p>
        </w:tc>
        <w:tc>
          <w:tcPr>
            <w:tcW w:w="4647" w:type="dxa"/>
          </w:tcPr>
          <w:p w14:paraId="10E8ADBC" w14:textId="5C8A2712" w:rsidR="003B6199" w:rsidRDefault="003B6199" w:rsidP="00A95461">
            <w:pPr>
              <w:pStyle w:val="TableBlock"/>
              <w:rPr>
                <w:rtl/>
              </w:rPr>
            </w:pPr>
            <w:r>
              <w:rPr>
                <w:rFonts w:hint="cs"/>
                <w:rtl/>
              </w:rPr>
              <w:t>(</w:t>
            </w:r>
            <w:r w:rsidR="00A95461">
              <w:rPr>
                <w:rFonts w:hint="cs"/>
                <w:rtl/>
              </w:rPr>
              <w:t>ה</w:t>
            </w:r>
            <w:r>
              <w:rPr>
                <w:rFonts w:hint="cs"/>
                <w:rtl/>
              </w:rPr>
              <w:t>)</w:t>
            </w:r>
            <w:r>
              <w:rPr>
                <w:rtl/>
              </w:rPr>
              <w:tab/>
            </w:r>
            <w:r w:rsidRPr="007A2BEB">
              <w:rPr>
                <w:rtl/>
              </w:rPr>
              <w:t>פעילות ה</w:t>
            </w:r>
            <w:r>
              <w:rPr>
                <w:rFonts w:hint="cs"/>
                <w:rtl/>
              </w:rPr>
              <w:t>ו</w:t>
            </w:r>
            <w:r w:rsidRPr="007A2BEB">
              <w:rPr>
                <w:rtl/>
              </w:rPr>
              <w:t xml:space="preserve">ועדה תסתיים עד ארבעים ושמונה שעות לפני </w:t>
            </w:r>
            <w:r>
              <w:rPr>
                <w:rFonts w:hint="cs"/>
                <w:rtl/>
              </w:rPr>
              <w:t>הגשת רשימות המועמדים לוועדת הבחירות המרכזית;</w:t>
            </w:r>
          </w:p>
        </w:tc>
      </w:tr>
      <w:tr w:rsidR="003B6199" w14:paraId="4BF184D8" w14:textId="77777777" w:rsidTr="007D5950">
        <w:trPr>
          <w:cantSplit/>
        </w:trPr>
        <w:tc>
          <w:tcPr>
            <w:tcW w:w="1871" w:type="dxa"/>
          </w:tcPr>
          <w:p w14:paraId="2F12ACBC" w14:textId="77777777" w:rsidR="003B6199" w:rsidRDefault="003B6199" w:rsidP="007D5950">
            <w:pPr>
              <w:pStyle w:val="TableSideHeading"/>
            </w:pPr>
          </w:p>
        </w:tc>
        <w:tc>
          <w:tcPr>
            <w:tcW w:w="624" w:type="dxa"/>
          </w:tcPr>
          <w:p w14:paraId="7A7983C8" w14:textId="77777777" w:rsidR="003B6199" w:rsidRDefault="003B6199" w:rsidP="007D5950">
            <w:pPr>
              <w:pStyle w:val="TableText"/>
            </w:pPr>
          </w:p>
        </w:tc>
        <w:tc>
          <w:tcPr>
            <w:tcW w:w="624" w:type="dxa"/>
          </w:tcPr>
          <w:p w14:paraId="22C1878B" w14:textId="77777777" w:rsidR="003B6199" w:rsidRDefault="003B6199" w:rsidP="007D5950">
            <w:pPr>
              <w:pStyle w:val="TableText"/>
            </w:pPr>
          </w:p>
        </w:tc>
        <w:tc>
          <w:tcPr>
            <w:tcW w:w="624" w:type="dxa"/>
          </w:tcPr>
          <w:p w14:paraId="7579AAF2" w14:textId="77777777" w:rsidR="003B6199" w:rsidRDefault="003B6199" w:rsidP="007D5950">
            <w:pPr>
              <w:pStyle w:val="TableText"/>
            </w:pPr>
          </w:p>
        </w:tc>
        <w:tc>
          <w:tcPr>
            <w:tcW w:w="624" w:type="dxa"/>
          </w:tcPr>
          <w:p w14:paraId="57A002BE" w14:textId="77777777" w:rsidR="003B6199" w:rsidRDefault="003B6199" w:rsidP="007D5950">
            <w:pPr>
              <w:pStyle w:val="TableText"/>
            </w:pPr>
          </w:p>
        </w:tc>
        <w:tc>
          <w:tcPr>
            <w:tcW w:w="624" w:type="dxa"/>
          </w:tcPr>
          <w:p w14:paraId="3096248B" w14:textId="77777777" w:rsidR="003B6199" w:rsidRDefault="003B6199" w:rsidP="007D5950">
            <w:pPr>
              <w:pStyle w:val="TableText"/>
            </w:pPr>
          </w:p>
        </w:tc>
        <w:tc>
          <w:tcPr>
            <w:tcW w:w="4647" w:type="dxa"/>
          </w:tcPr>
          <w:p w14:paraId="0B04A318" w14:textId="5BDF5958" w:rsidR="003B6199" w:rsidRDefault="003B6199" w:rsidP="00A95461">
            <w:pPr>
              <w:pStyle w:val="TableBlock"/>
              <w:rPr>
                <w:rtl/>
              </w:rPr>
            </w:pPr>
            <w:r>
              <w:rPr>
                <w:rFonts w:hint="cs"/>
                <w:rtl/>
              </w:rPr>
              <w:t>(</w:t>
            </w:r>
            <w:r w:rsidR="00A95461">
              <w:rPr>
                <w:rFonts w:hint="cs"/>
                <w:rtl/>
              </w:rPr>
              <w:t>ו</w:t>
            </w:r>
            <w:r>
              <w:rPr>
                <w:rFonts w:hint="cs"/>
                <w:rtl/>
              </w:rPr>
              <w:t>)</w:t>
            </w:r>
            <w:r>
              <w:rPr>
                <w:rtl/>
              </w:rPr>
              <w:tab/>
            </w:r>
            <w:r w:rsidRPr="007A2BEB">
              <w:rPr>
                <w:rtl/>
              </w:rPr>
              <w:t>אף אחד מחברי הו</w:t>
            </w:r>
            <w:r>
              <w:rPr>
                <w:rFonts w:hint="cs"/>
                <w:rtl/>
              </w:rPr>
              <w:t>ו</w:t>
            </w:r>
            <w:r w:rsidRPr="007A2BEB">
              <w:rPr>
                <w:rtl/>
              </w:rPr>
              <w:t>עדה לא יהיה מועמד בכל רשימת מועמדים באותן הבחירות.</w:t>
            </w:r>
          </w:p>
        </w:tc>
      </w:tr>
      <w:tr w:rsidR="003B6199" w14:paraId="65C3FB86" w14:textId="77777777" w:rsidTr="007D5950">
        <w:trPr>
          <w:cantSplit/>
        </w:trPr>
        <w:tc>
          <w:tcPr>
            <w:tcW w:w="1871" w:type="dxa"/>
          </w:tcPr>
          <w:p w14:paraId="0B8223FF" w14:textId="77777777" w:rsidR="003B6199" w:rsidRDefault="003B6199" w:rsidP="007D5950">
            <w:pPr>
              <w:pStyle w:val="TableSideHeading"/>
              <w:keepLines w:val="0"/>
            </w:pPr>
          </w:p>
        </w:tc>
        <w:tc>
          <w:tcPr>
            <w:tcW w:w="624" w:type="dxa"/>
          </w:tcPr>
          <w:p w14:paraId="1AAB92BB" w14:textId="77777777" w:rsidR="003B6199" w:rsidRDefault="003B6199" w:rsidP="007D5950">
            <w:pPr>
              <w:pStyle w:val="TableText"/>
              <w:keepLines w:val="0"/>
            </w:pPr>
          </w:p>
        </w:tc>
        <w:tc>
          <w:tcPr>
            <w:tcW w:w="1872" w:type="dxa"/>
            <w:gridSpan w:val="3"/>
          </w:tcPr>
          <w:p w14:paraId="4328C00A" w14:textId="77777777" w:rsidR="003B6199" w:rsidRDefault="003B6199" w:rsidP="007D5950">
            <w:pPr>
              <w:pStyle w:val="TableInnerSideHeading"/>
            </w:pPr>
            <w:r>
              <w:rPr>
                <w:rFonts w:hint="cs"/>
                <w:rtl/>
              </w:rPr>
              <w:t>"שימוע למועמד לכנסת</w:t>
            </w:r>
          </w:p>
        </w:tc>
        <w:tc>
          <w:tcPr>
            <w:tcW w:w="624" w:type="dxa"/>
          </w:tcPr>
          <w:p w14:paraId="0D5C0AA4" w14:textId="77777777" w:rsidR="003B6199" w:rsidRDefault="003B6199" w:rsidP="007D5950">
            <w:pPr>
              <w:pStyle w:val="TableText"/>
            </w:pPr>
            <w:r>
              <w:rPr>
                <w:rFonts w:hint="cs"/>
                <w:rtl/>
              </w:rPr>
              <w:t>14ד.</w:t>
            </w:r>
          </w:p>
        </w:tc>
        <w:tc>
          <w:tcPr>
            <w:tcW w:w="4647" w:type="dxa"/>
          </w:tcPr>
          <w:p w14:paraId="1F10E23D" w14:textId="635A83ED" w:rsidR="003B6199" w:rsidRDefault="003B6199" w:rsidP="00A95461">
            <w:pPr>
              <w:pStyle w:val="TableBlock"/>
            </w:pPr>
            <w:r>
              <w:rPr>
                <w:rFonts w:hint="cs"/>
                <w:rtl/>
              </w:rPr>
              <w:t>(</w:t>
            </w:r>
            <w:r w:rsidR="00A95461">
              <w:rPr>
                <w:rFonts w:hint="cs"/>
                <w:rtl/>
              </w:rPr>
              <w:t>א</w:t>
            </w:r>
            <w:r>
              <w:rPr>
                <w:rFonts w:hint="cs"/>
                <w:rtl/>
              </w:rPr>
              <w:t>)</w:t>
            </w:r>
            <w:r>
              <w:rPr>
                <w:rtl/>
              </w:rPr>
              <w:tab/>
            </w:r>
            <w:r>
              <w:rPr>
                <w:rFonts w:hint="cs"/>
                <w:rtl/>
              </w:rPr>
              <w:t xml:space="preserve">מועמד במקומות הראשונים ברשימה לכנסת שלא כיהן בכנסת בעבר, יהיה חייב בשימוע פומבי; מועמד כאמור שלא יעבור שימוע פומבי לא יוכל להיכלל ברשימת המועמדים לכנסת; לענין סעיף זה, "מועמד במקומות הראשונים ברשימה לכנסת" </w:t>
            </w:r>
            <w:r>
              <w:rPr>
                <w:rtl/>
              </w:rPr>
              <w:t>–</w:t>
            </w:r>
            <w:r>
              <w:rPr>
                <w:rFonts w:hint="cs"/>
                <w:rtl/>
              </w:rPr>
              <w:t xml:space="preserve"> אדם שנכלל בעשרים המקומות הראשונים של רשימה חדשה או במקומות כמספר חברי הכנסת המכהנים ברשימה של סיעה המכהנת בכנסת ועוד </w:t>
            </w:r>
            <w:r w:rsidRPr="00BB7AC5">
              <w:rPr>
                <w:rFonts w:hint="eastAsia"/>
                <w:rtl/>
              </w:rPr>
              <w:t>עשרה</w:t>
            </w:r>
            <w:r w:rsidRPr="00BB7AC5">
              <w:rPr>
                <w:rtl/>
              </w:rPr>
              <w:t xml:space="preserve"> </w:t>
            </w:r>
            <w:r w:rsidRPr="00BB7AC5">
              <w:rPr>
                <w:rFonts w:hint="eastAsia"/>
                <w:rtl/>
              </w:rPr>
              <w:t>מוקמות</w:t>
            </w:r>
            <w:r>
              <w:rPr>
                <w:rFonts w:hint="cs"/>
                <w:rtl/>
              </w:rPr>
              <w:t xml:space="preserve"> נוספים.</w:t>
            </w:r>
          </w:p>
        </w:tc>
      </w:tr>
      <w:tr w:rsidR="003B6199" w14:paraId="10BBA120" w14:textId="77777777" w:rsidTr="007D5950">
        <w:trPr>
          <w:cantSplit/>
        </w:trPr>
        <w:tc>
          <w:tcPr>
            <w:tcW w:w="1871" w:type="dxa"/>
          </w:tcPr>
          <w:p w14:paraId="2A953AD1" w14:textId="77777777" w:rsidR="003B6199" w:rsidRDefault="003B6199" w:rsidP="007D5950">
            <w:pPr>
              <w:pStyle w:val="TableSideHeading"/>
            </w:pPr>
          </w:p>
        </w:tc>
        <w:tc>
          <w:tcPr>
            <w:tcW w:w="624" w:type="dxa"/>
          </w:tcPr>
          <w:p w14:paraId="39FE366C" w14:textId="77777777" w:rsidR="003B6199" w:rsidRDefault="003B6199" w:rsidP="007D5950">
            <w:pPr>
              <w:pStyle w:val="TableText"/>
            </w:pPr>
          </w:p>
        </w:tc>
        <w:tc>
          <w:tcPr>
            <w:tcW w:w="624" w:type="dxa"/>
          </w:tcPr>
          <w:p w14:paraId="687AA68C" w14:textId="77777777" w:rsidR="003B6199" w:rsidRDefault="003B6199" w:rsidP="007D5950">
            <w:pPr>
              <w:pStyle w:val="TableText"/>
            </w:pPr>
          </w:p>
        </w:tc>
        <w:tc>
          <w:tcPr>
            <w:tcW w:w="624" w:type="dxa"/>
          </w:tcPr>
          <w:p w14:paraId="4454367B" w14:textId="77777777" w:rsidR="003B6199" w:rsidRDefault="003B6199" w:rsidP="007D5950">
            <w:pPr>
              <w:pStyle w:val="TableText"/>
            </w:pPr>
          </w:p>
        </w:tc>
        <w:tc>
          <w:tcPr>
            <w:tcW w:w="624" w:type="dxa"/>
          </w:tcPr>
          <w:p w14:paraId="6DBADC8E" w14:textId="77777777" w:rsidR="003B6199" w:rsidRDefault="003B6199" w:rsidP="007D5950">
            <w:pPr>
              <w:pStyle w:val="TableText"/>
            </w:pPr>
          </w:p>
        </w:tc>
        <w:tc>
          <w:tcPr>
            <w:tcW w:w="624" w:type="dxa"/>
          </w:tcPr>
          <w:p w14:paraId="34AC258E" w14:textId="77777777" w:rsidR="003B6199" w:rsidRDefault="003B6199" w:rsidP="007D5950">
            <w:pPr>
              <w:pStyle w:val="TableText"/>
            </w:pPr>
          </w:p>
        </w:tc>
        <w:tc>
          <w:tcPr>
            <w:tcW w:w="4647" w:type="dxa"/>
          </w:tcPr>
          <w:p w14:paraId="4B2976B3" w14:textId="6D0EC600" w:rsidR="003B6199" w:rsidRDefault="003B6199" w:rsidP="00A95461">
            <w:pPr>
              <w:pStyle w:val="TableBlock"/>
            </w:pPr>
            <w:r>
              <w:rPr>
                <w:rFonts w:hint="cs"/>
                <w:rtl/>
              </w:rPr>
              <w:t>(</w:t>
            </w:r>
            <w:r w:rsidR="00A95461">
              <w:rPr>
                <w:rFonts w:hint="cs"/>
                <w:rtl/>
              </w:rPr>
              <w:t>ב</w:t>
            </w:r>
            <w:r>
              <w:rPr>
                <w:rFonts w:hint="cs"/>
                <w:rtl/>
              </w:rPr>
              <w:t>)</w:t>
            </w:r>
            <w:r>
              <w:rPr>
                <w:rtl/>
              </w:rPr>
              <w:tab/>
            </w:r>
            <w:r>
              <w:rPr>
                <w:rFonts w:hint="cs"/>
                <w:rtl/>
              </w:rPr>
              <w:t xml:space="preserve">שימוע פומבי יכלול הופעת המועמד מול </w:t>
            </w:r>
            <w:r w:rsidR="0027050F">
              <w:rPr>
                <w:rFonts w:hint="cs"/>
                <w:rtl/>
              </w:rPr>
              <w:t>ה</w:t>
            </w:r>
            <w:r>
              <w:rPr>
                <w:rFonts w:hint="cs"/>
                <w:rtl/>
              </w:rPr>
              <w:t>ועדה שתבחר על ידי הגוף הבוחר של המפלגה ויכלול לפחות חמישה נציגים;</w:t>
            </w:r>
          </w:p>
        </w:tc>
      </w:tr>
      <w:tr w:rsidR="003B6199" w14:paraId="1E1D0400" w14:textId="77777777" w:rsidTr="007D5950">
        <w:trPr>
          <w:cantSplit/>
        </w:trPr>
        <w:tc>
          <w:tcPr>
            <w:tcW w:w="1871" w:type="dxa"/>
          </w:tcPr>
          <w:p w14:paraId="0920F1EA" w14:textId="77777777" w:rsidR="003B6199" w:rsidRDefault="003B6199" w:rsidP="007D5950">
            <w:pPr>
              <w:pStyle w:val="TableSideHeading"/>
            </w:pPr>
          </w:p>
        </w:tc>
        <w:tc>
          <w:tcPr>
            <w:tcW w:w="624" w:type="dxa"/>
          </w:tcPr>
          <w:p w14:paraId="4FED54B4" w14:textId="77777777" w:rsidR="003B6199" w:rsidRDefault="003B6199" w:rsidP="007D5950">
            <w:pPr>
              <w:pStyle w:val="TableText"/>
            </w:pPr>
          </w:p>
        </w:tc>
        <w:tc>
          <w:tcPr>
            <w:tcW w:w="624" w:type="dxa"/>
          </w:tcPr>
          <w:p w14:paraId="5ED76E28" w14:textId="77777777" w:rsidR="003B6199" w:rsidRDefault="003B6199" w:rsidP="007D5950">
            <w:pPr>
              <w:pStyle w:val="TableText"/>
            </w:pPr>
          </w:p>
        </w:tc>
        <w:tc>
          <w:tcPr>
            <w:tcW w:w="624" w:type="dxa"/>
          </w:tcPr>
          <w:p w14:paraId="09A9DC89" w14:textId="77777777" w:rsidR="003B6199" w:rsidRDefault="003B6199" w:rsidP="007D5950">
            <w:pPr>
              <w:pStyle w:val="TableText"/>
            </w:pPr>
          </w:p>
        </w:tc>
        <w:tc>
          <w:tcPr>
            <w:tcW w:w="624" w:type="dxa"/>
          </w:tcPr>
          <w:p w14:paraId="547E2BBD" w14:textId="77777777" w:rsidR="003B6199" w:rsidRDefault="003B6199" w:rsidP="007D5950">
            <w:pPr>
              <w:pStyle w:val="TableText"/>
            </w:pPr>
          </w:p>
        </w:tc>
        <w:tc>
          <w:tcPr>
            <w:tcW w:w="624" w:type="dxa"/>
          </w:tcPr>
          <w:p w14:paraId="0760E5CE" w14:textId="77777777" w:rsidR="003B6199" w:rsidRDefault="003B6199" w:rsidP="007D5950">
            <w:pPr>
              <w:pStyle w:val="TableText"/>
            </w:pPr>
          </w:p>
        </w:tc>
        <w:tc>
          <w:tcPr>
            <w:tcW w:w="4647" w:type="dxa"/>
          </w:tcPr>
          <w:p w14:paraId="2B5CB1C8" w14:textId="12050BF0" w:rsidR="003B6199" w:rsidRDefault="003B6199" w:rsidP="00A95461">
            <w:pPr>
              <w:pStyle w:val="TableBlock"/>
            </w:pPr>
            <w:r>
              <w:rPr>
                <w:rFonts w:hint="cs"/>
                <w:rtl/>
              </w:rPr>
              <w:t>(</w:t>
            </w:r>
            <w:r w:rsidR="00A95461">
              <w:rPr>
                <w:rFonts w:hint="cs"/>
                <w:rtl/>
              </w:rPr>
              <w:t>ג)</w:t>
            </w:r>
            <w:r>
              <w:rPr>
                <w:rtl/>
              </w:rPr>
              <w:tab/>
            </w:r>
            <w:r>
              <w:rPr>
                <w:rFonts w:hint="cs"/>
                <w:rtl/>
              </w:rPr>
              <w:t xml:space="preserve">הוועדה תוכל לשאול את המועמד כל שאלה במהלך השימוע, וכן לבקש </w:t>
            </w:r>
            <w:r w:rsidR="005110D0">
              <w:rPr>
                <w:rFonts w:hint="cs"/>
                <w:rtl/>
              </w:rPr>
              <w:t>מידע ו</w:t>
            </w:r>
            <w:r>
              <w:rPr>
                <w:rFonts w:hint="cs"/>
                <w:rtl/>
              </w:rPr>
              <w:t xml:space="preserve">הצגת מסמכים כגון: אישורי העסקה, אישורי השכלה, הצהרות הון, </w:t>
            </w:r>
            <w:r w:rsidR="005110D0">
              <w:rPr>
                <w:rFonts w:hint="cs"/>
                <w:rtl/>
              </w:rPr>
              <w:t>מידע</w:t>
            </w:r>
            <w:r>
              <w:rPr>
                <w:rFonts w:hint="cs"/>
                <w:rtl/>
              </w:rPr>
              <w:t xml:space="preserve"> מ</w:t>
            </w:r>
            <w:r w:rsidR="005110D0">
              <w:rPr>
                <w:rFonts w:hint="cs"/>
                <w:rtl/>
              </w:rPr>
              <w:t>ה</w:t>
            </w:r>
            <w:r w:rsidR="001250F0">
              <w:rPr>
                <w:rFonts w:hint="cs"/>
                <w:rtl/>
              </w:rPr>
              <w:t>מ</w:t>
            </w:r>
            <w:r>
              <w:rPr>
                <w:rFonts w:hint="cs"/>
                <w:rtl/>
              </w:rPr>
              <w:t>רשם פלילי וכל מסמך אחר; למועמד זכות לסרב לענות לכל שאלה שיישאל או לסרב להביא כל מסמך שיתבקש להביא;</w:t>
            </w:r>
          </w:p>
        </w:tc>
      </w:tr>
      <w:tr w:rsidR="003B6199" w14:paraId="57EE0B3C" w14:textId="77777777" w:rsidTr="007D5950">
        <w:trPr>
          <w:cantSplit/>
        </w:trPr>
        <w:tc>
          <w:tcPr>
            <w:tcW w:w="1871" w:type="dxa"/>
          </w:tcPr>
          <w:p w14:paraId="5A2F2C45" w14:textId="77777777" w:rsidR="003B6199" w:rsidRDefault="003B6199" w:rsidP="007D5950">
            <w:pPr>
              <w:pStyle w:val="TableSideHeading"/>
            </w:pPr>
          </w:p>
        </w:tc>
        <w:tc>
          <w:tcPr>
            <w:tcW w:w="624" w:type="dxa"/>
          </w:tcPr>
          <w:p w14:paraId="5EC23CB7" w14:textId="77777777" w:rsidR="003B6199" w:rsidRDefault="003B6199" w:rsidP="007D5950">
            <w:pPr>
              <w:pStyle w:val="TableText"/>
            </w:pPr>
          </w:p>
        </w:tc>
        <w:tc>
          <w:tcPr>
            <w:tcW w:w="624" w:type="dxa"/>
          </w:tcPr>
          <w:p w14:paraId="5CA016AA" w14:textId="77777777" w:rsidR="003B6199" w:rsidRDefault="003B6199" w:rsidP="007D5950">
            <w:pPr>
              <w:pStyle w:val="TableText"/>
            </w:pPr>
          </w:p>
        </w:tc>
        <w:tc>
          <w:tcPr>
            <w:tcW w:w="624" w:type="dxa"/>
          </w:tcPr>
          <w:p w14:paraId="04925DF7" w14:textId="77777777" w:rsidR="003B6199" w:rsidRDefault="003B6199" w:rsidP="007D5950">
            <w:pPr>
              <w:pStyle w:val="TableText"/>
            </w:pPr>
          </w:p>
        </w:tc>
        <w:tc>
          <w:tcPr>
            <w:tcW w:w="624" w:type="dxa"/>
          </w:tcPr>
          <w:p w14:paraId="7E2B76E9" w14:textId="77777777" w:rsidR="003B6199" w:rsidRDefault="003B6199" w:rsidP="007D5950">
            <w:pPr>
              <w:pStyle w:val="TableText"/>
            </w:pPr>
          </w:p>
        </w:tc>
        <w:tc>
          <w:tcPr>
            <w:tcW w:w="624" w:type="dxa"/>
          </w:tcPr>
          <w:p w14:paraId="647DD2F6" w14:textId="77777777" w:rsidR="003B6199" w:rsidRDefault="003B6199" w:rsidP="007D5950">
            <w:pPr>
              <w:pStyle w:val="TableText"/>
            </w:pPr>
          </w:p>
        </w:tc>
        <w:tc>
          <w:tcPr>
            <w:tcW w:w="4647" w:type="dxa"/>
          </w:tcPr>
          <w:p w14:paraId="4A130D32" w14:textId="4777ABBB" w:rsidR="003B6199" w:rsidRDefault="003B6199" w:rsidP="00A95461">
            <w:pPr>
              <w:pStyle w:val="TableBlock"/>
            </w:pPr>
            <w:r>
              <w:rPr>
                <w:rFonts w:hint="cs"/>
                <w:rtl/>
              </w:rPr>
              <w:t>(</w:t>
            </w:r>
            <w:r w:rsidR="00A95461">
              <w:rPr>
                <w:rFonts w:hint="cs"/>
                <w:rtl/>
              </w:rPr>
              <w:t>ד</w:t>
            </w:r>
            <w:r>
              <w:rPr>
                <w:rFonts w:hint="cs"/>
                <w:rtl/>
              </w:rPr>
              <w:t>)</w:t>
            </w:r>
            <w:r>
              <w:rPr>
                <w:rtl/>
              </w:rPr>
              <w:tab/>
            </w:r>
            <w:r>
              <w:rPr>
                <w:rFonts w:hint="cs"/>
                <w:rtl/>
              </w:rPr>
              <w:t>לאחר השימוע רשאית הוועדה לפרסם סיכום והמלצות של אותו השימוע."</w:t>
            </w:r>
          </w:p>
        </w:tc>
      </w:tr>
    </w:tbl>
    <w:p w14:paraId="6231CEFE" w14:textId="77777777" w:rsidR="003B6199" w:rsidRDefault="003B6199" w:rsidP="003B6199">
      <w:pPr>
        <w:snapToGrid w:val="0"/>
        <w:spacing w:before="0" w:line="360" w:lineRule="auto"/>
        <w:ind w:firstLine="0"/>
        <w:jc w:val="center"/>
        <w:textAlignment w:val="auto"/>
        <w:rPr>
          <w:rFonts w:ascii="Arial" w:eastAsia="Arial Unicode MS" w:hAnsi="Arial" w:cs="David"/>
          <w:b/>
          <w:spacing w:val="40"/>
          <w:sz w:val="20"/>
          <w:szCs w:val="26"/>
          <w:rtl/>
        </w:rPr>
      </w:pPr>
    </w:p>
    <w:p w14:paraId="2BDECA14" w14:textId="77777777" w:rsidR="003B6199" w:rsidRDefault="003B6199" w:rsidP="003B6199">
      <w:pPr>
        <w:snapToGrid w:val="0"/>
        <w:spacing w:before="0" w:line="360" w:lineRule="auto"/>
        <w:ind w:firstLine="0"/>
        <w:jc w:val="center"/>
        <w:textAlignment w:val="auto"/>
        <w:rPr>
          <w:rFonts w:ascii="Arial" w:eastAsia="Arial Unicode MS" w:hAnsi="Arial" w:cs="David"/>
          <w:b/>
          <w:spacing w:val="40"/>
          <w:sz w:val="20"/>
          <w:szCs w:val="26"/>
          <w:rtl/>
        </w:rPr>
      </w:pPr>
      <w:r>
        <w:rPr>
          <w:rFonts w:ascii="Arial" w:eastAsia="Arial Unicode MS" w:hAnsi="Arial" w:cs="David" w:hint="cs"/>
          <w:b/>
          <w:spacing w:val="40"/>
          <w:sz w:val="20"/>
          <w:szCs w:val="26"/>
          <w:rtl/>
        </w:rPr>
        <w:t>דברי הסבר</w:t>
      </w:r>
    </w:p>
    <w:p w14:paraId="1CFB3902" w14:textId="77777777" w:rsidR="003B6199" w:rsidRPr="0080355F" w:rsidRDefault="003B6199" w:rsidP="003B6199">
      <w:pPr>
        <w:pStyle w:val="Hesber"/>
        <w:rPr>
          <w:rtl/>
        </w:rPr>
      </w:pPr>
      <w:r w:rsidRPr="0080355F">
        <w:rPr>
          <w:rFonts w:hint="eastAsia"/>
          <w:rtl/>
        </w:rPr>
        <w:t>הזכות</w:t>
      </w:r>
      <w:r w:rsidRPr="0080355F">
        <w:rPr>
          <w:rtl/>
        </w:rPr>
        <w:t xml:space="preserve"> </w:t>
      </w:r>
      <w:r w:rsidRPr="0080355F">
        <w:rPr>
          <w:rFonts w:hint="eastAsia"/>
          <w:rtl/>
        </w:rPr>
        <w:t>להיבחר</w:t>
      </w:r>
      <w:r w:rsidRPr="0080355F">
        <w:rPr>
          <w:rtl/>
        </w:rPr>
        <w:t xml:space="preserve"> </w:t>
      </w:r>
      <w:r w:rsidRPr="0080355F">
        <w:rPr>
          <w:rFonts w:hint="eastAsia"/>
          <w:rtl/>
        </w:rPr>
        <w:t>ולכהן</w:t>
      </w:r>
      <w:r w:rsidRPr="0080355F">
        <w:rPr>
          <w:rtl/>
        </w:rPr>
        <w:t xml:space="preserve"> </w:t>
      </w:r>
      <w:r w:rsidRPr="0080355F">
        <w:rPr>
          <w:rFonts w:hint="eastAsia"/>
          <w:rtl/>
        </w:rPr>
        <w:t>כחבר</w:t>
      </w:r>
      <w:r w:rsidRPr="0080355F">
        <w:rPr>
          <w:rtl/>
        </w:rPr>
        <w:t xml:space="preserve"> </w:t>
      </w:r>
      <w:r w:rsidRPr="0080355F">
        <w:rPr>
          <w:rFonts w:hint="eastAsia"/>
          <w:rtl/>
        </w:rPr>
        <w:t>כנסת</w:t>
      </w:r>
      <w:r w:rsidRPr="0080355F">
        <w:rPr>
          <w:rtl/>
        </w:rPr>
        <w:t xml:space="preserve"> </w:t>
      </w:r>
      <w:r w:rsidRPr="0080355F">
        <w:rPr>
          <w:rFonts w:hint="eastAsia"/>
          <w:rtl/>
        </w:rPr>
        <w:t>נתונה</w:t>
      </w:r>
      <w:r w:rsidRPr="0080355F">
        <w:rPr>
          <w:rtl/>
        </w:rPr>
        <w:t xml:space="preserve"> </w:t>
      </w:r>
      <w:r w:rsidRPr="0080355F">
        <w:rPr>
          <w:rFonts w:hint="eastAsia"/>
          <w:rtl/>
        </w:rPr>
        <w:t>לכל</w:t>
      </w:r>
      <w:r w:rsidRPr="0080355F">
        <w:rPr>
          <w:rtl/>
        </w:rPr>
        <w:t xml:space="preserve"> </w:t>
      </w:r>
      <w:r w:rsidRPr="0080355F">
        <w:rPr>
          <w:rFonts w:hint="eastAsia"/>
          <w:rtl/>
        </w:rPr>
        <w:t>אזרח</w:t>
      </w:r>
      <w:r w:rsidRPr="0080355F">
        <w:rPr>
          <w:rtl/>
        </w:rPr>
        <w:t xml:space="preserve"> </w:t>
      </w:r>
      <w:r w:rsidRPr="0080355F">
        <w:rPr>
          <w:rFonts w:hint="eastAsia"/>
          <w:rtl/>
        </w:rPr>
        <w:t>ישראלי</w:t>
      </w:r>
      <w:r w:rsidRPr="0080355F">
        <w:rPr>
          <w:rtl/>
        </w:rPr>
        <w:t xml:space="preserve"> </w:t>
      </w:r>
      <w:r w:rsidRPr="0080355F">
        <w:rPr>
          <w:rFonts w:hint="eastAsia"/>
          <w:rtl/>
        </w:rPr>
        <w:t>בגיר</w:t>
      </w:r>
      <w:r w:rsidRPr="0080355F">
        <w:rPr>
          <w:rtl/>
        </w:rPr>
        <w:t xml:space="preserve">, </w:t>
      </w:r>
      <w:r w:rsidRPr="0080355F">
        <w:rPr>
          <w:rFonts w:hint="eastAsia"/>
          <w:rtl/>
        </w:rPr>
        <w:t>וכך</w:t>
      </w:r>
      <w:r w:rsidRPr="0080355F">
        <w:rPr>
          <w:rtl/>
        </w:rPr>
        <w:t xml:space="preserve"> </w:t>
      </w:r>
      <w:r w:rsidRPr="0080355F">
        <w:rPr>
          <w:rFonts w:hint="eastAsia"/>
          <w:rtl/>
        </w:rPr>
        <w:t>צריך</w:t>
      </w:r>
      <w:r w:rsidRPr="0080355F">
        <w:rPr>
          <w:rtl/>
        </w:rPr>
        <w:t xml:space="preserve"> </w:t>
      </w:r>
      <w:r w:rsidRPr="0080355F">
        <w:rPr>
          <w:rFonts w:hint="eastAsia"/>
          <w:rtl/>
        </w:rPr>
        <w:t>להיות</w:t>
      </w:r>
      <w:r w:rsidRPr="0080355F">
        <w:rPr>
          <w:rtl/>
        </w:rPr>
        <w:t xml:space="preserve">. </w:t>
      </w:r>
      <w:r w:rsidRPr="0080355F">
        <w:rPr>
          <w:rFonts w:hint="eastAsia"/>
          <w:rtl/>
        </w:rPr>
        <w:t>אך</w:t>
      </w:r>
      <w:r w:rsidRPr="0080355F">
        <w:rPr>
          <w:rtl/>
        </w:rPr>
        <w:t xml:space="preserve"> </w:t>
      </w:r>
      <w:r w:rsidRPr="0080355F">
        <w:rPr>
          <w:rFonts w:hint="eastAsia"/>
          <w:rtl/>
        </w:rPr>
        <w:t>בשנים</w:t>
      </w:r>
      <w:r w:rsidRPr="0080355F">
        <w:rPr>
          <w:rtl/>
        </w:rPr>
        <w:t xml:space="preserve"> </w:t>
      </w:r>
      <w:r w:rsidRPr="0080355F">
        <w:rPr>
          <w:rFonts w:hint="eastAsia"/>
          <w:rtl/>
        </w:rPr>
        <w:t>האחרונות</w:t>
      </w:r>
      <w:r w:rsidRPr="0080355F">
        <w:rPr>
          <w:rtl/>
        </w:rPr>
        <w:t xml:space="preserve"> </w:t>
      </w:r>
      <w:r w:rsidRPr="0080355F">
        <w:rPr>
          <w:rFonts w:hint="eastAsia"/>
          <w:rtl/>
        </w:rPr>
        <w:t>ראינו</w:t>
      </w:r>
      <w:r w:rsidRPr="0080355F">
        <w:rPr>
          <w:rtl/>
        </w:rPr>
        <w:t xml:space="preserve"> </w:t>
      </w:r>
      <w:r w:rsidRPr="0080355F">
        <w:rPr>
          <w:rFonts w:hint="eastAsia"/>
          <w:rtl/>
        </w:rPr>
        <w:t>כמה</w:t>
      </w:r>
      <w:r w:rsidRPr="0080355F">
        <w:rPr>
          <w:rtl/>
        </w:rPr>
        <w:t xml:space="preserve"> </w:t>
      </w:r>
      <w:r w:rsidRPr="0080355F">
        <w:rPr>
          <w:rFonts w:hint="eastAsia"/>
          <w:rtl/>
        </w:rPr>
        <w:t>מקרים</w:t>
      </w:r>
      <w:r w:rsidRPr="0080355F">
        <w:rPr>
          <w:rtl/>
        </w:rPr>
        <w:t xml:space="preserve"> </w:t>
      </w:r>
      <w:r w:rsidRPr="0080355F">
        <w:rPr>
          <w:rFonts w:hint="eastAsia"/>
          <w:rtl/>
        </w:rPr>
        <w:t>בהם</w:t>
      </w:r>
      <w:r w:rsidRPr="0080355F">
        <w:rPr>
          <w:rtl/>
        </w:rPr>
        <w:t xml:space="preserve"> </w:t>
      </w:r>
      <w:r w:rsidRPr="0080355F">
        <w:rPr>
          <w:rFonts w:hint="eastAsia"/>
          <w:rtl/>
        </w:rPr>
        <w:t>נחשף</w:t>
      </w:r>
      <w:r w:rsidRPr="0080355F">
        <w:rPr>
          <w:rtl/>
        </w:rPr>
        <w:t xml:space="preserve"> </w:t>
      </w:r>
      <w:r w:rsidRPr="0080355F">
        <w:rPr>
          <w:rFonts w:hint="eastAsia"/>
          <w:rtl/>
        </w:rPr>
        <w:t>הציבור</w:t>
      </w:r>
      <w:r w:rsidRPr="0080355F">
        <w:rPr>
          <w:rtl/>
        </w:rPr>
        <w:t xml:space="preserve"> </w:t>
      </w:r>
      <w:r w:rsidRPr="0080355F">
        <w:rPr>
          <w:rFonts w:hint="eastAsia"/>
          <w:rtl/>
        </w:rPr>
        <w:t>לאירועים</w:t>
      </w:r>
      <w:r w:rsidRPr="0080355F">
        <w:rPr>
          <w:rtl/>
        </w:rPr>
        <w:t xml:space="preserve"> </w:t>
      </w:r>
      <w:r w:rsidRPr="0080355F">
        <w:rPr>
          <w:rFonts w:hint="eastAsia"/>
          <w:rtl/>
        </w:rPr>
        <w:t>מטרידים</w:t>
      </w:r>
      <w:r w:rsidRPr="0080355F">
        <w:rPr>
          <w:rtl/>
        </w:rPr>
        <w:t xml:space="preserve"> </w:t>
      </w:r>
      <w:r w:rsidRPr="0080355F">
        <w:rPr>
          <w:rFonts w:hint="eastAsia"/>
          <w:rtl/>
        </w:rPr>
        <w:t>בעברם</w:t>
      </w:r>
      <w:r w:rsidRPr="0080355F">
        <w:rPr>
          <w:rtl/>
        </w:rPr>
        <w:t xml:space="preserve"> </w:t>
      </w:r>
      <w:r w:rsidRPr="0080355F">
        <w:rPr>
          <w:rFonts w:hint="eastAsia"/>
          <w:rtl/>
        </w:rPr>
        <w:t>של</w:t>
      </w:r>
      <w:r w:rsidRPr="0080355F">
        <w:rPr>
          <w:rtl/>
        </w:rPr>
        <w:t xml:space="preserve"> </w:t>
      </w:r>
      <w:r w:rsidRPr="0080355F">
        <w:rPr>
          <w:rFonts w:hint="eastAsia"/>
          <w:rtl/>
        </w:rPr>
        <w:t>חברי</w:t>
      </w:r>
      <w:r w:rsidRPr="0080355F">
        <w:rPr>
          <w:rtl/>
        </w:rPr>
        <w:t xml:space="preserve"> </w:t>
      </w:r>
      <w:r w:rsidRPr="0080355F">
        <w:rPr>
          <w:rFonts w:hint="eastAsia"/>
          <w:rtl/>
        </w:rPr>
        <w:t>כנסת</w:t>
      </w:r>
      <w:r w:rsidRPr="0080355F">
        <w:rPr>
          <w:rtl/>
        </w:rPr>
        <w:t xml:space="preserve"> </w:t>
      </w:r>
      <w:r w:rsidRPr="0080355F">
        <w:rPr>
          <w:rFonts w:hint="eastAsia"/>
          <w:rtl/>
        </w:rPr>
        <w:t>חדשים</w:t>
      </w:r>
      <w:r w:rsidRPr="0080355F">
        <w:rPr>
          <w:rtl/>
        </w:rPr>
        <w:t xml:space="preserve">. </w:t>
      </w:r>
      <w:r w:rsidRPr="0080355F">
        <w:rPr>
          <w:rFonts w:hint="eastAsia"/>
          <w:rtl/>
        </w:rPr>
        <w:t>לעיתים</w:t>
      </w:r>
      <w:r w:rsidRPr="0080355F">
        <w:rPr>
          <w:rtl/>
        </w:rPr>
        <w:t xml:space="preserve"> </w:t>
      </w:r>
      <w:r w:rsidRPr="0080355F">
        <w:rPr>
          <w:rFonts w:hint="eastAsia"/>
          <w:rtl/>
        </w:rPr>
        <w:t>מדובר</w:t>
      </w:r>
      <w:r w:rsidRPr="0080355F">
        <w:rPr>
          <w:rtl/>
        </w:rPr>
        <w:t xml:space="preserve"> </w:t>
      </w:r>
      <w:r w:rsidRPr="0080355F">
        <w:rPr>
          <w:rFonts w:hint="eastAsia"/>
          <w:rtl/>
        </w:rPr>
        <w:t>באירועים</w:t>
      </w:r>
      <w:r w:rsidRPr="0080355F">
        <w:rPr>
          <w:rtl/>
        </w:rPr>
        <w:t xml:space="preserve"> </w:t>
      </w:r>
      <w:r w:rsidRPr="0080355F">
        <w:rPr>
          <w:rFonts w:hint="eastAsia"/>
          <w:rtl/>
        </w:rPr>
        <w:t>פליליים</w:t>
      </w:r>
      <w:r w:rsidRPr="0080355F">
        <w:rPr>
          <w:rtl/>
        </w:rPr>
        <w:t xml:space="preserve"> </w:t>
      </w:r>
      <w:r w:rsidRPr="0080355F">
        <w:rPr>
          <w:rFonts w:hint="eastAsia"/>
          <w:rtl/>
        </w:rPr>
        <w:t>ואף</w:t>
      </w:r>
      <w:r w:rsidRPr="0080355F">
        <w:rPr>
          <w:rtl/>
        </w:rPr>
        <w:t xml:space="preserve"> </w:t>
      </w:r>
      <w:r w:rsidRPr="0080355F">
        <w:rPr>
          <w:rFonts w:hint="eastAsia"/>
          <w:rtl/>
        </w:rPr>
        <w:t>כאלו</w:t>
      </w:r>
      <w:r w:rsidRPr="0080355F">
        <w:rPr>
          <w:rtl/>
        </w:rPr>
        <w:t xml:space="preserve"> </w:t>
      </w:r>
      <w:r w:rsidRPr="0080355F">
        <w:rPr>
          <w:rFonts w:hint="eastAsia"/>
          <w:rtl/>
        </w:rPr>
        <w:t>עליהם</w:t>
      </w:r>
      <w:r w:rsidRPr="0080355F">
        <w:rPr>
          <w:rtl/>
        </w:rPr>
        <w:t xml:space="preserve"> </w:t>
      </w:r>
      <w:r w:rsidRPr="0080355F">
        <w:rPr>
          <w:rFonts w:hint="eastAsia"/>
          <w:rtl/>
        </w:rPr>
        <w:t>מוטל</w:t>
      </w:r>
      <w:r w:rsidRPr="0080355F">
        <w:rPr>
          <w:rtl/>
        </w:rPr>
        <w:t xml:space="preserve"> </w:t>
      </w:r>
      <w:r w:rsidRPr="0080355F">
        <w:rPr>
          <w:rFonts w:hint="eastAsia"/>
          <w:rtl/>
        </w:rPr>
        <w:t>קלון</w:t>
      </w:r>
      <w:r w:rsidRPr="0080355F">
        <w:rPr>
          <w:rtl/>
        </w:rPr>
        <w:t xml:space="preserve">, </w:t>
      </w:r>
      <w:r w:rsidRPr="0080355F">
        <w:rPr>
          <w:rFonts w:hint="eastAsia"/>
          <w:rtl/>
        </w:rPr>
        <w:t>אך</w:t>
      </w:r>
      <w:r w:rsidRPr="0080355F">
        <w:rPr>
          <w:rtl/>
        </w:rPr>
        <w:t xml:space="preserve"> </w:t>
      </w:r>
      <w:r w:rsidRPr="0080355F">
        <w:rPr>
          <w:rFonts w:hint="eastAsia"/>
          <w:rtl/>
        </w:rPr>
        <w:t>פעמים</w:t>
      </w:r>
      <w:r w:rsidRPr="0080355F">
        <w:rPr>
          <w:rtl/>
        </w:rPr>
        <w:t xml:space="preserve"> </w:t>
      </w:r>
      <w:r w:rsidRPr="0080355F">
        <w:rPr>
          <w:rFonts w:hint="eastAsia"/>
          <w:rtl/>
        </w:rPr>
        <w:t>רבות</w:t>
      </w:r>
      <w:r w:rsidRPr="0080355F">
        <w:rPr>
          <w:rtl/>
        </w:rPr>
        <w:t xml:space="preserve"> </w:t>
      </w:r>
      <w:r w:rsidRPr="0080355F">
        <w:rPr>
          <w:rFonts w:hint="eastAsia"/>
          <w:rtl/>
        </w:rPr>
        <w:t>מדובר</w:t>
      </w:r>
      <w:r w:rsidRPr="0080355F">
        <w:rPr>
          <w:rtl/>
        </w:rPr>
        <w:t xml:space="preserve"> </w:t>
      </w:r>
      <w:r w:rsidRPr="0080355F">
        <w:rPr>
          <w:rFonts w:hint="eastAsia"/>
          <w:rtl/>
        </w:rPr>
        <w:t>באירועים</w:t>
      </w:r>
      <w:r w:rsidRPr="0080355F">
        <w:rPr>
          <w:rtl/>
        </w:rPr>
        <w:t xml:space="preserve"> </w:t>
      </w:r>
      <w:r w:rsidRPr="0080355F">
        <w:rPr>
          <w:rFonts w:hint="eastAsia"/>
          <w:rtl/>
        </w:rPr>
        <w:t>שהגם</w:t>
      </w:r>
      <w:r w:rsidRPr="0080355F">
        <w:rPr>
          <w:rtl/>
        </w:rPr>
        <w:t xml:space="preserve"> </w:t>
      </w:r>
      <w:r w:rsidRPr="0080355F">
        <w:rPr>
          <w:rFonts w:hint="eastAsia"/>
          <w:rtl/>
        </w:rPr>
        <w:t>שאין</w:t>
      </w:r>
      <w:r w:rsidRPr="0080355F">
        <w:rPr>
          <w:rtl/>
        </w:rPr>
        <w:t xml:space="preserve"> </w:t>
      </w:r>
      <w:r w:rsidRPr="0080355F">
        <w:rPr>
          <w:rFonts w:hint="eastAsia"/>
          <w:rtl/>
        </w:rPr>
        <w:t>בהם</w:t>
      </w:r>
      <w:r w:rsidRPr="0080355F">
        <w:rPr>
          <w:rtl/>
        </w:rPr>
        <w:t xml:space="preserve"> </w:t>
      </w:r>
      <w:r w:rsidRPr="0080355F">
        <w:rPr>
          <w:rFonts w:hint="eastAsia"/>
          <w:rtl/>
        </w:rPr>
        <w:t>ממד</w:t>
      </w:r>
      <w:r w:rsidRPr="0080355F">
        <w:rPr>
          <w:rtl/>
        </w:rPr>
        <w:t xml:space="preserve"> </w:t>
      </w:r>
      <w:r w:rsidRPr="0080355F">
        <w:rPr>
          <w:rFonts w:hint="eastAsia"/>
          <w:rtl/>
        </w:rPr>
        <w:t>פלילי</w:t>
      </w:r>
      <w:r w:rsidRPr="0080355F">
        <w:rPr>
          <w:rtl/>
        </w:rPr>
        <w:t xml:space="preserve"> </w:t>
      </w:r>
      <w:r w:rsidRPr="0080355F">
        <w:rPr>
          <w:rFonts w:hint="eastAsia"/>
          <w:rtl/>
        </w:rPr>
        <w:t>או</w:t>
      </w:r>
      <w:r w:rsidRPr="0080355F">
        <w:rPr>
          <w:rtl/>
        </w:rPr>
        <w:t xml:space="preserve"> </w:t>
      </w:r>
      <w:r w:rsidRPr="0080355F">
        <w:rPr>
          <w:rFonts w:hint="eastAsia"/>
          <w:rtl/>
        </w:rPr>
        <w:t>קלון</w:t>
      </w:r>
      <w:r w:rsidRPr="0080355F">
        <w:rPr>
          <w:rtl/>
        </w:rPr>
        <w:t xml:space="preserve"> </w:t>
      </w:r>
      <w:r w:rsidRPr="0080355F">
        <w:rPr>
          <w:rFonts w:hint="eastAsia"/>
          <w:rtl/>
        </w:rPr>
        <w:t>משפטי</w:t>
      </w:r>
      <w:r w:rsidRPr="0080355F">
        <w:rPr>
          <w:rtl/>
        </w:rPr>
        <w:t xml:space="preserve"> </w:t>
      </w:r>
      <w:r w:rsidRPr="0080355F">
        <w:rPr>
          <w:rFonts w:hint="eastAsia"/>
          <w:rtl/>
        </w:rPr>
        <w:t>הרי</w:t>
      </w:r>
      <w:r w:rsidRPr="0080355F">
        <w:rPr>
          <w:rtl/>
        </w:rPr>
        <w:t xml:space="preserve"> </w:t>
      </w:r>
      <w:r w:rsidRPr="0080355F">
        <w:rPr>
          <w:rFonts w:hint="eastAsia"/>
          <w:rtl/>
        </w:rPr>
        <w:t>שאפשר</w:t>
      </w:r>
      <w:r w:rsidRPr="0080355F">
        <w:rPr>
          <w:rtl/>
        </w:rPr>
        <w:t xml:space="preserve"> </w:t>
      </w:r>
      <w:r w:rsidRPr="0080355F">
        <w:rPr>
          <w:rFonts w:hint="eastAsia"/>
          <w:rtl/>
        </w:rPr>
        <w:t>להניח</w:t>
      </w:r>
      <w:r w:rsidRPr="0080355F">
        <w:rPr>
          <w:rtl/>
        </w:rPr>
        <w:t xml:space="preserve"> </w:t>
      </w:r>
      <w:r w:rsidRPr="0080355F">
        <w:rPr>
          <w:rFonts w:hint="eastAsia"/>
          <w:rtl/>
        </w:rPr>
        <w:t>כי</w:t>
      </w:r>
      <w:r w:rsidRPr="0080355F">
        <w:rPr>
          <w:rtl/>
        </w:rPr>
        <w:t xml:space="preserve"> </w:t>
      </w:r>
      <w:r w:rsidRPr="0080355F">
        <w:rPr>
          <w:rFonts w:hint="eastAsia"/>
          <w:rtl/>
        </w:rPr>
        <w:t>יש</w:t>
      </w:r>
      <w:r w:rsidRPr="0080355F">
        <w:rPr>
          <w:rtl/>
        </w:rPr>
        <w:t xml:space="preserve"> </w:t>
      </w:r>
      <w:r w:rsidRPr="0080355F">
        <w:rPr>
          <w:rFonts w:hint="eastAsia"/>
          <w:rtl/>
        </w:rPr>
        <w:t>עניין</w:t>
      </w:r>
      <w:r w:rsidRPr="0080355F">
        <w:rPr>
          <w:rtl/>
        </w:rPr>
        <w:t xml:space="preserve"> </w:t>
      </w:r>
      <w:r w:rsidRPr="0080355F">
        <w:rPr>
          <w:rFonts w:hint="eastAsia"/>
          <w:rtl/>
        </w:rPr>
        <w:t>לציבור</w:t>
      </w:r>
      <w:r w:rsidRPr="0080355F">
        <w:rPr>
          <w:rtl/>
        </w:rPr>
        <w:t>.</w:t>
      </w:r>
    </w:p>
    <w:p w14:paraId="6CC6D019" w14:textId="77777777" w:rsidR="003B6199" w:rsidRPr="0080355F" w:rsidRDefault="003B6199" w:rsidP="003B6199">
      <w:pPr>
        <w:pStyle w:val="Hesber"/>
        <w:rPr>
          <w:rtl/>
        </w:rPr>
      </w:pPr>
      <w:r w:rsidRPr="0080355F">
        <w:rPr>
          <w:rFonts w:hint="eastAsia"/>
          <w:rtl/>
        </w:rPr>
        <w:t>תיקון</w:t>
      </w:r>
      <w:r w:rsidRPr="0080355F">
        <w:rPr>
          <w:rtl/>
        </w:rPr>
        <w:t xml:space="preserve"> </w:t>
      </w:r>
      <w:r w:rsidRPr="0080355F">
        <w:rPr>
          <w:rFonts w:hint="eastAsia"/>
          <w:rtl/>
        </w:rPr>
        <w:t>הצעת</w:t>
      </w:r>
      <w:r w:rsidRPr="0080355F">
        <w:rPr>
          <w:rtl/>
        </w:rPr>
        <w:t xml:space="preserve"> </w:t>
      </w:r>
      <w:r w:rsidRPr="0080355F">
        <w:rPr>
          <w:rFonts w:hint="eastAsia"/>
          <w:rtl/>
        </w:rPr>
        <w:t>חוק</w:t>
      </w:r>
      <w:r w:rsidRPr="0080355F">
        <w:rPr>
          <w:rtl/>
        </w:rPr>
        <w:t xml:space="preserve"> </w:t>
      </w:r>
      <w:r w:rsidRPr="0080355F">
        <w:rPr>
          <w:rFonts w:hint="eastAsia"/>
          <w:rtl/>
        </w:rPr>
        <w:t>המפלגות</w:t>
      </w:r>
      <w:r w:rsidRPr="0080355F">
        <w:rPr>
          <w:rtl/>
        </w:rPr>
        <w:t xml:space="preserve">, </w:t>
      </w:r>
      <w:r w:rsidRPr="0080355F">
        <w:rPr>
          <w:rFonts w:hint="eastAsia"/>
          <w:rtl/>
        </w:rPr>
        <w:t>התשנ</w:t>
      </w:r>
      <w:r w:rsidRPr="0080355F">
        <w:rPr>
          <w:rtl/>
        </w:rPr>
        <w:t xml:space="preserve">"ב–1922 (להלן – חוק </w:t>
      </w:r>
      <w:r>
        <w:rPr>
          <w:rFonts w:hint="cs"/>
          <w:rtl/>
        </w:rPr>
        <w:t>המפלגות</w:t>
      </w:r>
      <w:r>
        <w:rPr>
          <w:rtl/>
        </w:rPr>
        <w:t>)</w:t>
      </w:r>
      <w:r>
        <w:rPr>
          <w:rFonts w:hint="cs"/>
          <w:rtl/>
        </w:rPr>
        <w:t xml:space="preserve"> </w:t>
      </w:r>
      <w:r w:rsidRPr="0080355F">
        <w:rPr>
          <w:rFonts w:hint="eastAsia"/>
          <w:rtl/>
        </w:rPr>
        <w:t>נותנת</w:t>
      </w:r>
      <w:r w:rsidRPr="0080355F">
        <w:rPr>
          <w:rtl/>
        </w:rPr>
        <w:t xml:space="preserve"> </w:t>
      </w:r>
      <w:r w:rsidRPr="0080355F">
        <w:rPr>
          <w:rFonts w:hint="eastAsia"/>
          <w:rtl/>
        </w:rPr>
        <w:t>כלי</w:t>
      </w:r>
      <w:r w:rsidRPr="0080355F">
        <w:rPr>
          <w:rtl/>
        </w:rPr>
        <w:t xml:space="preserve"> </w:t>
      </w:r>
      <w:r w:rsidRPr="0080355F">
        <w:rPr>
          <w:rFonts w:hint="eastAsia"/>
          <w:rtl/>
        </w:rPr>
        <w:t>נוסף</w:t>
      </w:r>
      <w:r w:rsidRPr="0080355F">
        <w:rPr>
          <w:rtl/>
        </w:rPr>
        <w:t xml:space="preserve"> </w:t>
      </w:r>
      <w:r w:rsidRPr="0080355F">
        <w:rPr>
          <w:rFonts w:hint="eastAsia"/>
          <w:rtl/>
        </w:rPr>
        <w:t>בידי</w:t>
      </w:r>
      <w:r w:rsidRPr="0080355F">
        <w:rPr>
          <w:rtl/>
        </w:rPr>
        <w:t xml:space="preserve"> </w:t>
      </w:r>
      <w:r w:rsidRPr="0080355F">
        <w:rPr>
          <w:rFonts w:hint="eastAsia"/>
          <w:rtl/>
        </w:rPr>
        <w:t>ציבור</w:t>
      </w:r>
      <w:r w:rsidRPr="0080355F">
        <w:rPr>
          <w:rtl/>
        </w:rPr>
        <w:t xml:space="preserve"> </w:t>
      </w:r>
      <w:r w:rsidRPr="0080355F">
        <w:rPr>
          <w:rFonts w:hint="eastAsia"/>
          <w:rtl/>
        </w:rPr>
        <w:t>הבוחרים</w:t>
      </w:r>
      <w:r w:rsidRPr="0080355F">
        <w:rPr>
          <w:rtl/>
        </w:rPr>
        <w:t xml:space="preserve"> – בין אם חברי הגוף הבוחר במפלגה או הציבור הכללי, לשפוט את המועמדים לכנסת טרם הבחירות. הצעת החוק מבקשת לאפשר זאת הן לחברי הגוף הבוחר של מפלגות שונות – בכך שאפשר לקיים שימועים אלו טרם בחירות פנימיות או כל אופן אחר של בחירת המועמדים לכנסת ו</w:t>
      </w:r>
      <w:r w:rsidRPr="0080355F">
        <w:rPr>
          <w:rFonts w:hint="eastAsia"/>
          <w:rtl/>
        </w:rPr>
        <w:t>הן</w:t>
      </w:r>
      <w:r w:rsidRPr="0080355F">
        <w:rPr>
          <w:rtl/>
        </w:rPr>
        <w:t xml:space="preserve"> </w:t>
      </w:r>
      <w:r w:rsidRPr="0080355F">
        <w:rPr>
          <w:rFonts w:hint="eastAsia"/>
          <w:rtl/>
        </w:rPr>
        <w:t>ציבור</w:t>
      </w:r>
      <w:r w:rsidRPr="0080355F">
        <w:rPr>
          <w:rtl/>
        </w:rPr>
        <w:t xml:space="preserve"> </w:t>
      </w:r>
      <w:r w:rsidRPr="0080355F">
        <w:rPr>
          <w:rFonts w:hint="eastAsia"/>
          <w:rtl/>
        </w:rPr>
        <w:lastRenderedPageBreak/>
        <w:t>הבוחרים</w:t>
      </w:r>
      <w:r w:rsidRPr="0080355F">
        <w:rPr>
          <w:rtl/>
        </w:rPr>
        <w:t xml:space="preserve"> </w:t>
      </w:r>
      <w:r w:rsidRPr="0080355F">
        <w:rPr>
          <w:rFonts w:hint="eastAsia"/>
          <w:rtl/>
        </w:rPr>
        <w:t>הכללי</w:t>
      </w:r>
      <w:r w:rsidRPr="0080355F">
        <w:rPr>
          <w:rtl/>
        </w:rPr>
        <w:t xml:space="preserve"> </w:t>
      </w:r>
      <w:r w:rsidRPr="0080355F">
        <w:rPr>
          <w:rFonts w:hint="eastAsia"/>
          <w:rtl/>
        </w:rPr>
        <w:t>בכך</w:t>
      </w:r>
      <w:r w:rsidRPr="0080355F">
        <w:rPr>
          <w:rtl/>
        </w:rPr>
        <w:t xml:space="preserve"> </w:t>
      </w:r>
      <w:r w:rsidRPr="0080355F">
        <w:rPr>
          <w:rFonts w:hint="eastAsia"/>
          <w:rtl/>
        </w:rPr>
        <w:t>שנדרשים</w:t>
      </w:r>
      <w:r w:rsidRPr="0080355F">
        <w:rPr>
          <w:rtl/>
        </w:rPr>
        <w:t xml:space="preserve"> </w:t>
      </w:r>
      <w:r w:rsidRPr="0080355F">
        <w:rPr>
          <w:rFonts w:hint="eastAsia"/>
          <w:rtl/>
        </w:rPr>
        <w:t>כלל</w:t>
      </w:r>
      <w:r w:rsidRPr="0080355F">
        <w:rPr>
          <w:rtl/>
        </w:rPr>
        <w:t xml:space="preserve"> </w:t>
      </w:r>
      <w:r w:rsidRPr="0080355F">
        <w:rPr>
          <w:rFonts w:hint="eastAsia"/>
          <w:rtl/>
        </w:rPr>
        <w:t>המועמדים</w:t>
      </w:r>
      <w:r w:rsidRPr="0080355F">
        <w:rPr>
          <w:rtl/>
        </w:rPr>
        <w:t xml:space="preserve"> </w:t>
      </w:r>
      <w:r>
        <w:rPr>
          <w:rFonts w:hint="cs"/>
          <w:rtl/>
        </w:rPr>
        <w:t xml:space="preserve">במקומות הראשונים ברשימה לכנסת </w:t>
      </w:r>
      <w:r w:rsidRPr="0080355F">
        <w:rPr>
          <w:rFonts w:hint="eastAsia"/>
          <w:rtl/>
        </w:rPr>
        <w:t>בכל</w:t>
      </w:r>
      <w:r w:rsidRPr="0080355F">
        <w:rPr>
          <w:rtl/>
        </w:rPr>
        <w:t xml:space="preserve"> </w:t>
      </w:r>
      <w:r w:rsidRPr="0080355F">
        <w:rPr>
          <w:rFonts w:hint="eastAsia"/>
          <w:rtl/>
        </w:rPr>
        <w:t>מפלגה</w:t>
      </w:r>
      <w:r w:rsidRPr="0080355F">
        <w:rPr>
          <w:rtl/>
        </w:rPr>
        <w:t xml:space="preserve"> </w:t>
      </w:r>
      <w:r w:rsidRPr="0080355F">
        <w:rPr>
          <w:rFonts w:hint="eastAsia"/>
          <w:rtl/>
        </w:rPr>
        <w:t>לעמוד</w:t>
      </w:r>
      <w:r w:rsidRPr="0080355F">
        <w:rPr>
          <w:rtl/>
        </w:rPr>
        <w:t xml:space="preserve"> </w:t>
      </w:r>
      <w:r w:rsidRPr="0080355F">
        <w:rPr>
          <w:rFonts w:hint="eastAsia"/>
          <w:rtl/>
        </w:rPr>
        <w:t>בפני</w:t>
      </w:r>
      <w:r w:rsidRPr="0080355F">
        <w:rPr>
          <w:rtl/>
        </w:rPr>
        <w:t xml:space="preserve"> </w:t>
      </w:r>
      <w:r w:rsidRPr="0080355F">
        <w:rPr>
          <w:rFonts w:hint="eastAsia"/>
          <w:rtl/>
        </w:rPr>
        <w:t>הציבור</w:t>
      </w:r>
      <w:r w:rsidRPr="0080355F">
        <w:rPr>
          <w:rtl/>
        </w:rPr>
        <w:t xml:space="preserve"> </w:t>
      </w:r>
      <w:r w:rsidRPr="0080355F">
        <w:rPr>
          <w:rFonts w:hint="eastAsia"/>
          <w:rtl/>
        </w:rPr>
        <w:t>ולהשיב</w:t>
      </w:r>
      <w:r w:rsidRPr="0080355F">
        <w:rPr>
          <w:rtl/>
        </w:rPr>
        <w:t xml:space="preserve"> </w:t>
      </w:r>
      <w:r w:rsidRPr="0080355F">
        <w:rPr>
          <w:rFonts w:hint="eastAsia"/>
          <w:rtl/>
        </w:rPr>
        <w:t>לשאלות</w:t>
      </w:r>
      <w:r w:rsidRPr="0080355F">
        <w:rPr>
          <w:rtl/>
        </w:rPr>
        <w:t xml:space="preserve"> </w:t>
      </w:r>
      <w:r w:rsidRPr="0080355F">
        <w:rPr>
          <w:rFonts w:hint="eastAsia"/>
          <w:rtl/>
        </w:rPr>
        <w:t>שונות</w:t>
      </w:r>
      <w:r w:rsidRPr="0080355F">
        <w:rPr>
          <w:rtl/>
        </w:rPr>
        <w:t>.</w:t>
      </w:r>
    </w:p>
    <w:p w14:paraId="222A4F23" w14:textId="77777777" w:rsidR="003B6199" w:rsidRDefault="003B6199" w:rsidP="003B6199">
      <w:pPr>
        <w:pStyle w:val="Hesber"/>
        <w:rPr>
          <w:rtl/>
        </w:rPr>
      </w:pPr>
      <w:r w:rsidRPr="0080355F">
        <w:rPr>
          <w:rFonts w:hint="eastAsia"/>
          <w:rtl/>
        </w:rPr>
        <w:t>הצעת</w:t>
      </w:r>
      <w:r w:rsidRPr="0080355F">
        <w:rPr>
          <w:rtl/>
        </w:rPr>
        <w:t xml:space="preserve"> </w:t>
      </w:r>
      <w:r w:rsidRPr="0080355F">
        <w:rPr>
          <w:rFonts w:hint="eastAsia"/>
          <w:rtl/>
        </w:rPr>
        <w:t>החוק</w:t>
      </w:r>
      <w:r w:rsidRPr="0080355F">
        <w:rPr>
          <w:rtl/>
        </w:rPr>
        <w:t xml:space="preserve"> </w:t>
      </w:r>
      <w:r w:rsidRPr="0080355F">
        <w:rPr>
          <w:rFonts w:hint="eastAsia"/>
          <w:rtl/>
        </w:rPr>
        <w:t>מאזנת</w:t>
      </w:r>
      <w:r w:rsidRPr="0080355F">
        <w:rPr>
          <w:rtl/>
        </w:rPr>
        <w:t xml:space="preserve"> </w:t>
      </w:r>
      <w:r w:rsidRPr="0080355F">
        <w:rPr>
          <w:rFonts w:hint="eastAsia"/>
          <w:rtl/>
        </w:rPr>
        <w:t>בין</w:t>
      </w:r>
      <w:r w:rsidRPr="0080355F">
        <w:rPr>
          <w:rtl/>
        </w:rPr>
        <w:t xml:space="preserve"> </w:t>
      </w:r>
      <w:r w:rsidRPr="0080355F">
        <w:rPr>
          <w:rFonts w:hint="eastAsia"/>
          <w:rtl/>
        </w:rPr>
        <w:t>הצורך</w:t>
      </w:r>
      <w:r w:rsidRPr="0080355F">
        <w:rPr>
          <w:rtl/>
        </w:rPr>
        <w:t xml:space="preserve"> </w:t>
      </w:r>
      <w:r w:rsidRPr="0080355F">
        <w:rPr>
          <w:rFonts w:hint="eastAsia"/>
          <w:rtl/>
        </w:rPr>
        <w:t>בשקיפות</w:t>
      </w:r>
      <w:r w:rsidRPr="0080355F">
        <w:rPr>
          <w:rtl/>
        </w:rPr>
        <w:t xml:space="preserve"> </w:t>
      </w:r>
      <w:r w:rsidRPr="0080355F">
        <w:rPr>
          <w:rFonts w:hint="eastAsia"/>
          <w:rtl/>
        </w:rPr>
        <w:t>והכרת</w:t>
      </w:r>
      <w:r w:rsidRPr="0080355F">
        <w:rPr>
          <w:rtl/>
        </w:rPr>
        <w:t xml:space="preserve"> </w:t>
      </w:r>
      <w:r w:rsidRPr="0080355F">
        <w:rPr>
          <w:rFonts w:hint="eastAsia"/>
          <w:rtl/>
        </w:rPr>
        <w:t>עברם</w:t>
      </w:r>
      <w:r w:rsidRPr="0080355F">
        <w:rPr>
          <w:rtl/>
        </w:rPr>
        <w:t xml:space="preserve">, </w:t>
      </w:r>
      <w:r w:rsidRPr="0080355F">
        <w:rPr>
          <w:rFonts w:hint="eastAsia"/>
          <w:rtl/>
        </w:rPr>
        <w:t>יכולותיהם</w:t>
      </w:r>
      <w:r w:rsidRPr="0080355F">
        <w:rPr>
          <w:rtl/>
        </w:rPr>
        <w:t xml:space="preserve"> </w:t>
      </w:r>
      <w:r w:rsidRPr="0080355F">
        <w:rPr>
          <w:rFonts w:hint="eastAsia"/>
          <w:rtl/>
        </w:rPr>
        <w:t>ועמדותיהם</w:t>
      </w:r>
      <w:r w:rsidRPr="0080355F">
        <w:rPr>
          <w:rtl/>
        </w:rPr>
        <w:t xml:space="preserve"> </w:t>
      </w:r>
      <w:r w:rsidRPr="0080355F">
        <w:rPr>
          <w:rFonts w:hint="eastAsia"/>
          <w:rtl/>
        </w:rPr>
        <w:t>של</w:t>
      </w:r>
      <w:r w:rsidRPr="0080355F">
        <w:rPr>
          <w:rtl/>
        </w:rPr>
        <w:t xml:space="preserve"> </w:t>
      </w:r>
      <w:r w:rsidRPr="0080355F">
        <w:rPr>
          <w:rFonts w:hint="eastAsia"/>
          <w:rtl/>
        </w:rPr>
        <w:t>המועמדים</w:t>
      </w:r>
      <w:r w:rsidRPr="0080355F">
        <w:rPr>
          <w:rtl/>
        </w:rPr>
        <w:t xml:space="preserve"> </w:t>
      </w:r>
      <w:r w:rsidRPr="0080355F">
        <w:rPr>
          <w:rFonts w:hint="eastAsia"/>
          <w:rtl/>
        </w:rPr>
        <w:t>עם</w:t>
      </w:r>
      <w:r w:rsidRPr="0080355F">
        <w:rPr>
          <w:rtl/>
        </w:rPr>
        <w:t xml:space="preserve"> </w:t>
      </w:r>
      <w:r w:rsidRPr="0080355F">
        <w:rPr>
          <w:rFonts w:hint="eastAsia"/>
          <w:rtl/>
        </w:rPr>
        <w:t>זכותם</w:t>
      </w:r>
      <w:r w:rsidRPr="0080355F">
        <w:rPr>
          <w:rtl/>
        </w:rPr>
        <w:t xml:space="preserve"> </w:t>
      </w:r>
      <w:r w:rsidRPr="0080355F">
        <w:rPr>
          <w:rFonts w:hint="eastAsia"/>
          <w:rtl/>
        </w:rPr>
        <w:t>להיבחר</w:t>
      </w:r>
      <w:r w:rsidRPr="0080355F">
        <w:rPr>
          <w:rtl/>
        </w:rPr>
        <w:t xml:space="preserve">. </w:t>
      </w:r>
      <w:r w:rsidRPr="0080355F">
        <w:rPr>
          <w:rFonts w:hint="eastAsia"/>
          <w:rtl/>
        </w:rPr>
        <w:t>זאת</w:t>
      </w:r>
      <w:r w:rsidRPr="0080355F">
        <w:rPr>
          <w:rtl/>
        </w:rPr>
        <w:t xml:space="preserve"> </w:t>
      </w:r>
      <w:r w:rsidRPr="0080355F">
        <w:rPr>
          <w:rFonts w:hint="eastAsia"/>
          <w:rtl/>
        </w:rPr>
        <w:t>מכיוון</w:t>
      </w:r>
      <w:r w:rsidRPr="0080355F">
        <w:rPr>
          <w:rtl/>
        </w:rPr>
        <w:t xml:space="preserve"> </w:t>
      </w:r>
      <w:r w:rsidRPr="0080355F">
        <w:rPr>
          <w:rFonts w:hint="eastAsia"/>
          <w:rtl/>
        </w:rPr>
        <w:t>שהשימוע</w:t>
      </w:r>
      <w:r w:rsidRPr="0080355F">
        <w:rPr>
          <w:rtl/>
        </w:rPr>
        <w:t xml:space="preserve"> </w:t>
      </w:r>
      <w:r w:rsidRPr="0080355F">
        <w:rPr>
          <w:rFonts w:hint="eastAsia"/>
          <w:rtl/>
        </w:rPr>
        <w:t>איננו</w:t>
      </w:r>
      <w:r w:rsidRPr="0080355F">
        <w:rPr>
          <w:rtl/>
        </w:rPr>
        <w:t xml:space="preserve"> </w:t>
      </w:r>
      <w:r w:rsidRPr="0080355F">
        <w:rPr>
          <w:rFonts w:hint="eastAsia"/>
          <w:rtl/>
        </w:rPr>
        <w:t>כלי</w:t>
      </w:r>
      <w:r w:rsidRPr="0080355F">
        <w:rPr>
          <w:rtl/>
        </w:rPr>
        <w:t xml:space="preserve"> </w:t>
      </w:r>
      <w:r w:rsidRPr="0080355F">
        <w:rPr>
          <w:rFonts w:hint="eastAsia"/>
          <w:rtl/>
        </w:rPr>
        <w:t>מסנן</w:t>
      </w:r>
      <w:r w:rsidRPr="0080355F">
        <w:rPr>
          <w:rtl/>
        </w:rPr>
        <w:t xml:space="preserve"> </w:t>
      </w:r>
      <w:r w:rsidRPr="0080355F">
        <w:rPr>
          <w:rFonts w:hint="eastAsia"/>
          <w:rtl/>
        </w:rPr>
        <w:t>לכשעצמו</w:t>
      </w:r>
      <w:r w:rsidRPr="0080355F">
        <w:rPr>
          <w:rtl/>
        </w:rPr>
        <w:t xml:space="preserve">, </w:t>
      </w:r>
      <w:r w:rsidRPr="0080355F">
        <w:rPr>
          <w:rFonts w:hint="eastAsia"/>
          <w:rtl/>
        </w:rPr>
        <w:t>אלא</w:t>
      </w:r>
      <w:r w:rsidRPr="0080355F">
        <w:rPr>
          <w:rtl/>
        </w:rPr>
        <w:t xml:space="preserve"> </w:t>
      </w:r>
      <w:r w:rsidRPr="0080355F">
        <w:rPr>
          <w:rFonts w:hint="eastAsia"/>
          <w:rtl/>
        </w:rPr>
        <w:t>רק</w:t>
      </w:r>
      <w:r w:rsidRPr="0080355F">
        <w:rPr>
          <w:rtl/>
        </w:rPr>
        <w:t xml:space="preserve"> </w:t>
      </w:r>
      <w:r w:rsidRPr="0080355F">
        <w:rPr>
          <w:rFonts w:hint="eastAsia"/>
          <w:rtl/>
        </w:rPr>
        <w:t>חובת</w:t>
      </w:r>
      <w:r w:rsidRPr="0080355F">
        <w:rPr>
          <w:rtl/>
        </w:rPr>
        <w:t xml:space="preserve"> </w:t>
      </w:r>
      <w:r w:rsidRPr="0080355F">
        <w:rPr>
          <w:rFonts w:hint="eastAsia"/>
          <w:rtl/>
        </w:rPr>
        <w:t>מעבר</w:t>
      </w:r>
      <w:r w:rsidRPr="0080355F">
        <w:rPr>
          <w:rtl/>
        </w:rPr>
        <w:t xml:space="preserve"> </w:t>
      </w:r>
      <w:r w:rsidRPr="0080355F">
        <w:rPr>
          <w:rFonts w:hint="eastAsia"/>
          <w:rtl/>
        </w:rPr>
        <w:t>השימוע</w:t>
      </w:r>
      <w:r w:rsidRPr="0080355F">
        <w:rPr>
          <w:rtl/>
        </w:rPr>
        <w:t xml:space="preserve">. </w:t>
      </w:r>
      <w:r w:rsidRPr="0080355F">
        <w:rPr>
          <w:rFonts w:hint="eastAsia"/>
          <w:rtl/>
        </w:rPr>
        <w:t>אך</w:t>
      </w:r>
      <w:r w:rsidRPr="0080355F">
        <w:rPr>
          <w:rtl/>
        </w:rPr>
        <w:t xml:space="preserve"> </w:t>
      </w:r>
      <w:r w:rsidRPr="0080355F">
        <w:rPr>
          <w:rFonts w:hint="eastAsia"/>
          <w:rtl/>
        </w:rPr>
        <w:t>חשוב</w:t>
      </w:r>
      <w:r w:rsidRPr="0080355F">
        <w:rPr>
          <w:rtl/>
        </w:rPr>
        <w:t xml:space="preserve"> </w:t>
      </w:r>
      <w:r w:rsidRPr="0080355F">
        <w:rPr>
          <w:rFonts w:hint="eastAsia"/>
          <w:rtl/>
        </w:rPr>
        <w:t>לזכור</w:t>
      </w:r>
      <w:r w:rsidRPr="0080355F">
        <w:rPr>
          <w:rtl/>
        </w:rPr>
        <w:t xml:space="preserve"> </w:t>
      </w:r>
      <w:r w:rsidRPr="0080355F">
        <w:rPr>
          <w:rFonts w:hint="eastAsia"/>
          <w:rtl/>
        </w:rPr>
        <w:t>כי</w:t>
      </w:r>
      <w:r w:rsidRPr="0080355F">
        <w:rPr>
          <w:rtl/>
        </w:rPr>
        <w:t xml:space="preserve"> </w:t>
      </w:r>
      <w:r w:rsidRPr="0080355F">
        <w:rPr>
          <w:rFonts w:hint="eastAsia"/>
          <w:rtl/>
        </w:rPr>
        <w:t>עצם</w:t>
      </w:r>
      <w:r w:rsidRPr="0080355F">
        <w:rPr>
          <w:rtl/>
        </w:rPr>
        <w:t xml:space="preserve"> </w:t>
      </w:r>
      <w:r w:rsidRPr="0080355F">
        <w:rPr>
          <w:rFonts w:hint="eastAsia"/>
          <w:rtl/>
        </w:rPr>
        <w:t>קיומו</w:t>
      </w:r>
      <w:r w:rsidRPr="0080355F">
        <w:rPr>
          <w:rtl/>
        </w:rPr>
        <w:t xml:space="preserve"> </w:t>
      </w:r>
      <w:r w:rsidRPr="0080355F">
        <w:rPr>
          <w:rFonts w:hint="eastAsia"/>
          <w:rtl/>
        </w:rPr>
        <w:t>של</w:t>
      </w:r>
      <w:r w:rsidRPr="0080355F">
        <w:rPr>
          <w:rtl/>
        </w:rPr>
        <w:t xml:space="preserve"> </w:t>
      </w:r>
      <w:r w:rsidRPr="0080355F">
        <w:rPr>
          <w:rFonts w:hint="eastAsia"/>
          <w:rtl/>
        </w:rPr>
        <w:t>שימוע</w:t>
      </w:r>
      <w:r w:rsidRPr="0080355F">
        <w:rPr>
          <w:rtl/>
        </w:rPr>
        <w:t xml:space="preserve"> </w:t>
      </w:r>
      <w:r w:rsidRPr="0080355F">
        <w:rPr>
          <w:rFonts w:hint="eastAsia"/>
          <w:rtl/>
        </w:rPr>
        <w:t>יסייע</w:t>
      </w:r>
      <w:r w:rsidRPr="0080355F">
        <w:rPr>
          <w:rtl/>
        </w:rPr>
        <w:t xml:space="preserve"> </w:t>
      </w:r>
      <w:r w:rsidRPr="0080355F">
        <w:rPr>
          <w:rFonts w:hint="eastAsia"/>
          <w:rtl/>
        </w:rPr>
        <w:t>לשקיפותו</w:t>
      </w:r>
      <w:r w:rsidRPr="0080355F">
        <w:rPr>
          <w:rtl/>
        </w:rPr>
        <w:t xml:space="preserve">, </w:t>
      </w:r>
      <w:r w:rsidRPr="0080355F">
        <w:rPr>
          <w:rFonts w:hint="eastAsia"/>
          <w:rtl/>
        </w:rPr>
        <w:t>ניקיונו</w:t>
      </w:r>
      <w:r w:rsidRPr="0080355F">
        <w:rPr>
          <w:rtl/>
        </w:rPr>
        <w:t xml:space="preserve"> </w:t>
      </w:r>
      <w:r w:rsidRPr="0080355F">
        <w:rPr>
          <w:rFonts w:hint="eastAsia"/>
          <w:rtl/>
        </w:rPr>
        <w:t>ואיכותו</w:t>
      </w:r>
      <w:r w:rsidRPr="0080355F">
        <w:rPr>
          <w:rtl/>
        </w:rPr>
        <w:t xml:space="preserve"> </w:t>
      </w:r>
      <w:r w:rsidRPr="0080355F">
        <w:rPr>
          <w:rFonts w:hint="eastAsia"/>
          <w:rtl/>
        </w:rPr>
        <w:t>של</w:t>
      </w:r>
      <w:r w:rsidRPr="0080355F">
        <w:rPr>
          <w:rtl/>
        </w:rPr>
        <w:t xml:space="preserve"> </w:t>
      </w:r>
      <w:r w:rsidRPr="0080355F">
        <w:rPr>
          <w:rFonts w:hint="eastAsia"/>
          <w:rtl/>
        </w:rPr>
        <w:t>הליך</w:t>
      </w:r>
      <w:r w:rsidRPr="0080355F">
        <w:rPr>
          <w:rtl/>
        </w:rPr>
        <w:t xml:space="preserve"> </w:t>
      </w:r>
      <w:r w:rsidRPr="0080355F">
        <w:rPr>
          <w:rFonts w:hint="eastAsia"/>
          <w:rtl/>
        </w:rPr>
        <w:t>הבחירות</w:t>
      </w:r>
      <w:r w:rsidRPr="0080355F">
        <w:rPr>
          <w:rtl/>
        </w:rPr>
        <w:t xml:space="preserve"> </w:t>
      </w:r>
      <w:r w:rsidRPr="0080355F">
        <w:rPr>
          <w:rFonts w:hint="eastAsia"/>
          <w:rtl/>
        </w:rPr>
        <w:t>הדמוקרטי</w:t>
      </w:r>
      <w:r w:rsidRPr="0080355F">
        <w:rPr>
          <w:rtl/>
        </w:rPr>
        <w:t xml:space="preserve"> </w:t>
      </w:r>
      <w:r w:rsidRPr="0080355F">
        <w:rPr>
          <w:rFonts w:hint="eastAsia"/>
          <w:rtl/>
        </w:rPr>
        <w:t>ובחירתם</w:t>
      </w:r>
      <w:r w:rsidRPr="0080355F">
        <w:rPr>
          <w:rtl/>
        </w:rPr>
        <w:t xml:space="preserve"> </w:t>
      </w:r>
      <w:r w:rsidRPr="0080355F">
        <w:rPr>
          <w:rFonts w:hint="eastAsia"/>
          <w:rtl/>
        </w:rPr>
        <w:t>של</w:t>
      </w:r>
      <w:r w:rsidRPr="0080355F">
        <w:rPr>
          <w:rtl/>
        </w:rPr>
        <w:t xml:space="preserve"> </w:t>
      </w:r>
      <w:r w:rsidRPr="0080355F">
        <w:rPr>
          <w:rFonts w:hint="eastAsia"/>
          <w:rtl/>
        </w:rPr>
        <w:t>נבחרי</w:t>
      </w:r>
      <w:r w:rsidRPr="0080355F">
        <w:rPr>
          <w:rtl/>
        </w:rPr>
        <w:t xml:space="preserve"> </w:t>
      </w:r>
      <w:r w:rsidRPr="0080355F">
        <w:rPr>
          <w:rFonts w:hint="eastAsia"/>
          <w:rtl/>
        </w:rPr>
        <w:t>ציבור</w:t>
      </w:r>
      <w:r w:rsidRPr="0080355F">
        <w:rPr>
          <w:rtl/>
        </w:rPr>
        <w:t xml:space="preserve"> </w:t>
      </w:r>
      <w:r w:rsidRPr="0080355F">
        <w:rPr>
          <w:rFonts w:hint="eastAsia"/>
          <w:rtl/>
        </w:rPr>
        <w:t>ראויים</w:t>
      </w:r>
      <w:r w:rsidRPr="0080355F">
        <w:rPr>
          <w:rtl/>
        </w:rPr>
        <w:t>.</w:t>
      </w:r>
    </w:p>
    <w:p w14:paraId="4C2AB586" w14:textId="37DC61A7" w:rsidR="003B6199" w:rsidRDefault="003B6199" w:rsidP="0027050F">
      <w:pPr>
        <w:pStyle w:val="Hesber"/>
        <w:rPr>
          <w:rtl/>
        </w:rPr>
      </w:pPr>
      <w:r>
        <w:rPr>
          <w:rFonts w:hint="cs"/>
          <w:rtl/>
        </w:rPr>
        <w:t>חוק זה יאפשר לציבור להיחשף אל פרטים על עברם של המתמודדים לכנסת שייתכן ואינם מוכרים לציבור הרחב. שקיפות השימוע תאפשר שילוב של שאילת שאלות על ידי הועדה העורכת את השימוע, וחשיפת תשובות המתמודד לציבור הרחב. ההערכה לגבי התאמתו של מועמד לכנסת נותרת בידי הציבור, הן משום שהשימוע לא יפסול מתמודד, והן משום שהציבור יקבל מידע שאלמלא שימוע זה עלול שלא להגיע לידיעת הציבור הרחב. משום שההכרעה נותרת בידי הציבור הבוחר (בבחירות פנימיות במפלגה או בבחירות הכלליות)</w:t>
      </w:r>
      <w:r w:rsidR="0027050F">
        <w:rPr>
          <w:rFonts w:hint="cs"/>
          <w:rtl/>
        </w:rPr>
        <w:t>,</w:t>
      </w:r>
      <w:r>
        <w:rPr>
          <w:rFonts w:hint="cs"/>
          <w:rtl/>
        </w:rPr>
        <w:t xml:space="preserve"> חשיפת המידע על מתמודד לכנסת יעניק לציבור יותר כלים כדי להכריע בצורה טובה יותר.</w:t>
      </w:r>
    </w:p>
    <w:p w14:paraId="1D82BE48" w14:textId="77777777" w:rsidR="003B6199" w:rsidRDefault="003B6199" w:rsidP="003B6199">
      <w:pPr>
        <w:pStyle w:val="Hesber"/>
        <w:rPr>
          <w:rtl/>
        </w:rPr>
      </w:pPr>
      <w:r>
        <w:rPr>
          <w:rFonts w:hint="cs"/>
          <w:rtl/>
        </w:rPr>
        <w:t>הצעת החוק מאזנת בין כמה צרכים, מחד גיסא הצורך לדעת על מתמודד לכנסת מידע רלוונט</w:t>
      </w:r>
      <w:r>
        <w:rPr>
          <w:rFonts w:hint="eastAsia"/>
          <w:rtl/>
        </w:rPr>
        <w:t>י</w:t>
      </w:r>
      <w:r>
        <w:rPr>
          <w:rFonts w:hint="cs"/>
          <w:rtl/>
        </w:rPr>
        <w:t xml:space="preserve">, ומאידך גיסא הזכות לפרטיות. בנוסף, האפשרות לתשאל מתמודד לכנסת, יחד עם הכרעת הציבור הרחב הדמוקרטית אשר לא רק שלא נפגעת, אלא אף מועצמת. </w:t>
      </w:r>
    </w:p>
    <w:p w14:paraId="3BCA9983" w14:textId="77777777" w:rsidR="003B6199" w:rsidRDefault="003B6199" w:rsidP="003B6199">
      <w:pPr>
        <w:pStyle w:val="Hesber"/>
        <w:rPr>
          <w:rtl/>
        </w:rPr>
      </w:pPr>
    </w:p>
    <w:p w14:paraId="5D054323" w14:textId="315A1F0D" w:rsidR="00A95461" w:rsidRDefault="00A95461" w:rsidP="003B6199">
      <w:pPr>
        <w:pStyle w:val="Hesber"/>
        <w:rPr>
          <w:rtl/>
        </w:rPr>
      </w:pPr>
    </w:p>
    <w:p w14:paraId="41428E4E" w14:textId="77777777" w:rsidR="00A95461" w:rsidRPr="0080355F" w:rsidRDefault="00A95461" w:rsidP="003B6199">
      <w:pPr>
        <w:pStyle w:val="Hesber"/>
        <w:rPr>
          <w:rtl/>
        </w:rPr>
      </w:pPr>
      <w:bookmarkStart w:id="0" w:name="_GoBack"/>
      <w:bookmarkEnd w:id="0"/>
    </w:p>
    <w:p w14:paraId="667009C2" w14:textId="77777777" w:rsidR="003B6199" w:rsidRPr="00987370" w:rsidRDefault="003B6199" w:rsidP="003B6199">
      <w:pPr>
        <w:pStyle w:val="Hesber"/>
        <w:rPr>
          <w:rtl/>
        </w:rPr>
      </w:pPr>
    </w:p>
    <w:p w14:paraId="10184A00" w14:textId="77777777" w:rsidR="00A95461" w:rsidRPr="0022704F" w:rsidRDefault="00A95461" w:rsidP="00A95461">
      <w:pPr>
        <w:spacing w:before="0" w:line="360" w:lineRule="auto"/>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w:t>
      </w:r>
    </w:p>
    <w:p w14:paraId="0EDB9BB3" w14:textId="77777777" w:rsidR="00A95461" w:rsidRPr="0022704F" w:rsidRDefault="00A95461" w:rsidP="00A95461">
      <w:pPr>
        <w:spacing w:before="0" w:line="360" w:lineRule="auto"/>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הוגשה ליו"ר הכנסת והסגנים</w:t>
      </w:r>
    </w:p>
    <w:p w14:paraId="19F0D043" w14:textId="77777777" w:rsidR="00A95461" w:rsidRPr="0022704F" w:rsidRDefault="00A95461" w:rsidP="00A95461">
      <w:pPr>
        <w:spacing w:before="0" w:line="360" w:lineRule="auto"/>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והונחה על שולחן הכנסת ביום</w:t>
      </w:r>
    </w:p>
    <w:p w14:paraId="46725096" w14:textId="77777777" w:rsidR="00A95461" w:rsidRPr="00935520" w:rsidRDefault="00A95461" w:rsidP="00A95461">
      <w:pPr>
        <w:spacing w:before="0" w:line="360" w:lineRule="auto"/>
        <w:ind w:left="340" w:firstLine="0"/>
        <w:rPr>
          <w:rFonts w:ascii="Arial" w:eastAsia="Arial Unicode MS" w:hAnsi="Arial" w:cs="David"/>
          <w:snapToGrid w:val="0"/>
          <w:spacing w:val="0"/>
          <w:sz w:val="20"/>
          <w:szCs w:val="26"/>
        </w:rPr>
      </w:pPr>
      <w:r>
        <w:rPr>
          <w:rFonts w:ascii="Arial" w:eastAsia="Arial Unicode MS" w:hAnsi="Arial" w:cs="David" w:hint="cs"/>
          <w:snapToGrid w:val="0"/>
          <w:spacing w:val="0"/>
          <w:sz w:val="20"/>
          <w:szCs w:val="26"/>
          <w:rtl/>
        </w:rPr>
        <w:t>כ"ט  בתשרי התשע"ו</w:t>
      </w:r>
      <w:r w:rsidRPr="00935520">
        <w:rPr>
          <w:rFonts w:ascii="Arial" w:eastAsia="Arial Unicode MS" w:hAnsi="Arial" w:cs="David" w:hint="cs"/>
          <w:snapToGrid w:val="0"/>
          <w:spacing w:val="0"/>
          <w:sz w:val="20"/>
          <w:szCs w:val="26"/>
          <w:rtl/>
        </w:rPr>
        <w:t xml:space="preserve"> – </w:t>
      </w:r>
      <w:r>
        <w:rPr>
          <w:rFonts w:ascii="Arial" w:eastAsia="Arial Unicode MS" w:hAnsi="Arial" w:cs="David" w:hint="cs"/>
          <w:snapToGrid w:val="0"/>
          <w:spacing w:val="0"/>
          <w:sz w:val="20"/>
          <w:szCs w:val="26"/>
          <w:rtl/>
        </w:rPr>
        <w:t>12</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10</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15</w:t>
      </w:r>
    </w:p>
    <w:p w14:paraId="73334924" w14:textId="77777777" w:rsidR="003B6199" w:rsidRPr="00A95461" w:rsidRDefault="003B6199" w:rsidP="003B6199">
      <w:pPr>
        <w:pStyle w:val="Hesber"/>
        <w:rPr>
          <w:rtl/>
        </w:rPr>
      </w:pPr>
    </w:p>
    <w:p w14:paraId="1189D8FA" w14:textId="77777777" w:rsidR="003B6199" w:rsidRDefault="003B6199" w:rsidP="003B6199">
      <w:pPr>
        <w:pStyle w:val="HeadHatzaotHok"/>
        <w:rPr>
          <w:rtl/>
        </w:rPr>
      </w:pPr>
    </w:p>
    <w:p w14:paraId="70559BB3" w14:textId="77777777" w:rsidR="003B6199" w:rsidRDefault="003B6199" w:rsidP="003B6199">
      <w:pPr>
        <w:pStyle w:val="HeadHatzaotHok"/>
        <w:rPr>
          <w:rtl/>
        </w:rPr>
      </w:pPr>
    </w:p>
    <w:p w14:paraId="7F6961CB" w14:textId="77777777" w:rsidR="00E13C27" w:rsidRPr="003B6199" w:rsidRDefault="00E13C27" w:rsidP="003B6199">
      <w:pPr>
        <w:rPr>
          <w:rtl/>
        </w:rPr>
      </w:pPr>
    </w:p>
    <w:sectPr w:rsidR="00E13C27" w:rsidRPr="003B6199"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A942C1" w:rsidRDefault="00A942C1">
      <w:r>
        <w:separator/>
      </w:r>
    </w:p>
  </w:endnote>
  <w:endnote w:type="continuationSeparator" w:id="0">
    <w:p w14:paraId="318F26FB" w14:textId="77777777" w:rsidR="00A942C1" w:rsidRDefault="00A942C1">
      <w:r>
        <w:continuationSeparator/>
      </w:r>
    </w:p>
  </w:endnote>
  <w:endnote w:type="continuationNotice" w:id="1">
    <w:p w14:paraId="6BE48FD5" w14:textId="77777777" w:rsidR="00A942C1" w:rsidRDefault="00A942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095F41">
      <w:rPr>
        <w:rStyle w:val="ab"/>
        <w:noProof/>
        <w:rtl/>
      </w:rPr>
      <w:t>3</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A942C1" w:rsidRDefault="00A942C1">
      <w:r>
        <w:separator/>
      </w:r>
    </w:p>
  </w:footnote>
  <w:footnote w:type="continuationSeparator" w:id="0">
    <w:p w14:paraId="3DB92342" w14:textId="77777777" w:rsidR="00A942C1" w:rsidRDefault="00A942C1">
      <w:r>
        <w:continuationSeparator/>
      </w:r>
    </w:p>
  </w:footnote>
  <w:footnote w:type="continuationNotice" w:id="1">
    <w:p w14:paraId="16009878" w14:textId="77777777" w:rsidR="00A942C1" w:rsidRDefault="00A942C1"/>
  </w:footnote>
  <w:footnote w:id="2">
    <w:p w14:paraId="1A136672" w14:textId="77777777" w:rsidR="003B6199" w:rsidRDefault="003B6199" w:rsidP="003B6199">
      <w:pPr>
        <w:pStyle w:val="a4"/>
      </w:pPr>
      <w:r>
        <w:rPr>
          <w:rStyle w:val="a6"/>
        </w:rPr>
        <w:footnoteRef/>
      </w:r>
      <w:r>
        <w:rPr>
          <w:rtl/>
        </w:rPr>
        <w:t xml:space="preserve"> </w:t>
      </w:r>
      <w:r>
        <w:rPr>
          <w:rFonts w:hint="cs"/>
          <w:rtl/>
        </w:rPr>
        <w:t>ס"ח התשנ"ב, עמ' 190.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51EA0"/>
    <w:rsid w:val="00063A3E"/>
    <w:rsid w:val="00072CAC"/>
    <w:rsid w:val="0007681A"/>
    <w:rsid w:val="00095F41"/>
    <w:rsid w:val="000A542E"/>
    <w:rsid w:val="000E7D01"/>
    <w:rsid w:val="00102B6B"/>
    <w:rsid w:val="001052D4"/>
    <w:rsid w:val="0010644B"/>
    <w:rsid w:val="001207F8"/>
    <w:rsid w:val="00121924"/>
    <w:rsid w:val="001250F0"/>
    <w:rsid w:val="001279A8"/>
    <w:rsid w:val="0014195F"/>
    <w:rsid w:val="00152609"/>
    <w:rsid w:val="00153E1B"/>
    <w:rsid w:val="001A0623"/>
    <w:rsid w:val="001C0E6E"/>
    <w:rsid w:val="001C23B0"/>
    <w:rsid w:val="001D7AAF"/>
    <w:rsid w:val="001E14A1"/>
    <w:rsid w:val="00203A7F"/>
    <w:rsid w:val="0021633A"/>
    <w:rsid w:val="002200A1"/>
    <w:rsid w:val="002230FC"/>
    <w:rsid w:val="002303DF"/>
    <w:rsid w:val="002362BF"/>
    <w:rsid w:val="00241B97"/>
    <w:rsid w:val="002425D1"/>
    <w:rsid w:val="00246756"/>
    <w:rsid w:val="00251E58"/>
    <w:rsid w:val="00254605"/>
    <w:rsid w:val="00266D86"/>
    <w:rsid w:val="0027050F"/>
    <w:rsid w:val="002728B4"/>
    <w:rsid w:val="0027600C"/>
    <w:rsid w:val="00292712"/>
    <w:rsid w:val="002A487D"/>
    <w:rsid w:val="002B5056"/>
    <w:rsid w:val="002C2E29"/>
    <w:rsid w:val="002C3041"/>
    <w:rsid w:val="002C7193"/>
    <w:rsid w:val="002D1EE3"/>
    <w:rsid w:val="002F1D80"/>
    <w:rsid w:val="003232A2"/>
    <w:rsid w:val="00325C14"/>
    <w:rsid w:val="0036422C"/>
    <w:rsid w:val="003710F6"/>
    <w:rsid w:val="00386E88"/>
    <w:rsid w:val="00396585"/>
    <w:rsid w:val="003B6199"/>
    <w:rsid w:val="003D1CA2"/>
    <w:rsid w:val="003D3CE3"/>
    <w:rsid w:val="003D6E38"/>
    <w:rsid w:val="003D74A0"/>
    <w:rsid w:val="004033D8"/>
    <w:rsid w:val="004073F0"/>
    <w:rsid w:val="00412A7D"/>
    <w:rsid w:val="00416B4D"/>
    <w:rsid w:val="00417CFC"/>
    <w:rsid w:val="0043515B"/>
    <w:rsid w:val="004A06DC"/>
    <w:rsid w:val="004B24ED"/>
    <w:rsid w:val="004B6625"/>
    <w:rsid w:val="004D2D82"/>
    <w:rsid w:val="004D3876"/>
    <w:rsid w:val="004E4552"/>
    <w:rsid w:val="004E6CDF"/>
    <w:rsid w:val="005110D0"/>
    <w:rsid w:val="00553C9D"/>
    <w:rsid w:val="00562A66"/>
    <w:rsid w:val="005B064E"/>
    <w:rsid w:val="005D51AE"/>
    <w:rsid w:val="0062674B"/>
    <w:rsid w:val="006363B2"/>
    <w:rsid w:val="00644940"/>
    <w:rsid w:val="00653B54"/>
    <w:rsid w:val="006818A9"/>
    <w:rsid w:val="006A2D81"/>
    <w:rsid w:val="006B251E"/>
    <w:rsid w:val="006C1D0D"/>
    <w:rsid w:val="0070601E"/>
    <w:rsid w:val="00712C72"/>
    <w:rsid w:val="00735FE9"/>
    <w:rsid w:val="00763CAA"/>
    <w:rsid w:val="00765F66"/>
    <w:rsid w:val="0078664F"/>
    <w:rsid w:val="00796C34"/>
    <w:rsid w:val="007A2BEB"/>
    <w:rsid w:val="007A5448"/>
    <w:rsid w:val="007C3FA6"/>
    <w:rsid w:val="007D585A"/>
    <w:rsid w:val="007D5A12"/>
    <w:rsid w:val="007E59F9"/>
    <w:rsid w:val="007F6DE7"/>
    <w:rsid w:val="00810BCD"/>
    <w:rsid w:val="00812C98"/>
    <w:rsid w:val="00814D92"/>
    <w:rsid w:val="008153C3"/>
    <w:rsid w:val="0083181D"/>
    <w:rsid w:val="00831CCF"/>
    <w:rsid w:val="00843EB2"/>
    <w:rsid w:val="00857DBA"/>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1F80"/>
    <w:rsid w:val="0091204F"/>
    <w:rsid w:val="009203DB"/>
    <w:rsid w:val="00923412"/>
    <w:rsid w:val="00923CD4"/>
    <w:rsid w:val="00930EFE"/>
    <w:rsid w:val="00943386"/>
    <w:rsid w:val="009456B6"/>
    <w:rsid w:val="00957589"/>
    <w:rsid w:val="00966D06"/>
    <w:rsid w:val="00982412"/>
    <w:rsid w:val="00983216"/>
    <w:rsid w:val="00983A8D"/>
    <w:rsid w:val="009A0DB8"/>
    <w:rsid w:val="009A7257"/>
    <w:rsid w:val="009D362C"/>
    <w:rsid w:val="009D6E0A"/>
    <w:rsid w:val="009E1E33"/>
    <w:rsid w:val="00A14672"/>
    <w:rsid w:val="00A26BD6"/>
    <w:rsid w:val="00A443CF"/>
    <w:rsid w:val="00A6611D"/>
    <w:rsid w:val="00A82CB7"/>
    <w:rsid w:val="00A942C1"/>
    <w:rsid w:val="00A95461"/>
    <w:rsid w:val="00AA2F03"/>
    <w:rsid w:val="00AB4B5F"/>
    <w:rsid w:val="00AC36F7"/>
    <w:rsid w:val="00AC63A4"/>
    <w:rsid w:val="00AD239E"/>
    <w:rsid w:val="00B10265"/>
    <w:rsid w:val="00B150F3"/>
    <w:rsid w:val="00B16A99"/>
    <w:rsid w:val="00B21211"/>
    <w:rsid w:val="00B35784"/>
    <w:rsid w:val="00B733A7"/>
    <w:rsid w:val="00B75C91"/>
    <w:rsid w:val="00B975AD"/>
    <w:rsid w:val="00BC45FB"/>
    <w:rsid w:val="00BF148D"/>
    <w:rsid w:val="00C23B1A"/>
    <w:rsid w:val="00C310EB"/>
    <w:rsid w:val="00C9176A"/>
    <w:rsid w:val="00CF1AA2"/>
    <w:rsid w:val="00D17774"/>
    <w:rsid w:val="00D259A2"/>
    <w:rsid w:val="00D63620"/>
    <w:rsid w:val="00D760DD"/>
    <w:rsid w:val="00D8410D"/>
    <w:rsid w:val="00D867D7"/>
    <w:rsid w:val="00DB7060"/>
    <w:rsid w:val="00DC50C3"/>
    <w:rsid w:val="00DC6641"/>
    <w:rsid w:val="00DD7BED"/>
    <w:rsid w:val="00DE3153"/>
    <w:rsid w:val="00DE5562"/>
    <w:rsid w:val="00E06736"/>
    <w:rsid w:val="00E13C27"/>
    <w:rsid w:val="00E33BBD"/>
    <w:rsid w:val="00E374F2"/>
    <w:rsid w:val="00E45103"/>
    <w:rsid w:val="00E5355C"/>
    <w:rsid w:val="00E55A60"/>
    <w:rsid w:val="00E62778"/>
    <w:rsid w:val="00E63D38"/>
    <w:rsid w:val="00E665B9"/>
    <w:rsid w:val="00E67B81"/>
    <w:rsid w:val="00EA01E6"/>
    <w:rsid w:val="00EA3DE8"/>
    <w:rsid w:val="00EA758F"/>
    <w:rsid w:val="00EA7653"/>
    <w:rsid w:val="00ED4A6F"/>
    <w:rsid w:val="00EF3A3A"/>
    <w:rsid w:val="00F07B12"/>
    <w:rsid w:val="00F628D6"/>
    <w:rsid w:val="00F64D0B"/>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2EAC56FC-0524-4497-91C5-35B727870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3D3CE3"/>
    <w:rPr>
      <w:rFonts w:ascii="Arial" w:eastAsia="Arial Unicode MS" w:hAnsi="Arial" w:cs="David"/>
      <w:snapToGrid w:val="0"/>
      <w:color w:val="000000"/>
      <w:sz w:val="14"/>
      <w:lang w:eastAsia="ja-JP"/>
    </w:rPr>
  </w:style>
  <w:style w:type="character" w:styleId="ae">
    <w:name w:val="annotation reference"/>
    <w:basedOn w:val="a0"/>
    <w:semiHidden/>
    <w:unhideWhenUsed/>
    <w:rsid w:val="003B6199"/>
    <w:rPr>
      <w:sz w:val="16"/>
      <w:szCs w:val="16"/>
    </w:rPr>
  </w:style>
  <w:style w:type="paragraph" w:styleId="af">
    <w:name w:val="annotation text"/>
    <w:basedOn w:val="a"/>
    <w:link w:val="af0"/>
    <w:semiHidden/>
    <w:unhideWhenUsed/>
    <w:rsid w:val="003B6199"/>
    <w:pPr>
      <w:spacing w:line="240" w:lineRule="auto"/>
    </w:pPr>
    <w:rPr>
      <w:sz w:val="20"/>
      <w:szCs w:val="20"/>
    </w:rPr>
  </w:style>
  <w:style w:type="character" w:customStyle="1" w:styleId="af0">
    <w:name w:val="טקסט הערה תו"/>
    <w:basedOn w:val="a0"/>
    <w:link w:val="af"/>
    <w:semiHidden/>
    <w:rsid w:val="003B6199"/>
    <w:rPr>
      <w:rFonts w:ascii="Hadasa Roso SL" w:hAnsi="Hadasa Roso SL" w:cs="Hadasa Roso SL"/>
      <w:color w:val="000000"/>
      <w:spacing w:val="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dcmitype/"/>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A9EAA874-9A62-45EF-9EF3-B13AFE34C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2B2D1B6-C995-4AE9-A997-76A5CE1CC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640</Words>
  <Characters>3205</Characters>
  <Application>Microsoft Office Word</Application>
  <DocSecurity>0</DocSecurity>
  <Lines>26</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20</cp:revision>
  <cp:lastPrinted>2015-10-08T11:32:00Z</cp:lastPrinted>
  <dcterms:created xsi:type="dcterms:W3CDTF">2015-04-20T09:58:00Z</dcterms:created>
  <dcterms:modified xsi:type="dcterms:W3CDTF">2015-10-08T11:46:00Z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567244</vt:r8>
  </property>
</Properties>
</file>